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D63AC" w14:textId="77777777" w:rsidR="0031691E" w:rsidRPr="0031691E" w:rsidRDefault="0031691E" w:rsidP="0031691E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1691E"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Публичный отчет Департамента финансов Ивановской области</w:t>
      </w:r>
    </w:p>
    <w:p w14:paraId="6985857D" w14:textId="59A69A97" w:rsidR="0031691E" w:rsidRPr="0031691E" w:rsidRDefault="0031691E" w:rsidP="0031691E">
      <w:pPr>
        <w:spacing w:line="31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91E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и основных направлениях деятельности 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16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Pr="0031691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задачах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16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425EFB9B" w14:textId="77777777" w:rsidR="0031691E" w:rsidRPr="0031691E" w:rsidRDefault="0031691E" w:rsidP="003169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E73210" w14:textId="77777777" w:rsidR="0031691E" w:rsidRDefault="0031691E" w:rsidP="0031691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91E">
        <w:rPr>
          <w:rFonts w:ascii="Times New Roman" w:eastAsia="Times New Roman" w:hAnsi="Times New Roman"/>
          <w:sz w:val="28"/>
          <w:szCs w:val="28"/>
          <w:lang w:eastAsia="ru-RU"/>
        </w:rPr>
        <w:t>Уважаемые члены коллегии, присутствующие!</w:t>
      </w:r>
    </w:p>
    <w:p w14:paraId="67857084" w14:textId="77777777" w:rsidR="0031691E" w:rsidRPr="0031691E" w:rsidRDefault="0031691E" w:rsidP="0031691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D1A10" w14:textId="260D39E8" w:rsidR="00977076" w:rsidRPr="00977076" w:rsidRDefault="00491838" w:rsidP="00FC003F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</w:t>
      </w:r>
      <w:r w:rsidR="009824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целью </w:t>
      </w:r>
      <w:r w:rsidR="00982439">
        <w:rPr>
          <w:rFonts w:ascii="Times New Roman" w:hAnsi="Times New Roman"/>
          <w:sz w:val="28"/>
          <w:szCs w:val="28"/>
          <w:lang w:eastAsia="ru-RU"/>
        </w:rPr>
        <w:t>д</w:t>
      </w:r>
      <w:r w:rsidR="00BD6563">
        <w:rPr>
          <w:rFonts w:ascii="Times New Roman" w:hAnsi="Times New Roman"/>
          <w:sz w:val="28"/>
          <w:szCs w:val="28"/>
          <w:lang w:eastAsia="ru-RU"/>
        </w:rPr>
        <w:t>еятельност</w:t>
      </w:r>
      <w:r w:rsidR="00982439">
        <w:rPr>
          <w:rFonts w:ascii="Times New Roman" w:hAnsi="Times New Roman"/>
          <w:sz w:val="28"/>
          <w:szCs w:val="28"/>
          <w:lang w:eastAsia="ru-RU"/>
        </w:rPr>
        <w:t>и</w:t>
      </w:r>
      <w:r w:rsidR="00BD65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563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5663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7076"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</w:t>
      </w:r>
      <w:r w:rsidR="0098243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="00BD6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563" w:rsidRPr="00977076">
        <w:rPr>
          <w:rFonts w:ascii="Times New Roman" w:eastAsia="Times New Roman" w:hAnsi="Times New Roman"/>
          <w:sz w:val="28"/>
          <w:szCs w:val="28"/>
          <w:lang w:eastAsia="ru-RU"/>
        </w:rPr>
        <w:t>укрепление долгосрочной сбалансированности и устойчивости бюджетной системы Ивановской области</w:t>
      </w:r>
      <w:r w:rsidR="00982439">
        <w:rPr>
          <w:rFonts w:ascii="Times New Roman" w:eastAsia="Times New Roman" w:hAnsi="Times New Roman"/>
          <w:sz w:val="28"/>
          <w:szCs w:val="28"/>
          <w:lang w:eastAsia="ru-RU"/>
        </w:rPr>
        <w:t xml:space="preserve">. Именно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достижение</w:t>
      </w:r>
      <w:r w:rsidR="0098243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цели</w:t>
      </w:r>
      <w:r w:rsidR="009F3AF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</w:t>
      </w:r>
      <w:r w:rsidR="00982439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982439" w:rsidRPr="00491838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9F3AF6">
        <w:rPr>
          <w:rFonts w:ascii="Times New Roman" w:eastAsia="Times New Roman" w:hAnsi="Times New Roman"/>
          <w:sz w:val="28"/>
          <w:szCs w:val="28"/>
          <w:lang w:eastAsia="ru-RU"/>
        </w:rPr>
        <w:t>льшая часть нашей работы, выполнение на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9F3AF6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 и задач.</w:t>
      </w:r>
    </w:p>
    <w:p w14:paraId="4BEDDFCF" w14:textId="375A371C" w:rsidR="00977076" w:rsidRPr="00977076" w:rsidRDefault="009F3AF6" w:rsidP="00FC003F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Каких результатов удалось достичь в 2023 году?</w:t>
      </w:r>
      <w:r w:rsidR="006957CB">
        <w:rPr>
          <w:rFonts w:ascii="Times New Roman" w:eastAsia="Times New Roman" w:hAnsi="Times New Roman"/>
          <w:sz w:val="28"/>
          <w:szCs w:val="28"/>
          <w:lang w:eastAsia="ru-RU"/>
        </w:rPr>
        <w:t xml:space="preserve"> К чему пришли за последние 5 лет? Об этом </w:t>
      </w:r>
      <w:r w:rsidR="004C7E3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957CB">
        <w:rPr>
          <w:rFonts w:ascii="Times New Roman" w:eastAsia="Times New Roman" w:hAnsi="Times New Roman"/>
          <w:sz w:val="28"/>
          <w:szCs w:val="28"/>
          <w:lang w:eastAsia="ru-RU"/>
        </w:rPr>
        <w:t>говори</w:t>
      </w:r>
      <w:r w:rsidR="004C7E3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957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сегодня.</w:t>
      </w:r>
    </w:p>
    <w:p w14:paraId="7FAFD5BF" w14:textId="2C665AEE" w:rsidR="00977076" w:rsidRPr="00977076" w:rsidRDefault="00977076" w:rsidP="00FC003F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34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B99" w:rsidRPr="00734B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(характеристики)</w:t>
      </w:r>
    </w:p>
    <w:p w14:paraId="69D9EEF9" w14:textId="2F8E856D" w:rsidR="00E00E84" w:rsidRDefault="005D6A3C" w:rsidP="00D14AD6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и</w:t>
      </w:r>
      <w:r w:rsidR="00E00E84" w:rsidRPr="00E00E84">
        <w:rPr>
          <w:rFonts w:ascii="Times New Roman" w:eastAsia="Times New Roman" w:hAnsi="Times New Roman"/>
          <w:sz w:val="28"/>
          <w:szCs w:val="28"/>
          <w:lang w:eastAsia="ru-RU"/>
        </w:rPr>
        <w:t>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0E84" w:rsidRPr="00E00E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бюджета за 2023 год сложилс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E00E84" w:rsidRPr="00E00E8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профицит в 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E00E84" w:rsidRPr="00E00E84">
        <w:rPr>
          <w:rFonts w:ascii="Times New Roman" w:eastAsia="Times New Roman" w:hAnsi="Times New Roman"/>
          <w:sz w:val="28"/>
          <w:szCs w:val="28"/>
          <w:lang w:eastAsia="ru-RU"/>
        </w:rPr>
        <w:t xml:space="preserve">2,2 млрд. руб., доходы 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>исполнены на</w:t>
      </w:r>
      <w:r w:rsidR="00E00E84" w:rsidRPr="00E00E84">
        <w:rPr>
          <w:rFonts w:ascii="Times New Roman" w:eastAsia="Times New Roman" w:hAnsi="Times New Roman"/>
          <w:sz w:val="28"/>
          <w:szCs w:val="28"/>
          <w:lang w:eastAsia="ru-RU"/>
        </w:rPr>
        <w:t xml:space="preserve"> 71,6 млрд. руб., расходы – 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00E84" w:rsidRPr="00E00E84">
        <w:rPr>
          <w:rFonts w:ascii="Times New Roman" w:eastAsia="Times New Roman" w:hAnsi="Times New Roman"/>
          <w:sz w:val="28"/>
          <w:szCs w:val="28"/>
          <w:lang w:eastAsia="ru-RU"/>
        </w:rPr>
        <w:t>69,4 млрд. руб.</w:t>
      </w:r>
    </w:p>
    <w:p w14:paraId="232892CF" w14:textId="05D86B70" w:rsidR="00977076" w:rsidRDefault="00977076" w:rsidP="00D14AD6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>В структуре доходов налоговые и неналоговые доходы составили 58%, безвозмездные поступления – 4</w:t>
      </w:r>
      <w:r w:rsidR="00725013">
        <w:rPr>
          <w:rFonts w:ascii="Times New Roman" w:eastAsia="Times New Roman" w:hAnsi="Times New Roman"/>
          <w:sz w:val="28"/>
          <w:szCs w:val="28"/>
          <w:lang w:eastAsia="ru-RU"/>
        </w:rPr>
        <w:t xml:space="preserve">2%. </w:t>
      </w:r>
      <w:r w:rsidR="008F077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последние 5 лет </w:t>
      </w:r>
      <w:r w:rsidR="00A92A7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F077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лучший результат. </w:t>
      </w:r>
      <w:r w:rsidR="00725013">
        <w:rPr>
          <w:rFonts w:ascii="Times New Roman" w:eastAsia="Times New Roman" w:hAnsi="Times New Roman"/>
          <w:sz w:val="28"/>
          <w:szCs w:val="28"/>
          <w:lang w:eastAsia="ru-RU"/>
        </w:rPr>
        <w:t>По сравнению с предыдущим годом соотношение в пользу собственных налоговых и неналоговых доходов областного бюджета увеличилось на 6</w:t>
      </w:r>
      <w:r w:rsidR="00A92A7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25013">
        <w:rPr>
          <w:rFonts w:ascii="Times New Roman" w:eastAsia="Times New Roman" w:hAnsi="Times New Roman"/>
          <w:sz w:val="28"/>
          <w:szCs w:val="28"/>
          <w:lang w:eastAsia="ru-RU"/>
        </w:rPr>
        <w:t>процентных пункт</w:t>
      </w:r>
      <w:r w:rsidR="00A92A7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50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71F0C" w:rsidRPr="008F7B29">
        <w:rPr>
          <w:rFonts w:ascii="Times New Roman" w:eastAsia="Times New Roman" w:hAnsi="Times New Roman"/>
          <w:i/>
          <w:sz w:val="28"/>
          <w:szCs w:val="28"/>
          <w:lang w:eastAsia="ru-RU"/>
        </w:rPr>
        <w:t>в 2022 году</w:t>
      </w:r>
      <w:r w:rsidR="00F71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A30" w:rsidRPr="008F7A30">
        <w:rPr>
          <w:rFonts w:ascii="Times New Roman" w:eastAsia="Times New Roman" w:hAnsi="Times New Roman"/>
          <w:i/>
          <w:sz w:val="28"/>
          <w:szCs w:val="28"/>
          <w:lang w:eastAsia="ru-RU"/>
        </w:rPr>
        <w:t>соотношение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013" w:rsidRPr="00725013">
        <w:rPr>
          <w:rFonts w:ascii="Times New Roman" w:eastAsia="Times New Roman" w:hAnsi="Times New Roman"/>
          <w:i/>
          <w:sz w:val="28"/>
          <w:szCs w:val="28"/>
          <w:lang w:eastAsia="ru-RU"/>
        </w:rPr>
        <w:t>было 52% и 48% соответственно</w:t>
      </w:r>
      <w:r w:rsidR="007250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524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 xml:space="preserve"> дальнейшему увеличению и </w:t>
      </w:r>
      <w:r w:rsidR="007B4C3C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8F7A3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92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4C3C">
        <w:rPr>
          <w:rFonts w:ascii="Times New Roman" w:eastAsia="Times New Roman" w:hAnsi="Times New Roman"/>
          <w:sz w:val="28"/>
          <w:szCs w:val="28"/>
          <w:lang w:eastAsia="ru-RU"/>
        </w:rPr>
        <w:t>самообеспеченности</w:t>
      </w:r>
      <w:r w:rsidR="006524E2" w:rsidRPr="00652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4E2">
        <w:rPr>
          <w:rFonts w:ascii="Times New Roman" w:eastAsia="Times New Roman" w:hAnsi="Times New Roman"/>
          <w:sz w:val="28"/>
          <w:szCs w:val="28"/>
          <w:lang w:eastAsia="ru-RU"/>
        </w:rPr>
        <w:t>надо стремиться</w:t>
      </w:r>
      <w:r w:rsidR="007250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19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B26EEF" w14:textId="7B655190" w:rsidR="00DE487A" w:rsidRDefault="00DE1978" w:rsidP="00CB55B3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бюджета с 2018 года увеличился более чем на 80% с 39,4 млрд. до 71,6 млрд. руб., при этом собственные налоговые и неналоговые доходы областного бюджета выросли в 2 раза с 20,8 млрд. до 41,6 млрд. руб. Рост доходов позволил не только обеспечить полное погашение имевшихся </w:t>
      </w:r>
      <w:r w:rsidR="00DE487A">
        <w:rPr>
          <w:rFonts w:ascii="Times New Roman" w:eastAsia="Times New Roman" w:hAnsi="Times New Roman"/>
          <w:sz w:val="28"/>
          <w:szCs w:val="28"/>
          <w:lang w:eastAsia="ru-RU"/>
        </w:rPr>
        <w:t xml:space="preserve">еще 5 лет назад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долговых обязательств по кредитам банков</w:t>
      </w:r>
      <w:r w:rsidR="00DE487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7 млрд.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сократить </w:t>
      </w:r>
      <w:r w:rsidR="00DE487A">
        <w:rPr>
          <w:rFonts w:ascii="Times New Roman" w:eastAsia="Times New Roman" w:hAnsi="Times New Roman"/>
          <w:sz w:val="28"/>
          <w:szCs w:val="28"/>
          <w:lang w:eastAsia="ru-RU"/>
        </w:rPr>
        <w:t xml:space="preserve">до нуля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их обслуживание</w:t>
      </w:r>
      <w:r w:rsidR="00DE487A">
        <w:rPr>
          <w:rFonts w:ascii="Times New Roman" w:eastAsia="Times New Roman" w:hAnsi="Times New Roman"/>
          <w:sz w:val="28"/>
          <w:szCs w:val="28"/>
          <w:lang w:eastAsia="ru-RU"/>
        </w:rPr>
        <w:t>, но и направить значительный объем средств на решение задач социально-экономического развития области.</w:t>
      </w:r>
    </w:p>
    <w:p w14:paraId="7D148BC4" w14:textId="6DBB272A" w:rsidR="00CB55B3" w:rsidRPr="00977076" w:rsidRDefault="00CB55B3" w:rsidP="00CB55B3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734B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госдолг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7A313E36" w14:textId="2F0C38EB" w:rsidR="005D6A3C" w:rsidRPr="00297367" w:rsidRDefault="005D6A3C" w:rsidP="005D6A3C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области </w:t>
      </w:r>
      <w:r w:rsidR="00A92A79">
        <w:rPr>
          <w:rFonts w:ascii="Times New Roman" w:eastAsia="Times New Roman" w:hAnsi="Times New Roman"/>
          <w:sz w:val="28"/>
          <w:szCs w:val="28"/>
          <w:lang w:eastAsia="ru-RU"/>
        </w:rPr>
        <w:t>существенно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увеличились инвестиционные расходы, в том числе за счет бюджетных кредитов из федерального бюджета.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В 2023 год</w:t>
      </w:r>
      <w:r w:rsidR="00454EEC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привлечены </w:t>
      </w:r>
      <w:r w:rsidR="00AC17E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</w:t>
      </w:r>
      <w:r w:rsidR="00454EEC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275F82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общую сумму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2,4</w:t>
      </w:r>
      <w:r w:rsidR="00275F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млрд.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из них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E2C8458" w14:textId="59D6473F" w:rsidR="005D6A3C" w:rsidRPr="00297367" w:rsidRDefault="005D6A3C" w:rsidP="005D6A3C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297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</w:t>
      </w:r>
      <w:r w:rsidRPr="00297367">
        <w:rPr>
          <w:rFonts w:ascii="Times New Roman" w:hAnsi="Times New Roman"/>
          <w:sz w:val="28"/>
          <w:szCs w:val="28"/>
        </w:rPr>
        <w:t xml:space="preserve"> инфраструктурных проектов 1 млрд.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36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="00275F82">
        <w:rPr>
          <w:rFonts w:ascii="Times New Roman" w:hAnsi="Times New Roman"/>
          <w:sz w:val="28"/>
          <w:szCs w:val="28"/>
        </w:rPr>
        <w:t xml:space="preserve"> (5 новых </w:t>
      </w:r>
      <w:r w:rsidR="00912C75">
        <w:rPr>
          <w:rFonts w:ascii="Times New Roman" w:hAnsi="Times New Roman"/>
          <w:sz w:val="28"/>
          <w:szCs w:val="28"/>
        </w:rPr>
        <w:t xml:space="preserve">проектов </w:t>
      </w:r>
      <w:r w:rsidR="00275F82">
        <w:rPr>
          <w:rFonts w:ascii="Times New Roman" w:hAnsi="Times New Roman"/>
          <w:sz w:val="28"/>
          <w:szCs w:val="28"/>
        </w:rPr>
        <w:t xml:space="preserve">и 1 </w:t>
      </w:r>
      <w:r w:rsidR="00912C75">
        <w:rPr>
          <w:rFonts w:ascii="Times New Roman" w:hAnsi="Times New Roman"/>
          <w:sz w:val="28"/>
          <w:szCs w:val="28"/>
        </w:rPr>
        <w:t xml:space="preserve">реализуемый </w:t>
      </w:r>
      <w:r w:rsidR="00275F82">
        <w:rPr>
          <w:rFonts w:ascii="Times New Roman" w:hAnsi="Times New Roman"/>
          <w:sz w:val="28"/>
          <w:szCs w:val="28"/>
        </w:rPr>
        <w:t>с 2022 года)</w:t>
      </w:r>
      <w:r w:rsidRPr="00297367">
        <w:rPr>
          <w:rFonts w:ascii="Times New Roman" w:hAnsi="Times New Roman"/>
          <w:sz w:val="28"/>
          <w:szCs w:val="28"/>
        </w:rPr>
        <w:t>;</w:t>
      </w:r>
    </w:p>
    <w:p w14:paraId="1CDDFF02" w14:textId="77777777" w:rsidR="005D6A3C" w:rsidRPr="00297367" w:rsidRDefault="005D6A3C" w:rsidP="005D6A3C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3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297367">
        <w:rPr>
          <w:rFonts w:ascii="Times New Roman" w:hAnsi="Times New Roman"/>
          <w:sz w:val="28"/>
          <w:szCs w:val="28"/>
        </w:rPr>
        <w:t>опережающего финансирования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297367">
        <w:rPr>
          <w:rFonts w:ascii="Times New Roman" w:hAnsi="Times New Roman"/>
          <w:sz w:val="28"/>
          <w:szCs w:val="28"/>
        </w:rPr>
        <w:t>, реконструкции и ремонт</w:t>
      </w:r>
      <w:r>
        <w:rPr>
          <w:rFonts w:ascii="Times New Roman" w:hAnsi="Times New Roman"/>
          <w:sz w:val="28"/>
          <w:szCs w:val="28"/>
        </w:rPr>
        <w:t>а</w:t>
      </w:r>
      <w:r w:rsidRPr="00297367">
        <w:rPr>
          <w:rFonts w:ascii="Times New Roman" w:hAnsi="Times New Roman"/>
          <w:sz w:val="28"/>
          <w:szCs w:val="28"/>
        </w:rPr>
        <w:t xml:space="preserve"> дорог 982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367">
        <w:rPr>
          <w:rFonts w:ascii="Times New Roman" w:hAnsi="Times New Roman"/>
          <w:sz w:val="28"/>
          <w:szCs w:val="28"/>
        </w:rPr>
        <w:t>рублей;</w:t>
      </w:r>
    </w:p>
    <w:p w14:paraId="0B8CBDCE" w14:textId="25B95ED5" w:rsidR="005D6A3C" w:rsidRPr="00297367" w:rsidRDefault="005D6A3C" w:rsidP="005D6A3C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3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297367">
        <w:rPr>
          <w:rFonts w:ascii="Times New Roman" w:hAnsi="Times New Roman"/>
          <w:sz w:val="28"/>
          <w:szCs w:val="28"/>
        </w:rPr>
        <w:t>приобретения</w:t>
      </w:r>
      <w:r w:rsidR="00275F82">
        <w:rPr>
          <w:rFonts w:ascii="Times New Roman" w:hAnsi="Times New Roman"/>
          <w:sz w:val="28"/>
          <w:szCs w:val="28"/>
        </w:rPr>
        <w:t xml:space="preserve"> 24</w:t>
      </w:r>
      <w:r w:rsidRPr="00297367">
        <w:rPr>
          <w:rFonts w:ascii="Times New Roman" w:hAnsi="Times New Roman"/>
          <w:sz w:val="28"/>
          <w:szCs w:val="28"/>
        </w:rPr>
        <w:t xml:space="preserve"> автобусов </w:t>
      </w:r>
      <w:r>
        <w:rPr>
          <w:rFonts w:ascii="Times New Roman" w:hAnsi="Times New Roman"/>
          <w:sz w:val="28"/>
          <w:szCs w:val="28"/>
        </w:rPr>
        <w:t>(</w:t>
      </w:r>
      <w:r w:rsidRPr="00297367">
        <w:rPr>
          <w:rFonts w:ascii="Times New Roman" w:hAnsi="Times New Roman"/>
          <w:sz w:val="28"/>
          <w:szCs w:val="28"/>
        </w:rPr>
        <w:t>специальны</w:t>
      </w:r>
      <w:r w:rsidR="00912C75">
        <w:rPr>
          <w:rFonts w:ascii="Times New Roman" w:hAnsi="Times New Roman"/>
          <w:sz w:val="28"/>
          <w:szCs w:val="28"/>
        </w:rPr>
        <w:t>й</w:t>
      </w:r>
      <w:r w:rsidRPr="00297367">
        <w:rPr>
          <w:rFonts w:ascii="Times New Roman" w:hAnsi="Times New Roman"/>
          <w:sz w:val="28"/>
          <w:szCs w:val="28"/>
        </w:rPr>
        <w:t xml:space="preserve"> казначейски</w:t>
      </w:r>
      <w:r w:rsidR="00912C75">
        <w:rPr>
          <w:rFonts w:ascii="Times New Roman" w:hAnsi="Times New Roman"/>
          <w:sz w:val="28"/>
          <w:szCs w:val="28"/>
        </w:rPr>
        <w:t>й</w:t>
      </w:r>
      <w:r w:rsidRPr="00297367">
        <w:rPr>
          <w:rFonts w:ascii="Times New Roman" w:hAnsi="Times New Roman"/>
          <w:sz w:val="28"/>
          <w:szCs w:val="28"/>
        </w:rPr>
        <w:t xml:space="preserve"> кредит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97367">
        <w:rPr>
          <w:rFonts w:ascii="Times New Roman" w:hAnsi="Times New Roman"/>
          <w:sz w:val="28"/>
          <w:szCs w:val="28"/>
        </w:rPr>
        <w:t>400 млн. руб.</w:t>
      </w:r>
    </w:p>
    <w:p w14:paraId="14A52E0D" w14:textId="35ADCCE3" w:rsidR="00FC7B11" w:rsidRDefault="00275F82" w:rsidP="00CB55B3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осдолг Ивановской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января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>составил 13,1</w:t>
      </w:r>
      <w:r w:rsidR="00CB55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>млрд.</w:t>
      </w:r>
      <w:r w:rsidR="00CB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DE487A">
        <w:rPr>
          <w:rFonts w:ascii="Times New Roman" w:eastAsia="Times New Roman" w:hAnsi="Times New Roman"/>
          <w:sz w:val="28"/>
          <w:szCs w:val="28"/>
          <w:lang w:eastAsia="ru-RU"/>
        </w:rPr>
        <w:t>, в его</w:t>
      </w:r>
      <w:r w:rsidR="00DE487A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структуре </w:t>
      </w:r>
      <w:r w:rsidR="00D817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E487A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87A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="00DE487A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</w:t>
      </w:r>
      <w:r w:rsidR="00D8178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="00DE487A" w:rsidRPr="00297367">
        <w:rPr>
          <w:rFonts w:ascii="Times New Roman" w:eastAsia="Times New Roman" w:hAnsi="Times New Roman"/>
          <w:sz w:val="28"/>
          <w:szCs w:val="28"/>
          <w:lang w:eastAsia="ru-RU"/>
        </w:rPr>
        <w:t>бюджетным кредитам</w:t>
      </w:r>
      <w:r w:rsidR="00912C75">
        <w:rPr>
          <w:rFonts w:ascii="Times New Roman" w:eastAsia="Times New Roman" w:hAnsi="Times New Roman"/>
          <w:sz w:val="28"/>
          <w:szCs w:val="28"/>
          <w:lang w:eastAsia="ru-RU"/>
        </w:rPr>
        <w:t>, рыночных заимствований нет</w:t>
      </w:r>
      <w:r w:rsidR="00DE487A" w:rsidRPr="002973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8F257D" w14:textId="0BFB5F52" w:rsidR="00CB55B3" w:rsidRPr="008F077B" w:rsidRDefault="00AC17E8" w:rsidP="00CB55B3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а конец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CB55B3">
        <w:rPr>
          <w:rFonts w:ascii="Times New Roman" w:eastAsia="Times New Roman" w:hAnsi="Times New Roman"/>
          <w:sz w:val="28"/>
          <w:szCs w:val="28"/>
          <w:lang w:eastAsia="ru-RU"/>
        </w:rPr>
        <w:t>ровень госдолга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</w:t>
      </w:r>
      <w:r w:rsidR="00CB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областного бюджета </w:t>
      </w:r>
      <w:r w:rsidR="00CB55B3">
        <w:rPr>
          <w:rFonts w:ascii="Times New Roman" w:eastAsia="Times New Roman" w:hAnsi="Times New Roman"/>
          <w:sz w:val="28"/>
          <w:szCs w:val="28"/>
          <w:lang w:eastAsia="ru-RU"/>
        </w:rPr>
        <w:t>составил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31,6%</w:t>
      </w:r>
      <w:r w:rsidR="008F07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C7B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находится в рамках </w:t>
      </w:r>
      <w:r w:rsidR="00FC7B11" w:rsidRPr="00FC7B11">
        <w:rPr>
          <w:rFonts w:ascii="Times New Roman" w:hAnsi="Times New Roman"/>
          <w:sz w:val="28"/>
          <w:szCs w:val="28"/>
        </w:rPr>
        <w:t xml:space="preserve">соглашений с Минфином России о реструктуризации бюджетных кредитов.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8F077B">
        <w:rPr>
          <w:rFonts w:ascii="Times New Roman" w:hAnsi="Times New Roman"/>
          <w:sz w:val="28"/>
          <w:szCs w:val="28"/>
        </w:rPr>
        <w:t>сравнени</w:t>
      </w:r>
      <w:r>
        <w:rPr>
          <w:rFonts w:ascii="Times New Roman" w:hAnsi="Times New Roman"/>
          <w:sz w:val="28"/>
          <w:szCs w:val="28"/>
        </w:rPr>
        <w:t>я -  в</w:t>
      </w:r>
      <w:r w:rsidR="008F077B">
        <w:rPr>
          <w:rFonts w:ascii="Times New Roman" w:hAnsi="Times New Roman"/>
          <w:sz w:val="28"/>
          <w:szCs w:val="28"/>
        </w:rPr>
        <w:t xml:space="preserve"> </w:t>
      </w:r>
      <w:r w:rsidR="008F077B" w:rsidRPr="00FC7B11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="00D0049C">
        <w:rPr>
          <w:rFonts w:ascii="Times New Roman" w:hAnsi="Times New Roman"/>
          <w:sz w:val="28"/>
          <w:szCs w:val="28"/>
        </w:rPr>
        <w:t>госдолг был</w:t>
      </w:r>
      <w:r w:rsidR="008F077B">
        <w:rPr>
          <w:rFonts w:ascii="Times New Roman" w:hAnsi="Times New Roman"/>
          <w:sz w:val="28"/>
          <w:szCs w:val="28"/>
        </w:rPr>
        <w:t xml:space="preserve"> на уровне </w:t>
      </w:r>
      <w:r w:rsidR="008F077B" w:rsidRPr="00FC7B11">
        <w:rPr>
          <w:rFonts w:ascii="Times New Roman" w:hAnsi="Times New Roman"/>
          <w:sz w:val="28"/>
          <w:szCs w:val="28"/>
        </w:rPr>
        <w:t>76,1%</w:t>
      </w:r>
      <w:r w:rsidR="008F0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налоговых и неналоговых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F077B">
        <w:rPr>
          <w:rFonts w:ascii="Times New Roman" w:hAnsi="Times New Roman"/>
          <w:sz w:val="28"/>
          <w:szCs w:val="28"/>
        </w:rPr>
        <w:t>доходов бюджета</w:t>
      </w:r>
      <w:r w:rsidR="007F5CD3">
        <w:rPr>
          <w:rFonts w:ascii="Times New Roman" w:hAnsi="Times New Roman"/>
          <w:sz w:val="28"/>
          <w:szCs w:val="28"/>
        </w:rPr>
        <w:t xml:space="preserve">. </w:t>
      </w:r>
    </w:p>
    <w:p w14:paraId="579A6509" w14:textId="6D3E97EF" w:rsidR="00CB55B3" w:rsidRPr="00977076" w:rsidRDefault="00CB55B3" w:rsidP="00CB55B3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9C3A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расходы на обслуживание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5922DF29" w14:textId="5B08AF1E" w:rsidR="00CB55B3" w:rsidRPr="00297367" w:rsidRDefault="00EB7073" w:rsidP="00CB55B3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>асходы на обслуживание государственного долга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храняются 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минимальном уровне последних лет, составив в 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чуть более 20 млн.</w:t>
      </w:r>
      <w:r w:rsidR="00CB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5B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14:paraId="2C195915" w14:textId="1F9CF045" w:rsidR="00297367" w:rsidRDefault="00297367" w:rsidP="00D14AD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02A">
        <w:rPr>
          <w:rFonts w:ascii="Times New Roman" w:hAnsi="Times New Roman"/>
          <w:sz w:val="28"/>
          <w:szCs w:val="28"/>
        </w:rPr>
        <w:t xml:space="preserve">На наполняемость </w:t>
      </w:r>
      <w:r w:rsidR="00F71F0C" w:rsidRPr="000E302A">
        <w:rPr>
          <w:rFonts w:ascii="Times New Roman" w:hAnsi="Times New Roman"/>
          <w:sz w:val="28"/>
          <w:szCs w:val="28"/>
        </w:rPr>
        <w:t xml:space="preserve">областного бюджета, как и </w:t>
      </w:r>
      <w:r w:rsidR="00BD6563" w:rsidRPr="000E302A">
        <w:rPr>
          <w:rFonts w:ascii="Times New Roman" w:hAnsi="Times New Roman"/>
          <w:sz w:val="28"/>
          <w:szCs w:val="28"/>
        </w:rPr>
        <w:t xml:space="preserve">бюджетов муниципальных образований, </w:t>
      </w:r>
      <w:r w:rsidRPr="000E302A">
        <w:rPr>
          <w:rFonts w:ascii="Times New Roman" w:hAnsi="Times New Roman"/>
          <w:sz w:val="28"/>
          <w:szCs w:val="28"/>
        </w:rPr>
        <w:t>оказал влияние введенный с 1</w:t>
      </w:r>
      <w:r w:rsidR="00BD6563" w:rsidRPr="000E302A">
        <w:rPr>
          <w:rFonts w:ascii="Times New Roman" w:hAnsi="Times New Roman"/>
          <w:sz w:val="28"/>
          <w:szCs w:val="28"/>
        </w:rPr>
        <w:t> </w:t>
      </w:r>
      <w:r w:rsidRPr="000E302A">
        <w:rPr>
          <w:rFonts w:ascii="Times New Roman" w:hAnsi="Times New Roman"/>
          <w:sz w:val="28"/>
          <w:szCs w:val="28"/>
        </w:rPr>
        <w:t>января 2023</w:t>
      </w:r>
      <w:r w:rsidR="003175E7" w:rsidRPr="000E302A">
        <w:rPr>
          <w:rFonts w:ascii="Times New Roman" w:hAnsi="Times New Roman"/>
          <w:sz w:val="28"/>
          <w:szCs w:val="28"/>
        </w:rPr>
        <w:t xml:space="preserve"> года</w:t>
      </w:r>
      <w:r w:rsidRPr="000E302A">
        <w:rPr>
          <w:rFonts w:ascii="Times New Roman" w:hAnsi="Times New Roman"/>
          <w:sz w:val="28"/>
          <w:szCs w:val="28"/>
        </w:rPr>
        <w:t xml:space="preserve"> институт единого налогового счета и единого налогового</w:t>
      </w:r>
      <w:r>
        <w:rPr>
          <w:rFonts w:ascii="Times New Roman" w:hAnsi="Times New Roman"/>
          <w:sz w:val="28"/>
          <w:szCs w:val="28"/>
        </w:rPr>
        <w:t xml:space="preserve"> платежа. </w:t>
      </w:r>
      <w:r w:rsidR="003175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ачал</w:t>
      </w:r>
      <w:r w:rsidR="003175E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было непростым, </w:t>
      </w:r>
      <w:r w:rsidR="003F1153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="00AB2CBF">
        <w:rPr>
          <w:rFonts w:ascii="Times New Roman" w:hAnsi="Times New Roman"/>
          <w:sz w:val="28"/>
          <w:szCs w:val="28"/>
          <w:lang w:eastAsia="ru-RU"/>
        </w:rPr>
        <w:t xml:space="preserve">немало усилий пришлось приложить для совершенствования информационного взаимодействия с налоговыми органами в части передачи </w:t>
      </w:r>
      <w:r w:rsidR="00AB2CBF">
        <w:rPr>
          <w:rFonts w:ascii="Times New Roman" w:hAnsi="Times New Roman"/>
          <w:sz w:val="28"/>
          <w:szCs w:val="28"/>
        </w:rPr>
        <w:t>массивов информации о зачете единого налогового платежа, а также подключения к работе с Цифровой платформой предоставления доступа к данным Федеральной налоговой службы.</w:t>
      </w:r>
      <w:r w:rsidR="00AB2CBF">
        <w:rPr>
          <w:rFonts w:ascii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EF4AED">
        <w:rPr>
          <w:rFonts w:ascii="Times New Roman" w:hAnsi="Times New Roman"/>
          <w:sz w:val="28"/>
          <w:szCs w:val="28"/>
          <w:lang w:eastAsia="ru-RU"/>
        </w:rPr>
        <w:t xml:space="preserve">к концу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EF4AED">
        <w:rPr>
          <w:rFonts w:ascii="Times New Roman" w:hAnsi="Times New Roman"/>
          <w:sz w:val="28"/>
          <w:szCs w:val="28"/>
        </w:rPr>
        <w:t xml:space="preserve">результат </w:t>
      </w:r>
      <w:r w:rsidR="00912C75">
        <w:rPr>
          <w:rFonts w:ascii="Times New Roman" w:hAnsi="Times New Roman"/>
          <w:sz w:val="28"/>
          <w:szCs w:val="28"/>
        </w:rPr>
        <w:t>оказался намного лучше</w:t>
      </w:r>
      <w:r w:rsidR="00EF4AED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оступление налоговых и неналоговых доходов в областной бюджет </w:t>
      </w:r>
      <w:r w:rsidR="00EF4AED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>41,6 млрд. руб., что на 9</w:t>
      </w:r>
      <w:r w:rsidR="00912C7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млрд. руб. больше первоначально</w:t>
      </w:r>
      <w:r w:rsidR="003175E7">
        <w:rPr>
          <w:rFonts w:ascii="Times New Roman" w:hAnsi="Times New Roman"/>
          <w:sz w:val="28"/>
          <w:szCs w:val="28"/>
        </w:rPr>
        <w:t xml:space="preserve">го плана </w:t>
      </w:r>
      <w:r>
        <w:rPr>
          <w:rFonts w:ascii="Times New Roman" w:hAnsi="Times New Roman"/>
          <w:sz w:val="28"/>
          <w:szCs w:val="28"/>
        </w:rPr>
        <w:t xml:space="preserve">и на 17,5% выше уровня 2022 года. </w:t>
      </w:r>
    </w:p>
    <w:p w14:paraId="3178630D" w14:textId="77F636CF" w:rsidR="00297367" w:rsidRDefault="003F1153" w:rsidP="00D14AD6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7367">
        <w:rPr>
          <w:sz w:val="28"/>
          <w:szCs w:val="28"/>
        </w:rPr>
        <w:t>ак и в предыдущие годы, совместно с другими органами исполнительной власти</w:t>
      </w:r>
      <w:r w:rsidRPr="003F115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проводилась работа по совершенствованию регионального налогового законодательства</w:t>
      </w:r>
      <w:r w:rsidR="00297367">
        <w:rPr>
          <w:sz w:val="28"/>
          <w:szCs w:val="28"/>
        </w:rPr>
        <w:t>.</w:t>
      </w:r>
    </w:p>
    <w:p w14:paraId="727CB2A0" w14:textId="57059ACA" w:rsidR="00297367" w:rsidRDefault="00D0049C" w:rsidP="00D14AD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ранее предоставленные </w:t>
      </w:r>
      <w:r w:rsidR="0056689D">
        <w:rPr>
          <w:rFonts w:ascii="Times New Roman" w:hAnsi="Times New Roman"/>
          <w:sz w:val="28"/>
          <w:szCs w:val="28"/>
        </w:rPr>
        <w:t xml:space="preserve">налоговые </w:t>
      </w:r>
      <w:r>
        <w:rPr>
          <w:rFonts w:ascii="Times New Roman" w:hAnsi="Times New Roman"/>
          <w:sz w:val="28"/>
          <w:szCs w:val="28"/>
        </w:rPr>
        <w:t xml:space="preserve">льготы </w:t>
      </w:r>
      <w:r w:rsidR="0056689D">
        <w:rPr>
          <w:rFonts w:ascii="Times New Roman" w:hAnsi="Times New Roman"/>
          <w:sz w:val="28"/>
          <w:szCs w:val="28"/>
        </w:rPr>
        <w:t xml:space="preserve">для субъектов малого и среднего предпринимательства были продлены на </w:t>
      </w:r>
      <w:r w:rsidR="00297367">
        <w:rPr>
          <w:rFonts w:ascii="Times New Roman" w:hAnsi="Times New Roman"/>
          <w:sz w:val="28"/>
          <w:szCs w:val="28"/>
        </w:rPr>
        <w:t>202</w:t>
      </w:r>
      <w:r w:rsidR="0056689D">
        <w:rPr>
          <w:rFonts w:ascii="Times New Roman" w:hAnsi="Times New Roman"/>
          <w:sz w:val="28"/>
          <w:szCs w:val="28"/>
        </w:rPr>
        <w:t>4</w:t>
      </w:r>
      <w:r w:rsidR="005750A1">
        <w:rPr>
          <w:rFonts w:ascii="Times New Roman" w:hAnsi="Times New Roman"/>
          <w:sz w:val="28"/>
          <w:szCs w:val="28"/>
        </w:rPr>
        <w:t xml:space="preserve"> </w:t>
      </w:r>
      <w:r w:rsidR="00297367">
        <w:rPr>
          <w:rFonts w:ascii="Times New Roman" w:hAnsi="Times New Roman"/>
          <w:sz w:val="28"/>
          <w:szCs w:val="28"/>
        </w:rPr>
        <w:t>-</w:t>
      </w:r>
      <w:r w:rsidR="005750A1">
        <w:rPr>
          <w:rFonts w:ascii="Times New Roman" w:hAnsi="Times New Roman"/>
          <w:sz w:val="28"/>
          <w:szCs w:val="28"/>
        </w:rPr>
        <w:t xml:space="preserve"> </w:t>
      </w:r>
      <w:r w:rsidR="00297367">
        <w:rPr>
          <w:rFonts w:ascii="Times New Roman" w:hAnsi="Times New Roman"/>
          <w:sz w:val="28"/>
          <w:szCs w:val="28"/>
        </w:rPr>
        <w:t>2025 годы</w:t>
      </w:r>
      <w:r w:rsidR="0056689D">
        <w:rPr>
          <w:rFonts w:ascii="Times New Roman" w:hAnsi="Times New Roman"/>
          <w:sz w:val="28"/>
          <w:szCs w:val="28"/>
        </w:rPr>
        <w:t xml:space="preserve">. </w:t>
      </w:r>
    </w:p>
    <w:p w14:paraId="7259C6CE" w14:textId="4E7E35C1" w:rsidR="00D14AD6" w:rsidRPr="00977076" w:rsidRDefault="00D14AD6" w:rsidP="00D14AD6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D69" w:rsidRPr="001C2D6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C2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налоговые льготы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570213A9" w14:textId="42B74D21" w:rsidR="0056689D" w:rsidRDefault="0056689D" w:rsidP="00374215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пять лет объем налоговых льгот увеличился более чем в 2,4 раза и согласно предварительной оценке за 2023 год составил 1,8 млрд. руб., из </w:t>
      </w:r>
      <w:r>
        <w:rPr>
          <w:rFonts w:ascii="Times New Roman" w:hAnsi="Times New Roman"/>
          <w:sz w:val="28"/>
          <w:szCs w:val="28"/>
        </w:rPr>
        <w:lastRenderedPageBreak/>
        <w:t>которых более 68% или 1,2 млрд. руб. - это льготы по налогу, взимаемому в связи с применением упрощенной системы налогообложения.  По итогам проведенной в 2023 году оценк</w:t>
      </w:r>
      <w:r w:rsidR="003742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эффективности все налоговые расходы за 2021 год были признаны эффективными, </w:t>
      </w:r>
      <w:r w:rsidR="00520329">
        <w:rPr>
          <w:rFonts w:ascii="Times New Roman" w:hAnsi="Times New Roman"/>
          <w:sz w:val="28"/>
          <w:szCs w:val="28"/>
        </w:rPr>
        <w:t xml:space="preserve">это значит, что они </w:t>
      </w:r>
      <w:r>
        <w:rPr>
          <w:rFonts w:ascii="Times New Roman" w:hAnsi="Times New Roman"/>
          <w:sz w:val="28"/>
          <w:szCs w:val="28"/>
        </w:rPr>
        <w:t>соответствуют целям госпрограмм и имеют положительный социальный или бюджетный эффект.</w:t>
      </w:r>
    </w:p>
    <w:p w14:paraId="2CC3C7AD" w14:textId="2F021675" w:rsidR="00374215" w:rsidRDefault="00374215" w:rsidP="00374215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проводимой в области работы по привлечению инвесторов Департаментом финансов проводилась оценка целесообразности предоставления государственной поддержки реализации инвестиционных проектов. Было подготовлено 9 положительных заключений, в том числе о реализации 4-х мас</w:t>
      </w:r>
      <w:r w:rsidR="00912C75">
        <w:rPr>
          <w:rFonts w:ascii="Times New Roman" w:hAnsi="Times New Roman"/>
          <w:sz w:val="28"/>
          <w:szCs w:val="28"/>
        </w:rPr>
        <w:t>штабных инвестиционных проектов</w:t>
      </w:r>
      <w:r>
        <w:rPr>
          <w:rFonts w:ascii="Times New Roman" w:hAnsi="Times New Roman"/>
          <w:sz w:val="28"/>
          <w:szCs w:val="28"/>
        </w:rPr>
        <w:t>.</w:t>
      </w:r>
    </w:p>
    <w:p w14:paraId="3B7C4AA1" w14:textId="21AE5642" w:rsidR="00DD24CB" w:rsidRDefault="00DD24CB" w:rsidP="00DD24CB">
      <w:pPr>
        <w:spacing w:line="288" w:lineRule="auto"/>
        <w:jc w:val="both"/>
      </w:pPr>
    </w:p>
    <w:p w14:paraId="1F23DCE0" w14:textId="0F38C65E" w:rsidR="00F840F6" w:rsidRDefault="00C62C0F" w:rsidP="00311C1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3842">
        <w:rPr>
          <w:rFonts w:ascii="Times New Roman" w:hAnsi="Times New Roman"/>
          <w:sz w:val="28"/>
          <w:szCs w:val="28"/>
        </w:rPr>
        <w:t xml:space="preserve">оставление проекта областного </w:t>
      </w:r>
      <w:r w:rsidR="00A92A79" w:rsidRPr="00A92A79">
        <w:rPr>
          <w:rFonts w:ascii="Times New Roman" w:hAnsi="Times New Roman"/>
          <w:sz w:val="28"/>
          <w:szCs w:val="28"/>
        </w:rPr>
        <w:t>бюджета и организация его исполнения</w:t>
      </w:r>
      <w:r w:rsidRPr="00C62C0F">
        <w:rPr>
          <w:rFonts w:ascii="Times New Roman" w:hAnsi="Times New Roman"/>
          <w:sz w:val="28"/>
          <w:szCs w:val="28"/>
        </w:rPr>
        <w:t xml:space="preserve"> </w:t>
      </w:r>
      <w:r w:rsidRPr="00A92A79">
        <w:rPr>
          <w:rFonts w:ascii="Times New Roman" w:hAnsi="Times New Roman"/>
          <w:sz w:val="28"/>
          <w:szCs w:val="28"/>
        </w:rPr>
        <w:t>являются</w:t>
      </w:r>
      <w:r w:rsidRPr="00C62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92A79">
        <w:rPr>
          <w:rFonts w:ascii="Times New Roman" w:hAnsi="Times New Roman"/>
          <w:sz w:val="28"/>
          <w:szCs w:val="28"/>
        </w:rPr>
        <w:t xml:space="preserve">сновными задачами </w:t>
      </w:r>
      <w:r>
        <w:rPr>
          <w:rFonts w:ascii="Times New Roman" w:hAnsi="Times New Roman"/>
          <w:sz w:val="28"/>
          <w:szCs w:val="28"/>
        </w:rPr>
        <w:t xml:space="preserve">в деятельности </w:t>
      </w:r>
      <w:r w:rsidRPr="00A92A79">
        <w:rPr>
          <w:rFonts w:ascii="Times New Roman" w:hAnsi="Times New Roman"/>
          <w:sz w:val="28"/>
          <w:szCs w:val="28"/>
        </w:rPr>
        <w:t>Департамента финансов</w:t>
      </w:r>
      <w:r w:rsidR="00A92A79" w:rsidRPr="00A92A79">
        <w:rPr>
          <w:rFonts w:ascii="Times New Roman" w:hAnsi="Times New Roman"/>
          <w:sz w:val="28"/>
          <w:szCs w:val="28"/>
        </w:rPr>
        <w:t>.</w:t>
      </w:r>
      <w:r w:rsidR="00311C1E">
        <w:rPr>
          <w:rFonts w:ascii="Times New Roman" w:hAnsi="Times New Roman"/>
          <w:sz w:val="28"/>
          <w:szCs w:val="28"/>
        </w:rPr>
        <w:t xml:space="preserve"> </w:t>
      </w:r>
    </w:p>
    <w:p w14:paraId="6745491F" w14:textId="68131D6D" w:rsidR="00F97F0B" w:rsidRPr="00297367" w:rsidRDefault="00F97F0B" w:rsidP="00F97F0B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F0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>(динамика количества изменений в бюджет)</w:t>
      </w:r>
    </w:p>
    <w:p w14:paraId="278AFF3B" w14:textId="425728B3" w:rsidR="00311C1E" w:rsidRDefault="00F840F6" w:rsidP="00311C1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бюджетом</w:t>
      </w:r>
      <w:r w:rsidRPr="00DD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DD24CB">
        <w:rPr>
          <w:rFonts w:ascii="Times New Roman" w:hAnsi="Times New Roman"/>
          <w:sz w:val="28"/>
          <w:szCs w:val="28"/>
        </w:rPr>
        <w:t>непрерывно</w:t>
      </w:r>
      <w:r>
        <w:rPr>
          <w:rFonts w:ascii="Times New Roman" w:hAnsi="Times New Roman"/>
          <w:sz w:val="28"/>
          <w:szCs w:val="28"/>
        </w:rPr>
        <w:t xml:space="preserve">. </w:t>
      </w:r>
      <w:r w:rsidR="00311C1E">
        <w:rPr>
          <w:rFonts w:ascii="Times New Roman" w:hAnsi="Times New Roman"/>
          <w:sz w:val="28"/>
          <w:szCs w:val="28"/>
        </w:rPr>
        <w:t xml:space="preserve">Начиная с мая и до декабря в течение года идет подготовка очередного трехлетнего проекта бюджета. Параллельно обеспечивается внесение изменений в бюджет текущего года и организуется его исполнение. </w:t>
      </w:r>
      <w:r>
        <w:rPr>
          <w:rFonts w:ascii="Times New Roman" w:hAnsi="Times New Roman"/>
          <w:sz w:val="28"/>
          <w:szCs w:val="28"/>
        </w:rPr>
        <w:t>Обеспечивается проработка и согласование проектов нормативных правовых актов, обусловливающих расход</w:t>
      </w:r>
      <w:r w:rsidR="00E7724F">
        <w:rPr>
          <w:rFonts w:ascii="Times New Roman" w:hAnsi="Times New Roman"/>
          <w:sz w:val="28"/>
          <w:szCs w:val="28"/>
        </w:rPr>
        <w:t xml:space="preserve">ы бюджета, предоставление </w:t>
      </w:r>
      <w:r>
        <w:rPr>
          <w:rFonts w:ascii="Times New Roman" w:hAnsi="Times New Roman"/>
          <w:sz w:val="28"/>
          <w:szCs w:val="28"/>
        </w:rPr>
        <w:t>межбюджетных трансфертов</w:t>
      </w:r>
      <w:r w:rsidR="00E7724F">
        <w:rPr>
          <w:rFonts w:ascii="Times New Roman" w:hAnsi="Times New Roman"/>
          <w:sz w:val="28"/>
          <w:szCs w:val="28"/>
        </w:rPr>
        <w:t xml:space="preserve">, документов о распределении и обосновании бюджетных ассигнований. </w:t>
      </w:r>
      <w:r w:rsidR="00F632BB">
        <w:rPr>
          <w:rFonts w:ascii="Times New Roman" w:hAnsi="Times New Roman"/>
          <w:sz w:val="28"/>
          <w:szCs w:val="28"/>
        </w:rPr>
        <w:t xml:space="preserve">Большой труд, который позволяет обеспечивать подготовку главного финансового документа области. </w:t>
      </w:r>
      <w:r w:rsidR="00311C1E">
        <w:rPr>
          <w:rFonts w:ascii="Times New Roman" w:hAnsi="Times New Roman"/>
          <w:sz w:val="28"/>
          <w:szCs w:val="28"/>
        </w:rPr>
        <w:t xml:space="preserve">Я не помню финансового года, </w:t>
      </w:r>
      <w:r>
        <w:rPr>
          <w:rFonts w:ascii="Times New Roman" w:hAnsi="Times New Roman"/>
          <w:sz w:val="28"/>
          <w:szCs w:val="28"/>
        </w:rPr>
        <w:t>чтобы</w:t>
      </w:r>
      <w:r w:rsidR="00311C1E">
        <w:rPr>
          <w:rFonts w:ascii="Times New Roman" w:hAnsi="Times New Roman"/>
          <w:sz w:val="28"/>
          <w:szCs w:val="28"/>
        </w:rPr>
        <w:t xml:space="preserve"> не было обеспечено </w:t>
      </w:r>
      <w:r>
        <w:rPr>
          <w:rFonts w:ascii="Times New Roman" w:hAnsi="Times New Roman"/>
          <w:sz w:val="28"/>
          <w:szCs w:val="28"/>
        </w:rPr>
        <w:t xml:space="preserve">представление </w:t>
      </w:r>
      <w:r w:rsidR="00311C1E">
        <w:rPr>
          <w:rFonts w:ascii="Times New Roman" w:hAnsi="Times New Roman"/>
          <w:sz w:val="28"/>
          <w:szCs w:val="28"/>
        </w:rPr>
        <w:t>Правительством Ивановской области в Ивановскую областную Думу проекта закона о бюджете в установленный законом о бюджетном процессе срок. Все участники бюджетного процесса понимают – закон есть закон и его надо исполнять. Надеюсь так будет и дальше.</w:t>
      </w:r>
    </w:p>
    <w:p w14:paraId="701DB419" w14:textId="58A0929D" w:rsidR="00A92A79" w:rsidRPr="00C67E5B" w:rsidRDefault="00A92A79" w:rsidP="00FC003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24F14" w14:textId="76C93260" w:rsidR="00DE0992" w:rsidRPr="00297367" w:rsidRDefault="00DE0992" w:rsidP="00DE0992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099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решения без внесения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изменений в бюджет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СБР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2FF31247" w14:textId="0F61CC59" w:rsidR="00297367" w:rsidRPr="00297367" w:rsidRDefault="00297367" w:rsidP="00FC003F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A7EF2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2023 год</w:t>
      </w:r>
      <w:r w:rsidR="00AA7E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закон об областном бюджете</w:t>
      </w:r>
      <w:r w:rsidR="00FF3842" w:rsidRPr="00FF3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842" w:rsidRPr="00297367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FF384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F3842" w:rsidRPr="00FF3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842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вносили </w:t>
      </w:r>
      <w:r w:rsidR="00FF3842" w:rsidRPr="002973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38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</w:t>
      </w:r>
      <w:r w:rsidR="00AA7EF2">
        <w:rPr>
          <w:rFonts w:ascii="Times New Roman" w:eastAsia="Times New Roman" w:hAnsi="Times New Roman"/>
          <w:sz w:val="28"/>
          <w:szCs w:val="28"/>
          <w:lang w:eastAsia="ru-RU"/>
        </w:rPr>
        <w:t>, что соответствует запланированному значению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10FC8C" w14:textId="4A7EDF2C" w:rsidR="00297367" w:rsidRPr="00376FC0" w:rsidRDefault="00AA7EF2" w:rsidP="00FC003F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в рамках 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оставленно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законодательством 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hAnsi="Times New Roman"/>
          <w:sz w:val="28"/>
          <w:szCs w:val="28"/>
        </w:rPr>
        <w:t>исполнительн</w:t>
      </w:r>
      <w:r w:rsidR="00A95E9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 xml:space="preserve">а через сводную бюджетную роспись </w:t>
      </w:r>
      <w:r w:rsidR="00A95E9B" w:rsidRPr="00297367">
        <w:rPr>
          <w:rFonts w:ascii="Times New Roman" w:hAnsi="Times New Roman"/>
          <w:sz w:val="28"/>
          <w:szCs w:val="28"/>
        </w:rPr>
        <w:t>без внесения изменений в закон о бюджете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ерераспределен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E9B">
        <w:rPr>
          <w:rFonts w:ascii="Times New Roman" w:hAnsi="Times New Roman"/>
          <w:sz w:val="28"/>
          <w:szCs w:val="28"/>
        </w:rPr>
        <w:t xml:space="preserve">на </w:t>
      </w:r>
      <w:r w:rsidR="00A95E9B" w:rsidRPr="00F04A55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95E9B" w:rsidRPr="00F04A55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95E9B" w:rsidRPr="00F04A55">
        <w:rPr>
          <w:rFonts w:ascii="Times New Roman" w:eastAsia="Times New Roman" w:hAnsi="Times New Roman"/>
          <w:sz w:val="28"/>
          <w:szCs w:val="28"/>
          <w:lang w:eastAsia="ru-RU"/>
        </w:rPr>
        <w:t xml:space="preserve"> 1,2 млрд. руб.</w:t>
      </w:r>
      <w:r w:rsidR="00A95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6FC0">
        <w:rPr>
          <w:rFonts w:ascii="Times New Roman" w:eastAsia="Times New Roman" w:hAnsi="Times New Roman"/>
          <w:sz w:val="28"/>
          <w:szCs w:val="28"/>
          <w:lang w:eastAsia="ru-RU"/>
        </w:rPr>
        <w:t>Департаменто</w:t>
      </w:r>
      <w:r w:rsidR="002253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6FC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</w:t>
      </w:r>
      <w:r w:rsidR="00286BBC" w:rsidRPr="00376F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подготовлено </w:t>
      </w:r>
      <w:r w:rsidRPr="00376FC0">
        <w:rPr>
          <w:rFonts w:ascii="Times New Roman" w:eastAsia="Times New Roman" w:hAnsi="Times New Roman"/>
          <w:sz w:val="28"/>
          <w:szCs w:val="28"/>
          <w:lang w:eastAsia="ru-RU"/>
        </w:rPr>
        <w:t xml:space="preserve">59 </w:t>
      </w:r>
      <w:r w:rsidRPr="00376F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соответствующих постановлений Правительства Ивановской области</w:t>
      </w:r>
      <w:r w:rsidR="00A95E9B" w:rsidRPr="00376F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6BBC" w:rsidRPr="00376F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7BB0C0" w14:textId="386F27F6" w:rsidR="00376FC0" w:rsidRDefault="00286BBC" w:rsidP="00477A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FC0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соответствии с бюджетным законодательством </w:t>
      </w:r>
      <w:r w:rsidR="002253E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обращений главных распорядителей принято более </w:t>
      </w:r>
      <w:r w:rsidR="002253E5" w:rsidRPr="004A47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29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53E5" w:rsidRPr="004A47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53E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</w:t>
      </w:r>
      <w:r w:rsidR="009B588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органа </w:t>
      </w:r>
      <w:r w:rsidR="002253E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внесению изменений в </w:t>
      </w:r>
      <w:r w:rsidRPr="00F04A55">
        <w:rPr>
          <w:rFonts w:ascii="Times New Roman" w:eastAsia="Times New Roman" w:hAnsi="Times New Roman"/>
          <w:sz w:val="28"/>
          <w:szCs w:val="28"/>
          <w:lang w:eastAsia="ru-RU"/>
        </w:rPr>
        <w:t>сводную бюджетную роспись без внесения изменений в закон о бюджете</w:t>
      </w:r>
      <w:r w:rsidR="00477A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2,</w:t>
      </w:r>
      <w:r w:rsidR="00E049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77A8E">
        <w:rPr>
          <w:rFonts w:ascii="Times New Roman" w:eastAsia="Times New Roman" w:hAnsi="Times New Roman"/>
          <w:sz w:val="28"/>
          <w:szCs w:val="28"/>
          <w:lang w:eastAsia="ru-RU"/>
        </w:rPr>
        <w:t xml:space="preserve"> млрд. руб.</w:t>
      </w:r>
    </w:p>
    <w:p w14:paraId="612A4401" w14:textId="311B9B36" w:rsidR="00F04A55" w:rsidRDefault="00E04924" w:rsidP="00477A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Принятые решения </w:t>
      </w:r>
      <w:r w:rsidR="00477A8E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позволили оперативно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средства на </w:t>
      </w:r>
      <w:r w:rsidR="00477A8E" w:rsidRPr="00F04A55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 w:rsidR="00477A8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77A8E" w:rsidRPr="00F0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мероприятий, в том числе </w:t>
      </w:r>
      <w:r w:rsidR="00477A8E" w:rsidRPr="00F04A55">
        <w:rPr>
          <w:rFonts w:ascii="Times New Roman" w:eastAsia="Times New Roman" w:hAnsi="Times New Roman"/>
          <w:sz w:val="28"/>
          <w:szCs w:val="28"/>
          <w:lang w:eastAsia="ru-RU"/>
        </w:rPr>
        <w:t>региональных проектов</w:t>
      </w:r>
      <w:r w:rsidR="00477A8E">
        <w:rPr>
          <w:rFonts w:ascii="Times New Roman" w:eastAsia="Times New Roman" w:hAnsi="Times New Roman"/>
          <w:sz w:val="28"/>
          <w:szCs w:val="28"/>
          <w:lang w:eastAsia="ru-RU"/>
        </w:rPr>
        <w:t xml:space="preserve">, мероприятий с привлечением средств федерального бюджета, осуществление непредвиденных расходов за счет резервного фонда Правительства Ивановской области, исполнение судебных актов, </w:t>
      </w:r>
      <w:r w:rsidR="00477A8E" w:rsidRPr="00F04A55">
        <w:rPr>
          <w:rFonts w:ascii="Times New Roman" w:eastAsia="Times New Roman" w:hAnsi="Times New Roman"/>
          <w:sz w:val="28"/>
          <w:szCs w:val="28"/>
          <w:lang w:eastAsia="ru-RU"/>
        </w:rPr>
        <w:t>контракт</w:t>
      </w:r>
      <w:r w:rsidR="00E3411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77A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4A55" w:rsidRPr="00F04A55">
        <w:rPr>
          <w:rFonts w:ascii="Times New Roman" w:eastAsia="Times New Roman" w:hAnsi="Times New Roman"/>
          <w:sz w:val="28"/>
          <w:szCs w:val="28"/>
          <w:lang w:eastAsia="ru-RU"/>
        </w:rPr>
        <w:t>подлежавши</w:t>
      </w:r>
      <w:r w:rsidR="00E3411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04A55" w:rsidRPr="00F04A55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оплате в </w:t>
      </w:r>
      <w:r w:rsidR="00477A8E">
        <w:rPr>
          <w:rFonts w:ascii="Times New Roman" w:eastAsia="Times New Roman" w:hAnsi="Times New Roman"/>
          <w:sz w:val="28"/>
          <w:szCs w:val="28"/>
          <w:lang w:eastAsia="ru-RU"/>
        </w:rPr>
        <w:t>отчетном году</w:t>
      </w:r>
      <w:r w:rsidR="00C41B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5A3CA7" w14:textId="79C7C4F9" w:rsidR="001E55E2" w:rsidRDefault="001E55E2" w:rsidP="00477A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большой пласт нашей текущей работы</w:t>
      </w:r>
      <w:r w:rsidR="00583939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 </w:t>
      </w:r>
      <w:r w:rsidR="00D52A43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303F8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 и с </w:t>
      </w:r>
      <w:r w:rsidR="00583939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недостатками планирования </w:t>
      </w:r>
      <w:r w:rsidR="006345B7">
        <w:rPr>
          <w:rFonts w:ascii="Times New Roman" w:eastAsia="Times New Roman" w:hAnsi="Times New Roman"/>
          <w:sz w:val="28"/>
          <w:szCs w:val="28"/>
          <w:lang w:eastAsia="ru-RU"/>
        </w:rPr>
        <w:t>со стороны главных распорядителей средств областного бюджета</w:t>
      </w:r>
      <w:r w:rsidR="00DD6449">
        <w:rPr>
          <w:rFonts w:ascii="Times New Roman" w:eastAsia="Times New Roman" w:hAnsi="Times New Roman"/>
          <w:sz w:val="28"/>
          <w:szCs w:val="28"/>
          <w:lang w:eastAsia="ru-RU"/>
        </w:rPr>
        <w:t>, несвоевременностью и непроработанностью вопросов</w:t>
      </w:r>
      <w:r w:rsidR="00035F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отраслевых полномочий</w:t>
      </w:r>
      <w:r w:rsidR="00DD6449">
        <w:rPr>
          <w:rFonts w:ascii="Times New Roman" w:eastAsia="Times New Roman" w:hAnsi="Times New Roman"/>
          <w:sz w:val="28"/>
          <w:szCs w:val="28"/>
          <w:lang w:eastAsia="ru-RU"/>
        </w:rPr>
        <w:t>, требующих финансового обеспечения за счет средств областного бюджета.</w:t>
      </w:r>
    </w:p>
    <w:p w14:paraId="314ECA14" w14:textId="79F14CED" w:rsidR="00146852" w:rsidRPr="00977076" w:rsidRDefault="00146852" w:rsidP="00146852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F81" w:rsidRPr="007A6F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совершенствование ГП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20AEC18F" w14:textId="6B277E64" w:rsidR="002A16EE" w:rsidRDefault="00D14463" w:rsidP="00161903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 с Департаментом экономического развития и торговли</w:t>
      </w:r>
      <w:r w:rsidR="002A16E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A16E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продолжена работа по совершенствованию нового формата государственных программ.</w:t>
      </w:r>
    </w:p>
    <w:p w14:paraId="25E093D5" w14:textId="2D4ACECC" w:rsidR="00297367" w:rsidRDefault="00520329" w:rsidP="00161903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A16EE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редусмотрена 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>синхронизаци</w:t>
      </w:r>
      <w:r w:rsidR="002A16EE">
        <w:rPr>
          <w:rFonts w:ascii="Times New Roman" w:eastAsia="Times New Roman" w:hAnsi="Times New Roman"/>
          <w:sz w:val="28"/>
          <w:szCs w:val="28"/>
          <w:lang w:eastAsia="ru-RU"/>
        </w:rPr>
        <w:t xml:space="preserve">я внесения изменений в 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государственных программ </w:t>
      </w:r>
      <w:r w:rsidR="002A16EE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соответствующими изменениями в </w:t>
      </w:r>
      <w:r w:rsidR="0016190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о бюджете или 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>сводную бюджетную роспись</w:t>
      </w:r>
      <w:r w:rsidR="001619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F618A8" w14:textId="35CDAFC0" w:rsidR="002A16EE" w:rsidRPr="00297367" w:rsidRDefault="009B588C" w:rsidP="00161903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п</w:t>
      </w:r>
      <w:r w:rsidR="002A16EE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содействии Департамента развития информационного общества </w:t>
      </w:r>
      <w:r w:rsidR="0016190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подключения </w:t>
      </w:r>
      <w:r w:rsidR="0016190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6190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Единой системе межведомственного электронного взаимодействия </w:t>
      </w:r>
      <w:r w:rsidR="0016190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федерального уровня </w:t>
      </w:r>
      <w:r w:rsidR="002A16EE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обеспечено информационное взаимодействие </w:t>
      </w:r>
      <w:r w:rsidR="002A16EE" w:rsidRPr="002973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ГИС СУРФ </w:t>
      </w:r>
      <w:r w:rsidR="002A16EE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с системой «Электронный бюджет» в целях формирования Плана по достижению показателей государственных программ </w:t>
      </w:r>
      <w:r w:rsidR="00193F6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BB07CD">
        <w:rPr>
          <w:rFonts w:ascii="Times New Roman" w:eastAsia="Times New Roman" w:hAnsi="Times New Roman"/>
          <w:sz w:val="28"/>
          <w:szCs w:val="28"/>
          <w:lang w:eastAsia="ru-RU"/>
        </w:rPr>
        <w:t>в части</w:t>
      </w:r>
      <w:r w:rsidR="006D7AC1">
        <w:rPr>
          <w:rFonts w:ascii="Times New Roman" w:eastAsia="Times New Roman" w:hAnsi="Times New Roman"/>
          <w:sz w:val="28"/>
          <w:szCs w:val="28"/>
          <w:lang w:eastAsia="ru-RU"/>
        </w:rPr>
        <w:t>, касающейся</w:t>
      </w:r>
      <w:r w:rsidR="00BB07CD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Ивановской области</w:t>
      </w:r>
      <w:r w:rsidR="001619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8B52D4" w14:textId="39210DCB" w:rsidR="00146852" w:rsidRPr="00977076" w:rsidRDefault="00146852" w:rsidP="00146852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F81" w:rsidRPr="007A6F8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A6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субсидии юрлицам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036D1757" w14:textId="67A45C56" w:rsidR="009044C1" w:rsidRPr="009044C1" w:rsidRDefault="00904DB3" w:rsidP="0016190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60112">
        <w:rPr>
          <w:rFonts w:ascii="Times New Roman" w:eastAsia="Times New Roman" w:hAnsi="Times New Roman"/>
          <w:sz w:val="28"/>
          <w:szCs w:val="28"/>
          <w:lang w:eastAsia="ru-RU"/>
        </w:rPr>
        <w:t>овместно с главными распорядителями средств областного бюджета проводилась работа по реализации новых</w:t>
      </w:r>
      <w:r w:rsidR="00904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112">
        <w:rPr>
          <w:rFonts w:ascii="Times New Roman" w:eastAsia="Times New Roman" w:hAnsi="Times New Roman"/>
          <w:sz w:val="28"/>
          <w:szCs w:val="28"/>
          <w:lang w:eastAsia="ru-RU"/>
        </w:rPr>
        <w:t>норм бюджетного законодательства в отношении предоставления субсидий юридическим лицам</w:t>
      </w:r>
      <w:r w:rsidR="009044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044C1" w:rsidRPr="00297367">
        <w:rPr>
          <w:rFonts w:ascii="Times New Roman" w:eastAsia="Times New Roman" w:hAnsi="Times New Roman"/>
          <w:sz w:val="28"/>
          <w:szCs w:val="28"/>
          <w:lang w:eastAsia="ru-RU"/>
        </w:rPr>
        <w:t>индивидуальным предпринимателям, а также физическим лицам</w:t>
      </w:r>
      <w:r w:rsidR="009044C1" w:rsidRPr="009044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производителям товаров, работ, услуг</w:t>
      </w:r>
      <w:r w:rsidR="009044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5AB75C" w14:textId="67573135" w:rsidR="00060112" w:rsidRDefault="00616BD7" w:rsidP="0016190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EB22CD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сохранения действующего подхода </w:t>
      </w:r>
      <w:r w:rsidR="0052032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</w:t>
      </w:r>
      <w:r w:rsidR="00EB22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04DB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законе об областном бюджете на 2024 - 2026 годы зафиксирован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норма </w:t>
      </w:r>
      <w:r w:rsidR="0006011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601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предоставлении субсидий </w:t>
      </w:r>
      <w:r w:rsidR="0051123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порядках, установленных </w:t>
      </w:r>
      <w:r w:rsidR="00FF66E9">
        <w:rPr>
          <w:rFonts w:ascii="Times New Roman" w:eastAsia="Times New Roman" w:hAnsi="Times New Roman"/>
          <w:sz w:val="28"/>
          <w:szCs w:val="28"/>
          <w:lang w:eastAsia="ru-RU"/>
        </w:rPr>
        <w:t>региональным Правительством,</w:t>
      </w:r>
      <w:r w:rsidR="00511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сказать, по «старой» схеме </w:t>
      </w:r>
      <w:r w:rsidR="0051123F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перехода на </w:t>
      </w:r>
      <w:r w:rsidR="00520329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r w:rsidR="0051123F">
        <w:rPr>
          <w:rFonts w:ascii="Times New Roman" w:eastAsia="Times New Roman" w:hAnsi="Times New Roman"/>
          <w:sz w:val="28"/>
          <w:szCs w:val="28"/>
          <w:lang w:eastAsia="ru-RU"/>
        </w:rPr>
        <w:t>единые правила</w:t>
      </w:r>
      <w:r w:rsidR="000601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A4A108A" w14:textId="2FB7830E" w:rsidR="00FF66E9" w:rsidRDefault="0051123F" w:rsidP="0016190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FF66E9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правовые акты, утверждающие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порядки </w:t>
      </w:r>
      <w:r w:rsidR="00FF66E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каждой</w:t>
      </w:r>
      <w:r w:rsidR="009044C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</w:t>
      </w:r>
      <w:r w:rsidR="00FF66E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4D1C0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</w:t>
      </w:r>
      <w:r w:rsidR="00FF66E9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060112">
        <w:rPr>
          <w:rFonts w:ascii="Times New Roman" w:eastAsia="Times New Roman" w:hAnsi="Times New Roman"/>
          <w:sz w:val="28"/>
          <w:szCs w:val="28"/>
          <w:lang w:eastAsia="ru-RU"/>
        </w:rPr>
        <w:t>рив</w:t>
      </w:r>
      <w:r w:rsidR="00FF66E9">
        <w:rPr>
          <w:rFonts w:ascii="Times New Roman" w:eastAsia="Times New Roman" w:hAnsi="Times New Roman"/>
          <w:sz w:val="28"/>
          <w:szCs w:val="28"/>
          <w:lang w:eastAsia="ru-RU"/>
        </w:rPr>
        <w:t>одились в соответствие с новыми общими требованиями</w:t>
      </w:r>
      <w:r w:rsidR="00616BD7">
        <w:rPr>
          <w:rFonts w:ascii="Times New Roman" w:eastAsia="Times New Roman" w:hAnsi="Times New Roman"/>
          <w:sz w:val="28"/>
          <w:szCs w:val="28"/>
          <w:lang w:eastAsia="ru-RU"/>
        </w:rPr>
        <w:t>, утвержденными Правительством Российской Федерации</w:t>
      </w:r>
      <w:r w:rsidR="00DB2ED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DB2ED5" w:rsidRPr="00DB2ED5">
        <w:rPr>
          <w:rFonts w:ascii="Times New Roman" w:eastAsia="Times New Roman" w:hAnsi="Times New Roman"/>
          <w:sz w:val="28"/>
          <w:szCs w:val="28"/>
          <w:lang w:eastAsia="ru-RU"/>
        </w:rPr>
        <w:t>в части проведени</w:t>
      </w:r>
      <w:r w:rsidR="00DB2E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B2ED5" w:rsidRPr="00DB2ED5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 получателей субсидий, </w:t>
      </w:r>
      <w:r w:rsidR="00DB2ED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DB2ED5" w:rsidRPr="00DB2ED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  <w:r w:rsidR="00FF6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537C66" w14:textId="1F44DEA0" w:rsidR="00EA088A" w:rsidRPr="00297367" w:rsidRDefault="00EA088A" w:rsidP="0016190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управления региональными финансами внедрен и введен в эксплуатацию модуль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мониторинга достижения результатов предоставления субсидий юридическим лицам в соответствии с </w:t>
      </w:r>
      <w:r w:rsidRPr="00EA088A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финансов Российской Федерации № 138н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520329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C62C0F">
        <w:rPr>
          <w:rFonts w:ascii="Times New Roman" w:eastAsia="Times New Roman" w:hAnsi="Times New Roman"/>
          <w:sz w:val="28"/>
          <w:szCs w:val="28"/>
          <w:lang w:eastAsia="ru-RU"/>
        </w:rPr>
        <w:t>то мера, направленная на повышение</w:t>
      </w:r>
      <w:r w:rsidR="00572C3C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использования бюджетных средств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12E032DA" w14:textId="120EF70B" w:rsidR="00303F85" w:rsidRPr="00297367" w:rsidRDefault="00C62C0F" w:rsidP="00303F85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 актуальности з</w:t>
      </w:r>
      <w:r w:rsidR="006D7AC1">
        <w:rPr>
          <w:rFonts w:ascii="Times New Roman" w:hAnsi="Times New Roman"/>
          <w:sz w:val="28"/>
          <w:szCs w:val="28"/>
          <w:shd w:val="clear" w:color="auto" w:fill="FFFFFF"/>
        </w:rPr>
        <w:t>адач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6D7AC1">
        <w:rPr>
          <w:rFonts w:ascii="Times New Roman" w:hAnsi="Times New Roman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6D7AC1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эффективности использования средств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говорят</w:t>
      </w:r>
      <w:r w:rsidR="006D7AC1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6D7AC1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исполнения бюджета. </w:t>
      </w:r>
    </w:p>
    <w:p w14:paraId="3E0B92C9" w14:textId="17BD5636" w:rsidR="00303F85" w:rsidRPr="00297367" w:rsidRDefault="006D7AC1" w:rsidP="00303F85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2023 год р</w:t>
      </w:r>
      <w:r w:rsidR="00303F85" w:rsidRPr="00297367">
        <w:rPr>
          <w:rFonts w:ascii="Times New Roman" w:hAnsi="Times New Roman"/>
          <w:sz w:val="28"/>
          <w:szCs w:val="28"/>
          <w:shd w:val="clear" w:color="auto" w:fill="FFFFFF"/>
        </w:rPr>
        <w:t xml:space="preserve">асходы областного бюджета исполнены на 95,1%, это выше показателя прошлого года на 1,4%. </w:t>
      </w:r>
      <w:r w:rsidR="00C53B8C">
        <w:rPr>
          <w:rFonts w:ascii="Times New Roman" w:hAnsi="Times New Roman"/>
          <w:sz w:val="28"/>
          <w:szCs w:val="28"/>
          <w:shd w:val="clear" w:color="auto" w:fill="FFFFFF"/>
        </w:rPr>
        <w:t>Однако о</w:t>
      </w:r>
      <w:r w:rsidR="00162BE7">
        <w:rPr>
          <w:rFonts w:ascii="Times New Roman" w:hAnsi="Times New Roman"/>
          <w:sz w:val="28"/>
          <w:szCs w:val="28"/>
          <w:shd w:val="clear" w:color="auto" w:fill="FFFFFF"/>
        </w:rPr>
        <w:t xml:space="preserve">бъем </w:t>
      </w:r>
      <w:r w:rsidR="00303F85" w:rsidRPr="00297367">
        <w:rPr>
          <w:rFonts w:ascii="Times New Roman" w:hAnsi="Times New Roman"/>
          <w:sz w:val="28"/>
          <w:szCs w:val="28"/>
          <w:shd w:val="clear" w:color="auto" w:fill="FFFFFF"/>
        </w:rPr>
        <w:t>неисполненных главными распорядителями бюджетных обязательств состав</w:t>
      </w:r>
      <w:r w:rsidR="00162BE7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="00303F85" w:rsidRPr="00297367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,5 </w:t>
      </w:r>
      <w:r w:rsidR="00303F85" w:rsidRPr="00297367">
        <w:rPr>
          <w:rFonts w:ascii="Times New Roman" w:hAnsi="Times New Roman"/>
          <w:sz w:val="28"/>
          <w:szCs w:val="28"/>
          <w:shd w:val="clear" w:color="auto" w:fill="FFFFFF"/>
        </w:rPr>
        <w:t>мл</w:t>
      </w:r>
      <w:r>
        <w:rPr>
          <w:rFonts w:ascii="Times New Roman" w:hAnsi="Times New Roman"/>
          <w:sz w:val="28"/>
          <w:szCs w:val="28"/>
          <w:shd w:val="clear" w:color="auto" w:fill="FFFFFF"/>
        </w:rPr>
        <w:t>рд</w:t>
      </w:r>
      <w:r w:rsidR="00303F85" w:rsidRPr="00297367">
        <w:rPr>
          <w:rFonts w:ascii="Times New Roman" w:hAnsi="Times New Roman"/>
          <w:sz w:val="28"/>
          <w:szCs w:val="28"/>
          <w:shd w:val="clear" w:color="auto" w:fill="FFFFFF"/>
        </w:rPr>
        <w:t>. руб.</w:t>
      </w:r>
      <w:r w:rsidR="00B05E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3F85" w:rsidRPr="00297367">
        <w:rPr>
          <w:rFonts w:ascii="Times New Roman" w:hAnsi="Times New Roman"/>
          <w:sz w:val="28"/>
          <w:szCs w:val="28"/>
          <w:shd w:val="clear" w:color="auto" w:fill="FFFFFF"/>
        </w:rPr>
        <w:t xml:space="preserve">- 2,1% </w:t>
      </w:r>
      <w:r w:rsidR="00520329">
        <w:rPr>
          <w:rFonts w:ascii="Times New Roman" w:hAnsi="Times New Roman"/>
          <w:sz w:val="28"/>
          <w:szCs w:val="28"/>
          <w:shd w:val="clear" w:color="auto" w:fill="FFFFFF"/>
        </w:rPr>
        <w:t>от </w:t>
      </w:r>
      <w:r w:rsidR="00303F85" w:rsidRPr="00297367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принятых. </w:t>
      </w:r>
      <w:r w:rsidR="00AC17E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162BE7">
        <w:rPr>
          <w:rFonts w:ascii="Times New Roman" w:hAnsi="Times New Roman"/>
          <w:sz w:val="28"/>
          <w:szCs w:val="28"/>
          <w:shd w:val="clear" w:color="auto" w:fill="FFFFFF"/>
        </w:rPr>
        <w:t>умма</w:t>
      </w:r>
      <w:r w:rsidR="00AC17E8" w:rsidRPr="00AC17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17E8">
        <w:rPr>
          <w:rFonts w:ascii="Times New Roman" w:hAnsi="Times New Roman"/>
          <w:sz w:val="28"/>
          <w:szCs w:val="28"/>
          <w:shd w:val="clear" w:color="auto" w:fill="FFFFFF"/>
        </w:rPr>
        <w:t>существенная</w:t>
      </w:r>
      <w:r w:rsidR="00D52A43">
        <w:rPr>
          <w:rFonts w:ascii="Times New Roman" w:hAnsi="Times New Roman"/>
          <w:sz w:val="28"/>
          <w:szCs w:val="28"/>
          <w:shd w:val="clear" w:color="auto" w:fill="FFFFFF"/>
        </w:rPr>
        <w:t xml:space="preserve">. Ассигнования не были </w:t>
      </w:r>
      <w:r w:rsidR="00162BE7">
        <w:rPr>
          <w:rFonts w:ascii="Times New Roman" w:hAnsi="Times New Roman"/>
          <w:sz w:val="28"/>
          <w:szCs w:val="28"/>
          <w:shd w:val="clear" w:color="auto" w:fill="FFFFFF"/>
        </w:rPr>
        <w:t>использован</w:t>
      </w:r>
      <w:r w:rsidR="00D52A43">
        <w:rPr>
          <w:rFonts w:ascii="Times New Roman" w:hAnsi="Times New Roman"/>
          <w:sz w:val="28"/>
          <w:szCs w:val="28"/>
          <w:shd w:val="clear" w:color="auto" w:fill="FFFFFF"/>
        </w:rPr>
        <w:t xml:space="preserve">ы и, соответственно, </w:t>
      </w:r>
      <w:r w:rsidR="00162BE7">
        <w:rPr>
          <w:rFonts w:ascii="Times New Roman" w:hAnsi="Times New Roman"/>
          <w:sz w:val="28"/>
          <w:szCs w:val="28"/>
          <w:shd w:val="clear" w:color="auto" w:fill="FFFFFF"/>
        </w:rPr>
        <w:t>тот</w:t>
      </w:r>
      <w:r w:rsidR="0039212B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результат, который предусматривался при планировании</w:t>
      </w:r>
      <w:r w:rsidR="00D52A43">
        <w:rPr>
          <w:rFonts w:ascii="Times New Roman" w:hAnsi="Times New Roman"/>
          <w:sz w:val="28"/>
          <w:szCs w:val="28"/>
          <w:shd w:val="clear" w:color="auto" w:fill="FFFFFF"/>
        </w:rPr>
        <w:t>, не был достигнут</w:t>
      </w:r>
      <w:r w:rsidR="0039212B">
        <w:rPr>
          <w:rFonts w:ascii="Times New Roman" w:hAnsi="Times New Roman"/>
          <w:sz w:val="28"/>
          <w:szCs w:val="28"/>
          <w:shd w:val="clear" w:color="auto" w:fill="FFFFFF"/>
        </w:rPr>
        <w:t>. На</w:t>
      </w:r>
      <w:r w:rsidR="007B6926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39212B">
        <w:rPr>
          <w:rFonts w:ascii="Times New Roman" w:hAnsi="Times New Roman"/>
          <w:sz w:val="28"/>
          <w:szCs w:val="28"/>
          <w:shd w:val="clear" w:color="auto" w:fill="FFFFFF"/>
        </w:rPr>
        <w:t xml:space="preserve"> этим надо работать.</w:t>
      </w:r>
    </w:p>
    <w:p w14:paraId="7264163A" w14:textId="65951A4C" w:rsidR="00F81597" w:rsidRPr="00297367" w:rsidRDefault="0018304B" w:rsidP="00F81597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Необходимым также является усиление </w:t>
      </w:r>
      <w:r w:rsidR="0039212B" w:rsidRPr="0039212B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контроля за расходованием денежных средств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помощью такого инструмента, как к</w:t>
      </w:r>
      <w:r w:rsidR="0039212B" w:rsidRPr="0039212B">
        <w:rPr>
          <w:rFonts w:ascii="Times New Roman" w:hAnsi="Times New Roman"/>
          <w:sz w:val="28"/>
          <w:szCs w:val="28"/>
          <w:shd w:val="clear" w:color="auto" w:fill="FFFFFF"/>
        </w:rPr>
        <w:t>азначейское сопровождение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27D69"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акон</w:t>
      </w:r>
      <w:r w:rsidR="00427D69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 областном бюджете мы расширили перечень расходов, подлежащих </w:t>
      </w:r>
      <w:r w:rsidR="00F81597" w:rsidRPr="00297367">
        <w:rPr>
          <w:rFonts w:ascii="Times New Roman" w:hAnsi="Times New Roman"/>
          <w:sz w:val="28"/>
          <w:szCs w:val="28"/>
          <w:shd w:val="clear" w:color="auto" w:fill="FFFFFF"/>
        </w:rPr>
        <w:t>казначейско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="00F81597" w:rsidRPr="00297367">
        <w:rPr>
          <w:rFonts w:ascii="Times New Roman" w:hAnsi="Times New Roman"/>
          <w:sz w:val="28"/>
          <w:szCs w:val="28"/>
          <w:shd w:val="clear" w:color="auto" w:fill="FFFFFF"/>
        </w:rPr>
        <w:t xml:space="preserve"> сопровождени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ю,</w:t>
      </w:r>
      <w:r w:rsidR="00F81597" w:rsidRPr="00297367">
        <w:rPr>
          <w:rFonts w:ascii="Times New Roman" w:hAnsi="Times New Roman"/>
          <w:sz w:val="28"/>
          <w:szCs w:val="28"/>
          <w:shd w:val="clear" w:color="auto" w:fill="FFFFFF"/>
        </w:rPr>
        <w:t xml:space="preserve"> прежде всего за счет привлечения и</w:t>
      </w:r>
      <w:r w:rsidR="00F81597" w:rsidRPr="00297367">
        <w:rPr>
          <w:rFonts w:ascii="Times New Roman" w:hAnsi="Times New Roman"/>
          <w:sz w:val="28"/>
          <w:szCs w:val="28"/>
        </w:rPr>
        <w:t xml:space="preserve"> расходования средств бюджетных кредитов, предоставленных </w:t>
      </w:r>
      <w:r w:rsidR="00F81597" w:rsidRPr="00297367">
        <w:rPr>
          <w:rFonts w:ascii="Times New Roman" w:hAnsi="Times New Roman"/>
          <w:sz w:val="28"/>
          <w:szCs w:val="28"/>
          <w:shd w:val="clear" w:color="auto" w:fill="FFFFFF"/>
        </w:rPr>
        <w:t>из федерального бюджета на финансовое обеспечение реализации инфраструктурных проектов</w:t>
      </w:r>
      <w:r w:rsidR="00F81597" w:rsidRPr="00297367">
        <w:rPr>
          <w:rFonts w:ascii="Times New Roman" w:hAnsi="Times New Roman"/>
          <w:sz w:val="28"/>
          <w:szCs w:val="28"/>
        </w:rPr>
        <w:t>, на опережающее финансирование расходных обязательств.</w:t>
      </w:r>
      <w:r w:rsidR="00F81597" w:rsidRPr="00297367">
        <w:rPr>
          <w:rFonts w:ascii="Times New Roman" w:hAnsi="Times New Roman"/>
        </w:rPr>
        <w:t xml:space="preserve"> </w:t>
      </w:r>
      <w:r w:rsidR="00F81597" w:rsidRPr="0029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2023 году </w:t>
      </w:r>
      <w:r w:rsidR="00F81597" w:rsidRPr="00297367">
        <w:rPr>
          <w:rFonts w:ascii="Times New Roman" w:hAnsi="Times New Roman"/>
          <w:sz w:val="28"/>
          <w:szCs w:val="28"/>
        </w:rPr>
        <w:t xml:space="preserve">под дополнительным контролем </w:t>
      </w:r>
      <w:r w:rsidR="00427D69">
        <w:rPr>
          <w:rFonts w:ascii="Times New Roman" w:hAnsi="Times New Roman"/>
          <w:sz w:val="28"/>
          <w:szCs w:val="28"/>
        </w:rPr>
        <w:t xml:space="preserve">Федерального казначейства </w:t>
      </w:r>
      <w:r w:rsidR="00F81597" w:rsidRPr="00297367">
        <w:rPr>
          <w:rFonts w:ascii="Times New Roman" w:hAnsi="Times New Roman"/>
          <w:sz w:val="28"/>
          <w:szCs w:val="28"/>
        </w:rPr>
        <w:t>были расчеты по 129 государственным контрактам, соглашениям на общую сумму свыше 10</w:t>
      </w:r>
      <w:r w:rsidR="00427D69">
        <w:rPr>
          <w:rFonts w:ascii="Times New Roman" w:hAnsi="Times New Roman"/>
          <w:sz w:val="28"/>
          <w:szCs w:val="28"/>
        </w:rPr>
        <w:t> </w:t>
      </w:r>
      <w:r w:rsidR="00F81597" w:rsidRPr="00297367">
        <w:rPr>
          <w:rFonts w:ascii="Times New Roman" w:hAnsi="Times New Roman"/>
          <w:sz w:val="28"/>
          <w:szCs w:val="28"/>
        </w:rPr>
        <w:t>млрд. руб.</w:t>
      </w:r>
      <w:r w:rsidR="00F81597" w:rsidRPr="0029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F81597" w:rsidRPr="002973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2022 году </w:t>
      </w:r>
      <w:r w:rsidR="00F81597" w:rsidRPr="00297367">
        <w:rPr>
          <w:rFonts w:ascii="Times New Roman" w:hAnsi="Times New Roman"/>
          <w:i/>
          <w:sz w:val="28"/>
          <w:szCs w:val="28"/>
        </w:rPr>
        <w:t>казначейское сопровождение осуществлялось в отношении расчетов</w:t>
      </w:r>
      <w:r w:rsidR="00F81597" w:rsidRPr="002973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по 96 государственным контрактам, соглашениям на общую сумму 4,2 млрд. руб.).</w:t>
      </w:r>
    </w:p>
    <w:p w14:paraId="7A629ECB" w14:textId="47273317" w:rsidR="00C427C2" w:rsidRDefault="00C427C2" w:rsidP="00C427C2">
      <w:pPr>
        <w:shd w:val="clear" w:color="auto" w:fill="FFFFFF"/>
        <w:spacing w:line="28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CB4"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427D69">
        <w:rPr>
          <w:rFonts w:ascii="Times New Roman" w:hAnsi="Times New Roman"/>
          <w:bCs/>
          <w:sz w:val="28"/>
          <w:szCs w:val="28"/>
        </w:rPr>
        <w:t xml:space="preserve"> процессе исполнения бюджета </w:t>
      </w:r>
      <w:r w:rsidRPr="00037CB4">
        <w:rPr>
          <w:rFonts w:ascii="Times New Roman" w:hAnsi="Times New Roman"/>
          <w:bCs/>
          <w:sz w:val="28"/>
          <w:szCs w:val="28"/>
        </w:rPr>
        <w:t>активно использовались данные подсистемы информационно-аналитического обеспечения (ПИАО)</w:t>
      </w:r>
      <w:r>
        <w:rPr>
          <w:rFonts w:ascii="Times New Roman" w:hAnsi="Times New Roman"/>
          <w:bCs/>
          <w:sz w:val="28"/>
          <w:szCs w:val="28"/>
        </w:rPr>
        <w:t xml:space="preserve"> Электронного бюджета</w:t>
      </w:r>
      <w:r w:rsidRPr="00037CB4">
        <w:rPr>
          <w:rFonts w:ascii="Times New Roman" w:hAnsi="Times New Roman"/>
          <w:bCs/>
          <w:sz w:val="28"/>
          <w:szCs w:val="28"/>
        </w:rPr>
        <w:t xml:space="preserve">, что повысило оперативность в получении </w:t>
      </w:r>
      <w:r>
        <w:rPr>
          <w:rFonts w:ascii="Times New Roman" w:hAnsi="Times New Roman"/>
          <w:bCs/>
          <w:sz w:val="28"/>
          <w:szCs w:val="28"/>
        </w:rPr>
        <w:t xml:space="preserve">необходимой </w:t>
      </w:r>
      <w:r w:rsidRPr="00037CB4">
        <w:rPr>
          <w:rFonts w:ascii="Times New Roman" w:hAnsi="Times New Roman"/>
          <w:bCs/>
          <w:sz w:val="28"/>
          <w:szCs w:val="28"/>
        </w:rPr>
        <w:t>бюджет</w:t>
      </w:r>
      <w:r>
        <w:rPr>
          <w:rFonts w:ascii="Times New Roman" w:hAnsi="Times New Roman"/>
          <w:bCs/>
          <w:sz w:val="28"/>
          <w:szCs w:val="28"/>
        </w:rPr>
        <w:t>ной и управленческой информации</w:t>
      </w:r>
      <w:r w:rsidR="00056C28" w:rsidRPr="00056C28">
        <w:rPr>
          <w:rFonts w:ascii="Times New Roman" w:hAnsi="Times New Roman"/>
          <w:sz w:val="28"/>
          <w:szCs w:val="28"/>
        </w:rPr>
        <w:t xml:space="preserve"> </w:t>
      </w:r>
      <w:r w:rsidR="00056C28" w:rsidRPr="00297367">
        <w:rPr>
          <w:rFonts w:ascii="Times New Roman" w:hAnsi="Times New Roman"/>
          <w:sz w:val="28"/>
          <w:szCs w:val="28"/>
        </w:rPr>
        <w:t>без формирования дополнительных запросов</w:t>
      </w:r>
      <w:r w:rsidRPr="00037CB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Призываем пользоваться данной системой всех заинтересованных лиц, главных распорядителей</w:t>
      </w:r>
      <w:r w:rsidR="00427D69">
        <w:rPr>
          <w:rFonts w:ascii="Times New Roman" w:hAnsi="Times New Roman"/>
          <w:bCs/>
          <w:sz w:val="28"/>
          <w:szCs w:val="28"/>
        </w:rPr>
        <w:t xml:space="preserve"> средств областного бюджета</w:t>
      </w:r>
      <w:r>
        <w:rPr>
          <w:rFonts w:ascii="Times New Roman" w:hAnsi="Times New Roman"/>
          <w:bCs/>
          <w:sz w:val="28"/>
          <w:szCs w:val="28"/>
        </w:rPr>
        <w:t xml:space="preserve">, финансовые органы муниципалитетов </w:t>
      </w:r>
      <w:r w:rsidR="00056C28">
        <w:rPr>
          <w:rFonts w:ascii="Times New Roman" w:hAnsi="Times New Roman"/>
          <w:bCs/>
          <w:sz w:val="28"/>
          <w:szCs w:val="28"/>
        </w:rPr>
        <w:t xml:space="preserve">в целях анализа и принятия решений в своей части. </w:t>
      </w:r>
    </w:p>
    <w:p w14:paraId="3ACDC4C9" w14:textId="55A11442" w:rsidR="003175E7" w:rsidRPr="000E302A" w:rsidRDefault="00427D69" w:rsidP="000E302A">
      <w:pPr>
        <w:shd w:val="clear" w:color="auto" w:fill="FFFFFF"/>
        <w:spacing w:line="28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037CB4">
        <w:rPr>
          <w:rFonts w:ascii="Times New Roman" w:hAnsi="Times New Roman"/>
          <w:bCs/>
          <w:sz w:val="28"/>
          <w:szCs w:val="28"/>
        </w:rPr>
        <w:t>отчетном</w:t>
      </w:r>
      <w:r>
        <w:rPr>
          <w:rFonts w:ascii="Times New Roman" w:hAnsi="Times New Roman"/>
          <w:bCs/>
          <w:sz w:val="28"/>
          <w:szCs w:val="28"/>
        </w:rPr>
        <w:t xml:space="preserve"> году е</w:t>
      </w:r>
      <w:r w:rsidR="003175E7" w:rsidRPr="000E302A">
        <w:rPr>
          <w:rFonts w:ascii="Times New Roman" w:hAnsi="Times New Roman"/>
          <w:bCs/>
          <w:sz w:val="28"/>
          <w:szCs w:val="28"/>
        </w:rPr>
        <w:t xml:space="preserve">жемесячная, ежеквартальная и годовая бюджетная отчетность по Ивановской области </w:t>
      </w:r>
      <w:r w:rsidR="007B6926">
        <w:rPr>
          <w:rFonts w:ascii="Times New Roman" w:hAnsi="Times New Roman"/>
          <w:bCs/>
          <w:sz w:val="28"/>
          <w:szCs w:val="28"/>
        </w:rPr>
        <w:t xml:space="preserve">в полном объеме </w:t>
      </w:r>
      <w:r w:rsidR="003175E7" w:rsidRPr="000E302A">
        <w:rPr>
          <w:rFonts w:ascii="Times New Roman" w:hAnsi="Times New Roman"/>
          <w:bCs/>
          <w:sz w:val="28"/>
          <w:szCs w:val="28"/>
        </w:rPr>
        <w:t>в установленные сроки представл</w:t>
      </w:r>
      <w:r w:rsidR="00522557">
        <w:rPr>
          <w:rFonts w:ascii="Times New Roman" w:hAnsi="Times New Roman"/>
          <w:bCs/>
          <w:sz w:val="28"/>
          <w:szCs w:val="28"/>
        </w:rPr>
        <w:t>ялась</w:t>
      </w:r>
      <w:r w:rsidR="003175E7" w:rsidRPr="000E302A">
        <w:rPr>
          <w:rFonts w:ascii="Times New Roman" w:hAnsi="Times New Roman"/>
          <w:bCs/>
          <w:sz w:val="28"/>
          <w:szCs w:val="28"/>
        </w:rPr>
        <w:t xml:space="preserve"> в Федеральное казначейство.</w:t>
      </w:r>
    </w:p>
    <w:p w14:paraId="6C1D8E60" w14:textId="0DB8A8D5" w:rsidR="00297367" w:rsidRPr="00297367" w:rsidRDefault="00297367" w:rsidP="00D14463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В течение года Департаментом финансов осуществлялся постоянный контроль за соблюдением доведенного Минфином России норматива формирования расходов на содержание органов государственной власти Ивановской области. Контроль проводился как на стадии формирования бюджета, так и в процессе его исполнения, а также при согласовании региональных нормативных правовых актов, касающихся реорганизации, преобразования или изменения структуры госорганов. Норматив соблюден.</w:t>
      </w:r>
    </w:p>
    <w:p w14:paraId="2E4DF3EE" w14:textId="7DB01862" w:rsidR="00A931DE" w:rsidRDefault="00297367" w:rsidP="00A931DE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В отношении муниципальных образований области Департаментом также контролировалось соблюдение доведенных нормативов формирования расходов на содержание органов местного самоуправления. По итогам 2023 года превышение доведенных нормативов установлено по 1-му муниципальному району и 2-м поселениям, по которым в адрес глав направлены письма об усилении контроля за норматив</w:t>
      </w:r>
      <w:r w:rsidR="0014685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F4ED0F2" w14:textId="602D3A67" w:rsidR="00297367" w:rsidRDefault="00297367" w:rsidP="00297367">
      <w:pPr>
        <w:tabs>
          <w:tab w:val="left" w:pos="993"/>
        </w:tabs>
        <w:autoSpaceDE w:val="0"/>
        <w:autoSpaceDN w:val="0"/>
        <w:adjustRightInd w:val="0"/>
        <w:ind w:left="709"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2A9CA" w14:textId="441AFB97" w:rsidR="00034341" w:rsidRPr="00977076" w:rsidRDefault="00034341" w:rsidP="00034341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F81" w:rsidRPr="007A6F81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7A6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дотации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6A6E431E" w14:textId="7766C2EA" w:rsidR="00297367" w:rsidRPr="00297367" w:rsidRDefault="00E776EB" w:rsidP="002D2FD8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сновными направлениями деятельности Департамента финансов в сфере межбюджетных отношений являлись достижение эффективного выравнивания бюджетной обеспеченности муниципальных образований, содействие в обеспечении сбалансированности местных бюджетов, а также повышение ответственности органов местного самоуправления в сфере управления муниципальными финансами. </w:t>
      </w:r>
    </w:p>
    <w:p w14:paraId="154EC5FD" w14:textId="77777777" w:rsidR="00D14AD6" w:rsidRDefault="00D14AD6" w:rsidP="002D2FD8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сбалансированности местных бюджетов в связи с </w:t>
      </w:r>
      <w:r>
        <w:rPr>
          <w:rFonts w:ascii="Times New Roman" w:hAnsi="Times New Roman"/>
          <w:sz w:val="28"/>
          <w:szCs w:val="28"/>
        </w:rPr>
        <w:t>переводом налогоплательщиков на новую систему учета и уплаты налоговых обязательств в виде единого налогового счета, а также единовременным списанием переплаты по налоговым доходам со счетов муниципальных образований:</w:t>
      </w:r>
    </w:p>
    <w:p w14:paraId="0A0E3CB3" w14:textId="496D5350" w:rsidR="00D14AD6" w:rsidRDefault="00D14AD6" w:rsidP="002D2FD8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года в опережающем порядке предоставлялись дотации на выравнивание бюджетной обеспеченности</w:t>
      </w:r>
      <w:r w:rsidR="00BF1BB6">
        <w:rPr>
          <w:rFonts w:ascii="Times New Roman" w:hAnsi="Times New Roman"/>
          <w:sz w:val="28"/>
          <w:szCs w:val="28"/>
        </w:rPr>
        <w:t>. Д</w:t>
      </w:r>
      <w:r w:rsidR="00D4528D">
        <w:rPr>
          <w:rFonts w:ascii="Times New Roman" w:hAnsi="Times New Roman"/>
          <w:sz w:val="28"/>
          <w:szCs w:val="28"/>
        </w:rPr>
        <w:t>анным видом поддержки воспользовались 10 муниципальных образований на общую сумму 44,5</w:t>
      </w:r>
      <w:r w:rsidR="00403813">
        <w:rPr>
          <w:rFonts w:ascii="Times New Roman" w:hAnsi="Times New Roman"/>
          <w:sz w:val="28"/>
          <w:szCs w:val="28"/>
        </w:rPr>
        <w:t> </w:t>
      </w:r>
      <w:r w:rsidR="00D4528D">
        <w:rPr>
          <w:rFonts w:ascii="Times New Roman" w:hAnsi="Times New Roman"/>
          <w:sz w:val="28"/>
          <w:szCs w:val="28"/>
        </w:rPr>
        <w:t>млн.</w:t>
      </w:r>
      <w:r w:rsidR="00403813">
        <w:rPr>
          <w:rFonts w:ascii="Times New Roman" w:hAnsi="Times New Roman"/>
          <w:sz w:val="28"/>
          <w:szCs w:val="28"/>
        </w:rPr>
        <w:t> </w:t>
      </w:r>
      <w:r w:rsidR="00D4528D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;</w:t>
      </w:r>
    </w:p>
    <w:p w14:paraId="7F4D145B" w14:textId="63276A84" w:rsidR="00D4528D" w:rsidRDefault="00D14AD6" w:rsidP="002D2FD8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бюджетам городских и сельски</w:t>
      </w:r>
      <w:r w:rsidR="008F0D8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поселений была предоставлена дотация в целях компенсации снижения поступления налоговых доходов</w:t>
      </w:r>
      <w:r w:rsidR="00D4528D">
        <w:rPr>
          <w:rFonts w:ascii="Times New Roman" w:hAnsi="Times New Roman"/>
          <w:sz w:val="28"/>
          <w:szCs w:val="28"/>
        </w:rPr>
        <w:t xml:space="preserve"> в общей сумме 47,4 млн. руб.</w:t>
      </w:r>
      <w:r w:rsidR="00BF1BB6">
        <w:rPr>
          <w:rFonts w:ascii="Times New Roman" w:hAnsi="Times New Roman"/>
          <w:sz w:val="28"/>
          <w:szCs w:val="28"/>
        </w:rPr>
        <w:t xml:space="preserve"> К сожалению, </w:t>
      </w:r>
      <w:r w:rsidR="008F0D81">
        <w:rPr>
          <w:rFonts w:ascii="Times New Roman" w:hAnsi="Times New Roman"/>
          <w:sz w:val="28"/>
          <w:szCs w:val="28"/>
        </w:rPr>
        <w:t xml:space="preserve">не </w:t>
      </w:r>
      <w:r w:rsidR="00AA588E">
        <w:rPr>
          <w:rFonts w:ascii="Times New Roman" w:hAnsi="Times New Roman"/>
          <w:sz w:val="28"/>
          <w:szCs w:val="28"/>
        </w:rPr>
        <w:t>всем</w:t>
      </w:r>
      <w:r w:rsidR="00D52A43">
        <w:rPr>
          <w:rFonts w:ascii="Times New Roman" w:hAnsi="Times New Roman"/>
          <w:sz w:val="28"/>
          <w:szCs w:val="28"/>
        </w:rPr>
        <w:t xml:space="preserve"> поселениям</w:t>
      </w:r>
      <w:r w:rsidR="00AA588E">
        <w:rPr>
          <w:rFonts w:ascii="Times New Roman" w:hAnsi="Times New Roman"/>
          <w:sz w:val="28"/>
          <w:szCs w:val="28"/>
        </w:rPr>
        <w:t xml:space="preserve"> </w:t>
      </w:r>
      <w:r w:rsidR="00BF1BB6">
        <w:rPr>
          <w:rFonts w:ascii="Times New Roman" w:hAnsi="Times New Roman"/>
          <w:sz w:val="28"/>
          <w:szCs w:val="28"/>
        </w:rPr>
        <w:t>удалось закрыть</w:t>
      </w:r>
      <w:r w:rsidR="00D52A43" w:rsidRPr="00D52A43">
        <w:rPr>
          <w:rFonts w:ascii="Times New Roman" w:hAnsi="Times New Roman"/>
          <w:sz w:val="28"/>
          <w:szCs w:val="28"/>
        </w:rPr>
        <w:t xml:space="preserve"> </w:t>
      </w:r>
      <w:r w:rsidR="00D52A43">
        <w:rPr>
          <w:rFonts w:ascii="Times New Roman" w:hAnsi="Times New Roman"/>
          <w:sz w:val="28"/>
          <w:szCs w:val="28"/>
        </w:rPr>
        <w:t>падение</w:t>
      </w:r>
      <w:r w:rsidR="00BF1BB6">
        <w:rPr>
          <w:rFonts w:ascii="Times New Roman" w:hAnsi="Times New Roman"/>
          <w:sz w:val="28"/>
          <w:szCs w:val="28"/>
        </w:rPr>
        <w:t xml:space="preserve">, слишком большая разница оказалась в потере доходов отдельных </w:t>
      </w:r>
      <w:r w:rsidR="00D52A43">
        <w:rPr>
          <w:rFonts w:ascii="Times New Roman" w:hAnsi="Times New Roman"/>
          <w:sz w:val="28"/>
          <w:szCs w:val="28"/>
        </w:rPr>
        <w:t>из них</w:t>
      </w:r>
      <w:r w:rsidR="00BF1BB6">
        <w:rPr>
          <w:rFonts w:ascii="Times New Roman" w:hAnsi="Times New Roman"/>
          <w:sz w:val="28"/>
          <w:szCs w:val="28"/>
        </w:rPr>
        <w:t>.</w:t>
      </w:r>
    </w:p>
    <w:p w14:paraId="67A17A69" w14:textId="29EFC229" w:rsidR="00E776EB" w:rsidRDefault="00D4528D" w:rsidP="00E776EB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="0040381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403813" w:rsidRPr="00297367">
        <w:rPr>
          <w:rFonts w:ascii="Times New Roman" w:eastAsia="Times New Roman" w:hAnsi="Times New Roman"/>
          <w:sz w:val="28"/>
          <w:szCs w:val="28"/>
          <w:lang w:eastAsia="ru-RU"/>
        </w:rPr>
        <w:t>более полного решения вопросов местного значения</w:t>
      </w:r>
      <w:r w:rsidR="00403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83DB1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ополнительный </w:t>
      </w:r>
      <w:r w:rsidR="00B83DB1" w:rsidRPr="00297367">
        <w:rPr>
          <w:rFonts w:ascii="Times New Roman" w:eastAsia="Times New Roman" w:hAnsi="Times New Roman"/>
          <w:sz w:val="28"/>
          <w:szCs w:val="28"/>
          <w:lang w:eastAsia="ru-RU"/>
        </w:rPr>
        <w:t>объем дотаций на сбалансированность</w:t>
      </w:r>
      <w:r w:rsidR="00B83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81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городским округам и муниципальным районам </w:t>
      </w:r>
      <w:r w:rsidR="00B83D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297367" w:rsidRPr="00297367">
        <w:rPr>
          <w:rFonts w:ascii="Times New Roman" w:eastAsia="Times New Roman" w:hAnsi="Times New Roman"/>
          <w:sz w:val="28"/>
          <w:szCs w:val="28"/>
          <w:lang w:eastAsia="ru-RU"/>
        </w:rPr>
        <w:t>450 млн. руб.</w:t>
      </w:r>
      <w:r w:rsidR="00E77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1B3B34" w14:textId="5A329756" w:rsidR="00407951" w:rsidRPr="00977076" w:rsidRDefault="00407951" w:rsidP="00407951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F81" w:rsidRPr="007A6F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эффективность выравнивания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5756D7E5" w14:textId="77777777" w:rsidR="0073616B" w:rsidRDefault="0073616B" w:rsidP="0073616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распределении дотаций на выравнивание бюджетной обеспеченности на 2024 год выравнивание муниципальных районов (городских округов), городских и сельских поселений осуществлено до единого уровня. Кроме того, размеры дотаций всем муниципальным образованиям определены с ростом не менее 4,5%. </w:t>
      </w:r>
    </w:p>
    <w:p w14:paraId="52B0855A" w14:textId="597E7921" w:rsidR="0073616B" w:rsidRPr="00297367" w:rsidRDefault="00EE1A77" w:rsidP="0073616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4C1078">
        <w:rPr>
          <w:rFonts w:ascii="Times New Roman" w:hAnsi="Times New Roman"/>
          <w:sz w:val="28"/>
          <w:szCs w:val="28"/>
        </w:rPr>
        <w:t xml:space="preserve"> 2024 года </w:t>
      </w:r>
      <w:r>
        <w:rPr>
          <w:rFonts w:ascii="Times New Roman" w:hAnsi="Times New Roman"/>
          <w:sz w:val="28"/>
          <w:szCs w:val="28"/>
        </w:rPr>
        <w:t xml:space="preserve">в форму дотаций на сбалансированность вместо субсидий переведены трансферты муниципальным образованиям </w:t>
      </w:r>
      <w:r w:rsidRPr="004C1078">
        <w:rPr>
          <w:rFonts w:ascii="Times New Roman" w:hAnsi="Times New Roman"/>
          <w:sz w:val="28"/>
          <w:szCs w:val="28"/>
        </w:rPr>
        <w:t xml:space="preserve">в целях </w:t>
      </w:r>
      <w:r w:rsidR="00D52A43">
        <w:rPr>
          <w:rFonts w:ascii="Times New Roman" w:hAnsi="Times New Roman"/>
          <w:sz w:val="28"/>
          <w:szCs w:val="28"/>
        </w:rPr>
        <w:t>обеспечения</w:t>
      </w:r>
      <w:r w:rsidRPr="004C1078">
        <w:rPr>
          <w:rFonts w:ascii="Times New Roman" w:hAnsi="Times New Roman"/>
          <w:sz w:val="28"/>
          <w:szCs w:val="28"/>
        </w:rPr>
        <w:t xml:space="preserve"> заработной платы отдельным категориям работников бюджетной сферы на уровне средней в Ивановской области </w:t>
      </w:r>
      <w:r>
        <w:rPr>
          <w:rFonts w:ascii="Times New Roman" w:hAnsi="Times New Roman"/>
          <w:sz w:val="28"/>
          <w:szCs w:val="28"/>
        </w:rPr>
        <w:t>в соответствии с указами Президента Российской Федерации.</w:t>
      </w:r>
      <w:r w:rsidRPr="004C1078">
        <w:rPr>
          <w:rFonts w:ascii="Times New Roman" w:hAnsi="Times New Roman"/>
          <w:sz w:val="28"/>
          <w:szCs w:val="28"/>
        </w:rPr>
        <w:t xml:space="preserve"> </w:t>
      </w:r>
    </w:p>
    <w:p w14:paraId="261FDCE1" w14:textId="5D2BC2EF" w:rsidR="00E776EB" w:rsidRPr="00297367" w:rsidRDefault="00E776EB" w:rsidP="00E776EB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предоставления </w:t>
      </w:r>
      <w:r w:rsidR="001F7BF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видов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дотаций </w:t>
      </w:r>
      <w:r w:rsidR="00EE1A77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потребовалось </w:t>
      </w:r>
      <w:r w:rsidR="00575B57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r w:rsidR="00EE1A77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575B57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EE1A7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75B57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закон о</w:t>
      </w:r>
      <w:r w:rsidR="00EE1A77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межбюджетных отношениях, </w:t>
      </w:r>
      <w:r w:rsidR="00575B57">
        <w:rPr>
          <w:rFonts w:ascii="Times New Roman" w:eastAsia="Times New Roman" w:hAnsi="Times New Roman"/>
          <w:sz w:val="28"/>
          <w:szCs w:val="28"/>
          <w:lang w:eastAsia="ru-RU"/>
        </w:rPr>
        <w:t>разработ</w:t>
      </w:r>
      <w:r w:rsidR="00EE1A77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575B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 распределения и порядк</w:t>
      </w:r>
      <w:r w:rsidR="00EE1A7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75B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</w:t>
      </w:r>
      <w:r w:rsidR="00EE1A77">
        <w:rPr>
          <w:rFonts w:ascii="Times New Roman" w:eastAsia="Times New Roman" w:hAnsi="Times New Roman"/>
          <w:sz w:val="28"/>
          <w:szCs w:val="28"/>
          <w:lang w:eastAsia="ru-RU"/>
        </w:rPr>
        <w:t xml:space="preserve"> дотаций</w:t>
      </w:r>
      <w:r w:rsidR="00575B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997C2D" w14:textId="77777777" w:rsidR="00D26DF0" w:rsidRPr="00977076" w:rsidRDefault="00D26DF0" w:rsidP="00D26DF0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F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совершенствование НПА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11855425" w14:textId="77777777" w:rsidR="00575B57" w:rsidRDefault="00575B57" w:rsidP="002D2FD8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Принятые меры способствовали в том числе сокращению просроченной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кредиторск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местных бюджетов на 14,1 млн. руб. или в 4 раза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накоплению резервов в местных бюджетах в виде остатков. В этой связи хочу отметить следующее.</w:t>
      </w:r>
    </w:p>
    <w:p w14:paraId="066BDEFD" w14:textId="6068BFA9" w:rsidR="000D190A" w:rsidRDefault="00575B57" w:rsidP="002D2FD8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с просроченной кредиторской задолженностью находится на контроле федеральных органов: Министерства финансов, Счетной палаты России, Прокуратуры. Относится к нему надо со всей серьезностью. Работать надо </w:t>
      </w:r>
      <w:r w:rsidR="000D190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 недопущением кредиторской задолженности, а не </w:t>
      </w:r>
      <w:r w:rsidR="000D190A">
        <w:rPr>
          <w:rFonts w:ascii="Times New Roman" w:eastAsia="Times New Roman" w:hAnsi="Times New Roman"/>
          <w:sz w:val="28"/>
          <w:szCs w:val="28"/>
          <w:lang w:eastAsia="ru-RU"/>
        </w:rPr>
        <w:t>доводить до необходимости ее погашения. Для этого нужно вести постоянный мониторинг сроков исполнения бюджетных обязательств</w:t>
      </w:r>
      <w:r w:rsidR="00AA588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допускать </w:t>
      </w:r>
      <w:r w:rsidR="00B056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принятие расходных обязательств, не обеспеченных надежными финансовыми источниками, еще на стадии планирования</w:t>
      </w:r>
      <w:r w:rsidR="000D190A">
        <w:rPr>
          <w:rFonts w:ascii="Times New Roman" w:eastAsia="Times New Roman" w:hAnsi="Times New Roman"/>
          <w:sz w:val="28"/>
          <w:szCs w:val="28"/>
          <w:lang w:eastAsia="ru-RU"/>
        </w:rPr>
        <w:t>. Это касается не только муниципальных образований, но и главных распорядителей средств областного бюджета.</w:t>
      </w:r>
    </w:p>
    <w:p w14:paraId="3BB743A0" w14:textId="2965D357" w:rsidR="00297367" w:rsidRPr="00297367" w:rsidRDefault="00054B68" w:rsidP="002D2FD8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>а протяжении двух лет во многих муниципалитет</w:t>
      </w:r>
      <w:r w:rsidR="00D14463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наблюдается увеличение бюджетных средств на счетах на конец года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 xml:space="preserve">то можно оценить положительно, как осторожное отношение к трате средств и создание подушки безопасности.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 xml:space="preserve">ри этом просим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 муниципальных районов, руководителей их финансовых органов 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забывать о </w:t>
      </w:r>
      <w:r w:rsidR="00B0560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бюджетах 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r w:rsidR="00B0560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>, помощь которым тоже нужна</w:t>
      </w:r>
      <w:r w:rsidR="00617B01">
        <w:rPr>
          <w:rFonts w:ascii="Times New Roman" w:eastAsia="Times New Roman" w:hAnsi="Times New Roman"/>
          <w:sz w:val="28"/>
          <w:szCs w:val="28"/>
          <w:lang w:eastAsia="ru-RU"/>
        </w:rPr>
        <w:t xml:space="preserve">, о чем мы всегда напоминаем </w:t>
      </w:r>
      <w:r w:rsidR="00F815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дополнительных дотаций. </w:t>
      </w:r>
    </w:p>
    <w:p w14:paraId="2E2D6C18" w14:textId="36C789EC" w:rsidR="00617B01" w:rsidRDefault="00FD336A" w:rsidP="004A47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 сбалансированности местных бюджетов всегда находятся в зоне повышенного внимания Департамента финансов.</w:t>
      </w:r>
    </w:p>
    <w:p w14:paraId="76DDDD55" w14:textId="03C0AE42" w:rsidR="00721F1D" w:rsidRDefault="00617B01" w:rsidP="004A47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E4F7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снижения нагрузки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7E4F7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бюджеты увеличена до 99% доля софинансирования </w:t>
      </w:r>
      <w:r w:rsidR="00904DB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</w:t>
      </w:r>
      <w:r w:rsidR="007E4F74">
        <w:rPr>
          <w:rFonts w:ascii="Times New Roman" w:eastAsia="Times New Roman" w:hAnsi="Times New Roman"/>
          <w:sz w:val="28"/>
          <w:szCs w:val="28"/>
          <w:lang w:eastAsia="ru-RU"/>
        </w:rPr>
        <w:t>областного бюджета мероприятий по модернизации коммунальной инфраструктуры муниципальных образований.</w:t>
      </w:r>
      <w:r w:rsid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36A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изменения внесены в общие правила предоставления субсидий местным бюджетам из областного бюджета.</w:t>
      </w:r>
    </w:p>
    <w:p w14:paraId="3DE52CC3" w14:textId="2786A2CE" w:rsidR="00297367" w:rsidRPr="00297367" w:rsidRDefault="00617B01" w:rsidP="004A47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="00721F1D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выросла востребованность механизма </w:t>
      </w:r>
      <w:r w:rsidR="00721F1D" w:rsidRP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привлечения частных инвестиций в модернизацию коммунальной инфраструктуры </w:t>
      </w:r>
      <w:r w:rsidR="00721F1D">
        <w:rPr>
          <w:rFonts w:ascii="Times New Roman" w:eastAsia="Times New Roman" w:hAnsi="Times New Roman"/>
          <w:sz w:val="28"/>
          <w:szCs w:val="28"/>
          <w:lang w:eastAsia="ru-RU"/>
        </w:rPr>
        <w:t>муниципалитетов</w:t>
      </w:r>
      <w:r w:rsidR="009F61E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заключение концессионных соглашений</w:t>
      </w:r>
      <w:r w:rsidR="00721F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1F1D" w:rsidRP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1E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E4F74" w:rsidRP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</w:t>
      </w:r>
      <w:r w:rsid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 </w:t>
      </w:r>
      <w:r w:rsidR="007E4F74" w:rsidRP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9F61E1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="009F61E1" w:rsidRPr="004A471B">
        <w:rPr>
          <w:rFonts w:ascii="Times New Roman" w:eastAsia="Times New Roman" w:hAnsi="Times New Roman"/>
          <w:sz w:val="28"/>
          <w:szCs w:val="28"/>
          <w:lang w:eastAsia="ru-RU"/>
        </w:rPr>
        <w:t>ы на согласование 29</w:t>
      </w:r>
      <w:r w:rsidR="009F61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F61E1" w:rsidRPr="004A471B">
        <w:rPr>
          <w:rFonts w:ascii="Times New Roman" w:eastAsia="Times New Roman" w:hAnsi="Times New Roman"/>
          <w:sz w:val="28"/>
          <w:szCs w:val="28"/>
          <w:lang w:eastAsia="ru-RU"/>
        </w:rPr>
        <w:t>проектов концессионных соглашений в отношении объектов тепло-, водоснабжения и водоотведения, находящихся в муниципальной собственности,</w:t>
      </w:r>
      <w:r w:rsidR="009F61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всем </w:t>
      </w:r>
      <w:r w:rsidR="007E4F74" w:rsidRPr="004A471B">
        <w:rPr>
          <w:rFonts w:ascii="Times New Roman" w:eastAsia="Times New Roman" w:hAnsi="Times New Roman"/>
          <w:sz w:val="28"/>
          <w:szCs w:val="28"/>
          <w:lang w:eastAsia="ru-RU"/>
        </w:rPr>
        <w:t>внесены предложения и замечания по доработке</w:t>
      </w:r>
      <w:r w:rsidR="000D48AA">
        <w:rPr>
          <w:rFonts w:ascii="Times New Roman" w:eastAsia="Times New Roman" w:hAnsi="Times New Roman"/>
          <w:sz w:val="28"/>
          <w:szCs w:val="28"/>
          <w:lang w:eastAsia="ru-RU"/>
        </w:rPr>
        <w:t>, определен источник финансового обеспечения платы концедента за счет средств областного бюджета.</w:t>
      </w:r>
    </w:p>
    <w:p w14:paraId="40287211" w14:textId="1B4EDC6C" w:rsidR="00AF2E8D" w:rsidRPr="00977076" w:rsidRDefault="00AF2E8D" w:rsidP="00AF2E8D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F81" w:rsidRPr="00120076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A6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% распределения субсидий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69317B1C" w14:textId="7296E57A" w:rsidR="00297367" w:rsidRPr="00297367" w:rsidRDefault="00D6119F" w:rsidP="004A47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об областном бюджете на 2024 год распределено 82% объема субсидий. </w:t>
      </w:r>
      <w:r w:rsidR="00407951">
        <w:rPr>
          <w:rFonts w:ascii="Times New Roman" w:eastAsia="Times New Roman" w:hAnsi="Times New Roman"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назад было всего </w:t>
      </w:r>
      <w:r w:rsidR="00AF2E8D" w:rsidRPr="00D6119F">
        <w:rPr>
          <w:rFonts w:ascii="Times New Roman" w:eastAsia="Times New Roman" w:hAnsi="Times New Roman"/>
          <w:sz w:val="28"/>
          <w:szCs w:val="28"/>
          <w:lang w:eastAsia="ru-RU"/>
        </w:rPr>
        <w:t>57%</w:t>
      </w:r>
      <w:r w:rsidR="00AF2E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Продвинулись значительно, но нужно стремиться к распределению 100-процентного объема. </w:t>
      </w:r>
      <w:r w:rsidR="00CE7921">
        <w:rPr>
          <w:rFonts w:ascii="Times New Roman" w:eastAsia="Times New Roman" w:hAnsi="Times New Roman"/>
          <w:sz w:val="28"/>
          <w:szCs w:val="28"/>
          <w:lang w:eastAsia="ru-RU"/>
        </w:rPr>
        <w:t>Это очень важно как с точки зрения соблюдения требований Бюджетного кодекса, так и повышения эффективности использования бюджетных сре</w:t>
      </w:r>
      <w:r w:rsidR="0082605C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за счет расширения периода, в котором </w:t>
      </w:r>
      <w:r w:rsidR="00606A5A">
        <w:rPr>
          <w:rFonts w:ascii="Times New Roman" w:eastAsia="Times New Roman" w:hAnsi="Times New Roman"/>
          <w:sz w:val="28"/>
          <w:szCs w:val="28"/>
          <w:lang w:eastAsia="ru-RU"/>
        </w:rPr>
        <w:t>получатели средств – муниципалитеты имеют все необходимые документы для принятия бюджетных обязательств и достижения заданных результатов.</w:t>
      </w:r>
    </w:p>
    <w:p w14:paraId="5941C852" w14:textId="52740610" w:rsidR="00407951" w:rsidRPr="00977076" w:rsidRDefault="00407951" w:rsidP="00407951">
      <w:pPr>
        <w:spacing w:line="288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707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СЛАЙД</w:t>
      </w:r>
      <w:r w:rsidRPr="0097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076" w:rsidRPr="00120076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120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стимулирование</w:t>
      </w:r>
      <w:r w:rsidRPr="0097707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4BAED9DD" w14:textId="1054109D" w:rsidR="00407951" w:rsidRDefault="00407951" w:rsidP="00407951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9346B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истекшем году Департаментом финансов рассмотрено и </w:t>
      </w:r>
      <w:r w:rsidR="0099346B" w:rsidRPr="00297367">
        <w:rPr>
          <w:rFonts w:ascii="Times New Roman" w:eastAsia="Times New Roman" w:hAnsi="Times New Roman"/>
          <w:sz w:val="28"/>
          <w:szCs w:val="28"/>
          <w:lang w:eastAsia="ru-RU"/>
        </w:rPr>
        <w:t>подготов</w:t>
      </w:r>
      <w:r w:rsidR="0099346B">
        <w:rPr>
          <w:rFonts w:ascii="Times New Roman" w:eastAsia="Times New Roman" w:hAnsi="Times New Roman"/>
          <w:sz w:val="28"/>
          <w:szCs w:val="28"/>
          <w:lang w:eastAsia="ru-RU"/>
        </w:rPr>
        <w:t xml:space="preserve">лено более 100 </w:t>
      </w:r>
      <w:r w:rsidR="0099346B" w:rsidRPr="00297367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99346B">
        <w:rPr>
          <w:rFonts w:ascii="Times New Roman" w:eastAsia="Times New Roman" w:hAnsi="Times New Roman"/>
          <w:sz w:val="28"/>
          <w:szCs w:val="28"/>
          <w:lang w:eastAsia="ru-RU"/>
        </w:rPr>
        <w:t xml:space="preserve">й на проекты местных бюджетов, из них 89 проектов бюджетов на очередной финансовый год и </w:t>
      </w:r>
      <w:r w:rsidR="0099346B" w:rsidRPr="009F7B4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99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о внесении изменений в утвержденные бюджеты. В большинстве из них </w:t>
      </w:r>
      <w:r w:rsidR="0074235B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выявлены </w:t>
      </w:r>
      <w:r w:rsidR="0099346B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несоответствия бюджетному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</w:t>
      </w:r>
      <w:r w:rsidR="009934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4235B">
        <w:rPr>
          <w:rFonts w:ascii="Times New Roman" w:eastAsia="Times New Roman" w:hAnsi="Times New Roman"/>
          <w:sz w:val="28"/>
          <w:szCs w:val="28"/>
          <w:lang w:eastAsia="ru-RU"/>
        </w:rPr>
        <w:t>, требующие устранения, отдельны</w:t>
      </w:r>
      <w:r w:rsidR="00D73A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42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641E">
        <w:rPr>
          <w:rFonts w:ascii="Times New Roman" w:eastAsia="Times New Roman" w:hAnsi="Times New Roman"/>
          <w:sz w:val="28"/>
          <w:szCs w:val="28"/>
          <w:lang w:eastAsia="ru-RU"/>
        </w:rPr>
        <w:t>проекты требовали</w:t>
      </w:r>
      <w:r w:rsidR="00D73AD1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корректировки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7423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 </w:t>
      </w:r>
      <w:r w:rsidR="007B641E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оптимизации расходов, </w:t>
      </w:r>
      <w:r w:rsidR="00D73AD1">
        <w:rPr>
          <w:rFonts w:ascii="Times New Roman" w:eastAsia="Times New Roman" w:hAnsi="Times New Roman"/>
          <w:sz w:val="28"/>
          <w:szCs w:val="28"/>
          <w:lang w:eastAsia="ru-RU"/>
        </w:rPr>
        <w:t>концентр</w:t>
      </w:r>
      <w:r w:rsidR="007B641E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ресурсов на проблемные направления, </w:t>
      </w:r>
      <w:r w:rsidR="00DE0297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</w:t>
      </w:r>
      <w:r w:rsidR="0074235B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несбалансированности </w:t>
      </w:r>
      <w:r w:rsidR="00DE0297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7C2E4" w14:textId="11634C4C" w:rsidR="00297367" w:rsidRPr="00297367" w:rsidRDefault="00B05604" w:rsidP="004A47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7367" w:rsidRP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пределах установленной компетенции </w:t>
      </w:r>
      <w:r w:rsidRPr="004A471B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финансов </w:t>
      </w:r>
      <w:r w:rsidR="00297367" w:rsidRPr="004A471B">
        <w:rPr>
          <w:rFonts w:ascii="Times New Roman" w:eastAsia="Times New Roman" w:hAnsi="Times New Roman"/>
          <w:sz w:val="28"/>
          <w:szCs w:val="28"/>
          <w:lang w:eastAsia="ru-RU"/>
        </w:rPr>
        <w:t>защищает в судах финансовые интересы</w:t>
      </w:r>
      <w:r w:rsidR="00297367" w:rsidRPr="00D459ED">
        <w:rPr>
          <w:rFonts w:ascii="Times New Roman" w:hAnsi="Times New Roman"/>
          <w:color w:val="000000"/>
          <w:sz w:val="28"/>
          <w:szCs w:val="28"/>
        </w:rPr>
        <w:t xml:space="preserve"> Ивановской области. </w:t>
      </w:r>
    </w:p>
    <w:p w14:paraId="20DEC26B" w14:textId="7A2AD919" w:rsidR="00297367" w:rsidRPr="00297367" w:rsidRDefault="00090E1E" w:rsidP="002A76DA">
      <w:pPr>
        <w:spacing w:line="28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97367" w:rsidRPr="00297367">
        <w:rPr>
          <w:rFonts w:ascii="Times New Roman" w:hAnsi="Times New Roman"/>
          <w:color w:val="000000"/>
          <w:sz w:val="28"/>
          <w:szCs w:val="28"/>
        </w:rPr>
        <w:t>отенциальные расходы областного бюджета, связанные с исполнением судебных решений о взыскании с казны Ивановской области, уменьшены почти на 27 м</w:t>
      </w:r>
      <w:r w:rsidR="002A76DA">
        <w:rPr>
          <w:rFonts w:ascii="Times New Roman" w:hAnsi="Times New Roman"/>
          <w:color w:val="000000"/>
          <w:sz w:val="28"/>
          <w:szCs w:val="28"/>
        </w:rPr>
        <w:t xml:space="preserve">лн. </w:t>
      </w:r>
      <w:r w:rsidR="00297367" w:rsidRPr="00297367">
        <w:rPr>
          <w:rFonts w:ascii="Times New Roman" w:hAnsi="Times New Roman"/>
          <w:color w:val="000000"/>
          <w:sz w:val="28"/>
          <w:szCs w:val="28"/>
        </w:rPr>
        <w:t>руб.</w:t>
      </w:r>
    </w:p>
    <w:p w14:paraId="1C40A4C6" w14:textId="19ABF7A7" w:rsidR="00311C1E" w:rsidRPr="00E7525F" w:rsidRDefault="00311C1E" w:rsidP="00311C1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C1E">
        <w:rPr>
          <w:rFonts w:ascii="Times New Roman" w:hAnsi="Times New Roman"/>
          <w:sz w:val="28"/>
          <w:szCs w:val="28"/>
        </w:rPr>
        <w:t>В отчетном году Департаментом финансов подготовлен</w:t>
      </w:r>
      <w:r w:rsidR="006A1FD3">
        <w:rPr>
          <w:rFonts w:ascii="Times New Roman" w:hAnsi="Times New Roman"/>
          <w:sz w:val="28"/>
          <w:szCs w:val="28"/>
        </w:rPr>
        <w:t xml:space="preserve">о более </w:t>
      </w:r>
      <w:r w:rsidRPr="00311C1E">
        <w:rPr>
          <w:rFonts w:ascii="Times New Roman" w:hAnsi="Times New Roman"/>
          <w:sz w:val="28"/>
          <w:szCs w:val="28"/>
        </w:rPr>
        <w:t>10</w:t>
      </w:r>
      <w:r w:rsidR="006A1FD3">
        <w:rPr>
          <w:rFonts w:ascii="Times New Roman" w:hAnsi="Times New Roman"/>
          <w:sz w:val="28"/>
          <w:szCs w:val="28"/>
        </w:rPr>
        <w:t>0</w:t>
      </w:r>
      <w:r w:rsidRPr="00311C1E">
        <w:rPr>
          <w:rFonts w:ascii="Times New Roman" w:hAnsi="Times New Roman"/>
          <w:sz w:val="28"/>
          <w:szCs w:val="28"/>
        </w:rPr>
        <w:t xml:space="preserve"> проект</w:t>
      </w:r>
      <w:r w:rsidR="006A1FD3">
        <w:rPr>
          <w:rFonts w:ascii="Times New Roman" w:hAnsi="Times New Roman"/>
          <w:sz w:val="28"/>
          <w:szCs w:val="28"/>
        </w:rPr>
        <w:t>ов</w:t>
      </w:r>
      <w:r w:rsidRPr="00311C1E">
        <w:rPr>
          <w:rFonts w:ascii="Times New Roman" w:hAnsi="Times New Roman"/>
          <w:sz w:val="28"/>
          <w:szCs w:val="28"/>
        </w:rPr>
        <w:t xml:space="preserve"> правовых актов, из них 17 проектов законов. Рассмотрено более 1700 документов, поступивших на согласование. </w:t>
      </w:r>
    </w:p>
    <w:p w14:paraId="202A0DA4" w14:textId="7A7D5EAF" w:rsidR="00297367" w:rsidRDefault="00297367" w:rsidP="00CF6D18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367">
        <w:rPr>
          <w:rFonts w:ascii="Times New Roman" w:hAnsi="Times New Roman"/>
          <w:sz w:val="28"/>
          <w:szCs w:val="28"/>
        </w:rPr>
        <w:t xml:space="preserve">По итогам мониторинга качества подготовки правовых актов, проведенного </w:t>
      </w:r>
      <w:r w:rsidR="006A1FD3">
        <w:rPr>
          <w:rFonts w:ascii="Times New Roman" w:hAnsi="Times New Roman"/>
          <w:sz w:val="28"/>
          <w:szCs w:val="28"/>
        </w:rPr>
        <w:t>главным правовым управлением</w:t>
      </w:r>
      <w:r w:rsidRPr="00297367">
        <w:rPr>
          <w:rFonts w:ascii="Times New Roman" w:hAnsi="Times New Roman"/>
          <w:sz w:val="28"/>
          <w:szCs w:val="28"/>
        </w:rPr>
        <w:t xml:space="preserve"> Правительства Ивановской области, Департамент финансов включен в подгруппу с высоким уровнем нормотворчества.</w:t>
      </w:r>
    </w:p>
    <w:p w14:paraId="22875C95" w14:textId="77777777" w:rsidR="0072482A" w:rsidRDefault="0072482A" w:rsidP="0072482A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95653D" w14:textId="435A90E7" w:rsidR="0072482A" w:rsidRPr="00297367" w:rsidRDefault="0072482A" w:rsidP="0072482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DF0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120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достижения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2B81377A" w14:textId="370AF672" w:rsidR="002F685E" w:rsidRPr="00297367" w:rsidRDefault="000D48AA" w:rsidP="00CF6D18">
      <w:pPr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Системный подход к решению задач в сфере </w:t>
      </w:r>
      <w:r w:rsidR="0072482A">
        <w:rPr>
          <w:rFonts w:ascii="Times New Roman" w:hAnsi="Times New Roman"/>
          <w:sz w:val="28"/>
          <w:szCs w:val="28"/>
        </w:rPr>
        <w:t>государственных финансов и бюджета</w:t>
      </w:r>
      <w:r>
        <w:rPr>
          <w:rFonts w:ascii="Times New Roman" w:hAnsi="Times New Roman"/>
          <w:sz w:val="28"/>
          <w:szCs w:val="28"/>
        </w:rPr>
        <w:t>,</w:t>
      </w:r>
      <w:r w:rsidR="00724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поддержка Губернатора С.С. Воскресенского по ключевым направлениям бюджетной политики, взаимодействие и понимание со стороны других госорганов позволили д</w:t>
      </w:r>
      <w:r w:rsidR="00090E1E">
        <w:rPr>
          <w:rFonts w:ascii="Times New Roman" w:hAnsi="Times New Roman"/>
          <w:sz w:val="28"/>
          <w:szCs w:val="28"/>
        </w:rPr>
        <w:t xml:space="preserve">обиться </w:t>
      </w:r>
      <w:r>
        <w:rPr>
          <w:rFonts w:ascii="Times New Roman" w:hAnsi="Times New Roman"/>
          <w:sz w:val="28"/>
          <w:szCs w:val="28"/>
        </w:rPr>
        <w:t>хороших</w:t>
      </w:r>
      <w:r w:rsidR="00090E1E">
        <w:rPr>
          <w:rFonts w:ascii="Times New Roman" w:hAnsi="Times New Roman"/>
          <w:sz w:val="28"/>
          <w:szCs w:val="28"/>
        </w:rPr>
        <w:t xml:space="preserve"> результатов</w:t>
      </w:r>
      <w:r w:rsidR="000B72B9">
        <w:rPr>
          <w:rFonts w:ascii="Times New Roman" w:hAnsi="Times New Roman"/>
          <w:sz w:val="28"/>
          <w:szCs w:val="28"/>
        </w:rPr>
        <w:t>.</w:t>
      </w:r>
    </w:p>
    <w:p w14:paraId="3C1C592D" w14:textId="77777777" w:rsidR="0072482A" w:rsidRPr="00297367" w:rsidRDefault="0072482A" w:rsidP="00CF6D18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оценки Минфина России в 2023 году Ивановская область подтвердила статус региона с высоким уровнем долговой устойчивости.</w:t>
      </w:r>
    </w:p>
    <w:p w14:paraId="74F00F24" w14:textId="53C0D6E7" w:rsidR="0072482A" w:rsidRPr="00297367" w:rsidRDefault="0072482A" w:rsidP="00CF6D18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торой год подряд Ивановская область входит в число регионов-лидеров с очень высоким уровнем открытости бюджетных данных согласно результатам 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России. </w:t>
      </w:r>
    </w:p>
    <w:p w14:paraId="14413FF6" w14:textId="46A08CF9" w:rsidR="002F685E" w:rsidRDefault="002F685E" w:rsidP="00CF6D18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Третий год подряд </w:t>
      </w:r>
      <w:r w:rsidR="0072482A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Ивановской области </w:t>
      </w:r>
      <w:r w:rsidR="00CF6D18">
        <w:rPr>
          <w:rFonts w:ascii="Times New Roman" w:eastAsia="Times New Roman" w:hAnsi="Times New Roman"/>
          <w:sz w:val="28"/>
          <w:szCs w:val="28"/>
          <w:lang w:eastAsia="ru-RU"/>
        </w:rPr>
        <w:t xml:space="preserve">Минфином России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присвоена I (</w:t>
      </w:r>
      <w:r w:rsidR="0072482A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) степень качества управления региональными финансами. </w:t>
      </w:r>
    </w:p>
    <w:p w14:paraId="5403F0B3" w14:textId="0AE25473" w:rsidR="001B7446" w:rsidRDefault="00B05604" w:rsidP="00085434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6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Коротко это все,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касается деятельности Департамента финансов в 2023 году. Теперь остановлюсь на задачах</w:t>
      </w:r>
      <w:r w:rsidR="00085434">
        <w:rPr>
          <w:rFonts w:ascii="Times New Roman" w:eastAsia="Times New Roman" w:hAnsi="Times New Roman"/>
          <w:sz w:val="28"/>
          <w:szCs w:val="28"/>
          <w:lang w:eastAsia="ru-RU"/>
        </w:rPr>
        <w:t>, выполнение которых необходимо в 2024 году.</w:t>
      </w:r>
    </w:p>
    <w:p w14:paraId="5DE5E2D1" w14:textId="4C154B0B" w:rsidR="00DE11CC" w:rsidRPr="00297367" w:rsidRDefault="00DE11CC" w:rsidP="00DE11C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задачи</w:t>
      </w:r>
      <w:r w:rsidRPr="0029736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0C6342E8" w14:textId="39CF7BAC" w:rsidR="001B7446" w:rsidRDefault="006A1FD3" w:rsidP="00EE7D3D">
      <w:pPr>
        <w:suppressAutoHyphens/>
        <w:spacing w:line="288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E7D3D">
        <w:rPr>
          <w:rFonts w:ascii="Times New Roman" w:eastAsia="Times New Roman" w:hAnsi="Times New Roman"/>
          <w:bCs/>
          <w:sz w:val="28"/>
          <w:szCs w:val="24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Первое. </w:t>
      </w:r>
      <w:r w:rsidR="001B7446" w:rsidRPr="001B7446">
        <w:rPr>
          <w:rFonts w:ascii="Times New Roman" w:hAnsi="Times New Roman"/>
          <w:sz w:val="28"/>
          <w:szCs w:val="28"/>
        </w:rPr>
        <w:t xml:space="preserve">Продолжить работу </w:t>
      </w:r>
      <w:r w:rsidR="001B7446" w:rsidRPr="001B7446">
        <w:rPr>
          <w:rFonts w:ascii="Times New Roman" w:hAnsi="Times New Roman"/>
          <w:sz w:val="28"/>
          <w:szCs w:val="28"/>
          <w:shd w:val="clear" w:color="auto" w:fill="FFFFFF"/>
        </w:rPr>
        <w:t>с УФНС России по Ивановской области</w:t>
      </w:r>
      <w:r w:rsidR="001B7446" w:rsidRPr="001B7446">
        <w:rPr>
          <w:rFonts w:ascii="Times New Roman" w:hAnsi="Times New Roman"/>
          <w:sz w:val="28"/>
          <w:szCs w:val="28"/>
        </w:rPr>
        <w:t xml:space="preserve"> в части </w:t>
      </w:r>
      <w:r w:rsidR="001B7446" w:rsidRPr="001B7446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электронного межведомственного взаимодействия для </w:t>
      </w:r>
      <w:r w:rsidR="001B7446" w:rsidRPr="001B7446">
        <w:rPr>
          <w:rFonts w:ascii="Times New Roman" w:hAnsi="Times New Roman"/>
          <w:sz w:val="28"/>
          <w:szCs w:val="28"/>
          <w:lang w:eastAsia="ru-RU"/>
        </w:rPr>
        <w:t xml:space="preserve">обеспечения финансовых органов информацией, необходимой для формирования и исполнения бюджетов всех уровней, включая информацию </w:t>
      </w:r>
      <w:r w:rsidR="001B7446" w:rsidRPr="001B7446">
        <w:rPr>
          <w:rFonts w:ascii="Times New Roman" w:hAnsi="Times New Roman"/>
          <w:sz w:val="28"/>
          <w:szCs w:val="28"/>
          <w:shd w:val="clear" w:color="auto" w:fill="FFFFFF"/>
        </w:rPr>
        <w:t>о поступивших от юридических лиц платежах в бюджет в разрезе плательщиков.</w:t>
      </w:r>
      <w:r w:rsidR="00EE7D3D" w:rsidRPr="00EE7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D9956D" w14:textId="397E0FE0" w:rsidR="001B7446" w:rsidRPr="00EE7D3D" w:rsidRDefault="001B7446" w:rsidP="00EE7D3D">
      <w:pPr>
        <w:spacing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E7D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2. </w:t>
      </w:r>
      <w:r w:rsidRPr="00EE7D3D">
        <w:rPr>
          <w:rFonts w:ascii="Times New Roman" w:hAnsi="Times New Roman"/>
          <w:bCs/>
          <w:sz w:val="28"/>
          <w:szCs w:val="28"/>
        </w:rPr>
        <w:t>Провести совместно с Департаментом экономического развития и торговли оценку эффективности налоговых льгот (пониженных ставок), предоставляемых органами государственной власти Ивановской области в соответствии с</w:t>
      </w:r>
      <w:r w:rsidRPr="00EE7D3D">
        <w:rPr>
          <w:rFonts w:ascii="Times New Roman" w:hAnsi="Times New Roman"/>
          <w:bCs/>
          <w:sz w:val="28"/>
          <w:szCs w:val="28"/>
          <w:lang w:eastAsia="ru-RU"/>
        </w:rPr>
        <w:t xml:space="preserve"> общими требованиями к оценке налоговых расходов, утвержденны</w:t>
      </w:r>
      <w:r w:rsidR="00085434">
        <w:rPr>
          <w:rFonts w:ascii="Times New Roman" w:hAnsi="Times New Roman"/>
          <w:bCs/>
          <w:sz w:val="28"/>
          <w:szCs w:val="28"/>
          <w:lang w:eastAsia="ru-RU"/>
        </w:rPr>
        <w:t>ми</w:t>
      </w:r>
      <w:r w:rsidRPr="00EE7D3D">
        <w:rPr>
          <w:rFonts w:ascii="Times New Roman" w:hAnsi="Times New Roman"/>
          <w:bCs/>
          <w:sz w:val="28"/>
          <w:szCs w:val="28"/>
          <w:lang w:eastAsia="ru-RU"/>
        </w:rPr>
        <w:t xml:space="preserve"> на федеральном уровне.</w:t>
      </w:r>
    </w:p>
    <w:p w14:paraId="0C70957C" w14:textId="2F0AB7B8" w:rsidR="00895F9D" w:rsidRDefault="001B7446" w:rsidP="00895F9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D3D">
        <w:rPr>
          <w:rFonts w:ascii="Times New Roman" w:eastAsia="Times New Roman" w:hAnsi="Times New Roman"/>
          <w:bCs/>
          <w:sz w:val="28"/>
          <w:szCs w:val="24"/>
          <w:lang w:eastAsia="ru-RU"/>
        </w:rPr>
        <w:t>3</w:t>
      </w:r>
      <w:r w:rsidRPr="00EE7D3D">
        <w:rPr>
          <w:rFonts w:ascii="Times New Roman" w:hAnsi="Times New Roman"/>
          <w:bCs/>
          <w:sz w:val="28"/>
          <w:szCs w:val="28"/>
        </w:rPr>
        <w:t xml:space="preserve">. </w:t>
      </w:r>
      <w:r w:rsidR="00901DCE">
        <w:rPr>
          <w:rFonts w:ascii="Times New Roman" w:hAnsi="Times New Roman"/>
          <w:bCs/>
          <w:sz w:val="28"/>
          <w:szCs w:val="28"/>
        </w:rPr>
        <w:t xml:space="preserve">Направить </w:t>
      </w:r>
      <w:r w:rsidR="00895F9D"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="00901DCE">
        <w:rPr>
          <w:rFonts w:ascii="Times New Roman" w:hAnsi="Times New Roman"/>
          <w:bCs/>
          <w:sz w:val="28"/>
          <w:szCs w:val="28"/>
        </w:rPr>
        <w:t>в рамках до</w:t>
      </w:r>
      <w:r w:rsidR="00EE7D3D" w:rsidRPr="00B84393">
        <w:rPr>
          <w:rFonts w:ascii="Times New Roman" w:hAnsi="Times New Roman"/>
          <w:sz w:val="28"/>
          <w:szCs w:val="28"/>
        </w:rPr>
        <w:t>лгов</w:t>
      </w:r>
      <w:r w:rsidR="00901DCE">
        <w:rPr>
          <w:rFonts w:ascii="Times New Roman" w:hAnsi="Times New Roman"/>
          <w:sz w:val="28"/>
          <w:szCs w:val="28"/>
        </w:rPr>
        <w:t>ой</w:t>
      </w:r>
      <w:r w:rsidR="00EE7D3D" w:rsidRPr="00B84393">
        <w:rPr>
          <w:rFonts w:ascii="Times New Roman" w:hAnsi="Times New Roman"/>
          <w:sz w:val="28"/>
          <w:szCs w:val="28"/>
        </w:rPr>
        <w:t xml:space="preserve"> политик</w:t>
      </w:r>
      <w:r w:rsidR="00901DCE">
        <w:rPr>
          <w:rFonts w:ascii="Times New Roman" w:hAnsi="Times New Roman"/>
          <w:sz w:val="28"/>
          <w:szCs w:val="28"/>
        </w:rPr>
        <w:t xml:space="preserve">и </w:t>
      </w:r>
      <w:r w:rsidR="00EE7D3D" w:rsidRPr="00B84393">
        <w:rPr>
          <w:rFonts w:ascii="Times New Roman" w:hAnsi="Times New Roman"/>
          <w:sz w:val="28"/>
          <w:szCs w:val="28"/>
        </w:rPr>
        <w:t>на обслуживани</w:t>
      </w:r>
      <w:r w:rsidR="00895F9D">
        <w:rPr>
          <w:rFonts w:ascii="Times New Roman" w:hAnsi="Times New Roman"/>
          <w:sz w:val="28"/>
          <w:szCs w:val="28"/>
        </w:rPr>
        <w:t>е</w:t>
      </w:r>
      <w:r w:rsidR="00EE7D3D" w:rsidRPr="00B84393">
        <w:rPr>
          <w:rFonts w:ascii="Times New Roman" w:hAnsi="Times New Roman"/>
          <w:sz w:val="28"/>
          <w:szCs w:val="28"/>
        </w:rPr>
        <w:t xml:space="preserve"> уже привлеченных бюджетных кредитов и оптимизаци</w:t>
      </w:r>
      <w:r w:rsidR="00895F9D">
        <w:rPr>
          <w:rFonts w:ascii="Times New Roman" w:hAnsi="Times New Roman"/>
          <w:sz w:val="28"/>
          <w:szCs w:val="28"/>
        </w:rPr>
        <w:t>ю</w:t>
      </w:r>
      <w:r w:rsidR="00EE7D3D" w:rsidRPr="00B84393">
        <w:rPr>
          <w:rFonts w:ascii="Times New Roman" w:hAnsi="Times New Roman"/>
          <w:sz w:val="28"/>
          <w:szCs w:val="28"/>
        </w:rPr>
        <w:t xml:space="preserve"> сроков привлечения федеральных бюджетных кредитов на реализацию инфраструктурных проектов.</w:t>
      </w:r>
      <w:r w:rsidR="003B3BED">
        <w:rPr>
          <w:rFonts w:ascii="Times New Roman" w:hAnsi="Times New Roman"/>
          <w:sz w:val="28"/>
          <w:szCs w:val="28"/>
        </w:rPr>
        <w:t xml:space="preserve"> </w:t>
      </w:r>
    </w:p>
    <w:p w14:paraId="19EBC151" w14:textId="5B0F6E7C" w:rsidR="00895F9D" w:rsidRPr="00895F9D" w:rsidRDefault="003B3BED" w:rsidP="00895F9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95F9D">
        <w:rPr>
          <w:rFonts w:ascii="Times New Roman" w:hAnsi="Times New Roman"/>
          <w:sz w:val="28"/>
          <w:szCs w:val="28"/>
        </w:rPr>
        <w:t xml:space="preserve">Подготовить нормативную правовую базу для предоставления бюджетам муниципальных </w:t>
      </w:r>
      <w:r w:rsidR="00A476F0">
        <w:rPr>
          <w:rFonts w:ascii="Times New Roman" w:hAnsi="Times New Roman"/>
          <w:sz w:val="28"/>
          <w:szCs w:val="28"/>
        </w:rPr>
        <w:t>районов и городских округов</w:t>
      </w:r>
      <w:r w:rsidR="00895F9D">
        <w:rPr>
          <w:rFonts w:ascii="Times New Roman" w:hAnsi="Times New Roman"/>
          <w:sz w:val="28"/>
          <w:szCs w:val="28"/>
        </w:rPr>
        <w:t xml:space="preserve"> стимулирующего межбюджетного трансферта за достижение высоких показателей развития субъектов малого и среднего предпринимательства на своей территории.</w:t>
      </w:r>
    </w:p>
    <w:p w14:paraId="341BB596" w14:textId="77777777" w:rsidR="004131AF" w:rsidRDefault="00AB64A1" w:rsidP="00895F9D">
      <w:pPr>
        <w:suppressAutoHyphens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Совсем недавно </w:t>
      </w:r>
      <w:r w:rsidR="001B7446" w:rsidRPr="00895F9D">
        <w:rPr>
          <w:rFonts w:ascii="Times New Roman" w:hAnsi="Times New Roman"/>
          <w:sz w:val="28"/>
          <w:szCs w:val="28"/>
          <w:shd w:val="clear" w:color="auto" w:fill="FFFFFF"/>
        </w:rPr>
        <w:t>Губернатор</w:t>
      </w:r>
      <w:r w:rsidR="00F71F0C" w:rsidRPr="00895F9D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1B7446"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 Ивановской области С.С.</w:t>
      </w:r>
      <w:r w:rsidRPr="00895F9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B7446" w:rsidRPr="00895F9D">
        <w:rPr>
          <w:rFonts w:ascii="Times New Roman" w:hAnsi="Times New Roman"/>
          <w:sz w:val="28"/>
          <w:szCs w:val="28"/>
          <w:shd w:val="clear" w:color="auto" w:fill="FFFFFF"/>
        </w:rPr>
        <w:t>Воскресенск</w:t>
      </w:r>
      <w:r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им </w:t>
      </w:r>
      <w:r w:rsidR="00F71F0C"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одобрены </w:t>
      </w:r>
      <w:r w:rsidR="001B7446"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предложения </w:t>
      </w:r>
      <w:r w:rsidR="00F71F0C"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Департамента финансов по введению </w:t>
      </w:r>
      <w:r w:rsidR="00895F9D"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такого </w:t>
      </w:r>
      <w:r w:rsidR="001B7446" w:rsidRPr="00895F9D">
        <w:rPr>
          <w:rFonts w:ascii="Times New Roman" w:hAnsi="Times New Roman"/>
          <w:sz w:val="28"/>
          <w:szCs w:val="28"/>
          <w:shd w:val="clear" w:color="auto" w:fill="FFFFFF"/>
        </w:rPr>
        <w:t>трансферта</w:t>
      </w:r>
      <w:r w:rsidR="00895F9D"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DBF4C45" w14:textId="455C5017" w:rsidR="00895F9D" w:rsidRPr="00895F9D" w:rsidRDefault="00895F9D" w:rsidP="00895F9D">
      <w:pPr>
        <w:suppressAutoHyphens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В перечень оцениваемых показателей будут входить показатели, характеризующие превышение темпов роста начислений по налогу, взимаемому в связи с применением упрощенной системы налогообложения и патентной системе налогообложения, на территории городского округа и муниципального района над средними темпами роста начислений по всем </w:t>
      </w:r>
      <w:r w:rsidR="00085434">
        <w:rPr>
          <w:rFonts w:ascii="Times New Roman" w:hAnsi="Times New Roman"/>
          <w:sz w:val="28"/>
          <w:szCs w:val="28"/>
          <w:shd w:val="clear" w:color="auto" w:fill="FFFFFF"/>
        </w:rPr>
        <w:t>городам и районам</w:t>
      </w:r>
      <w:r w:rsidRPr="00895F9D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показатели, характеризующие уровень задолженности в начислениях по данным специальным налоговым режимам и транспортному налогу. </w:t>
      </w:r>
    </w:p>
    <w:p w14:paraId="50CACD0B" w14:textId="314F41E2" w:rsidR="004131AF" w:rsidRDefault="00AB64A1" w:rsidP="004131AF">
      <w:pPr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Предоставление трансферта планируется в форме дотации уже в этом году по итогам 2023 года. Ориентировочно это будет 4 квартал. </w:t>
      </w:r>
      <w:r w:rsidR="004131AF">
        <w:rPr>
          <w:rFonts w:ascii="Times New Roman" w:eastAsia="Times New Roman" w:hAnsi="Times New Roman"/>
          <w:sz w:val="28"/>
          <w:szCs w:val="24"/>
          <w:lang w:eastAsia="ru-RU"/>
        </w:rPr>
        <w:t>Как вы понимаете, органы местного самоуправления будут иметь дополнительные стимулы для выполнения задачи по обеспечению роста доходов</w:t>
      </w:r>
      <w:r w:rsidR="004131AF">
        <w:rPr>
          <w:rFonts w:ascii="Times New Roman" w:hAnsi="Times New Roman"/>
          <w:sz w:val="28"/>
          <w:szCs w:val="28"/>
        </w:rPr>
        <w:t xml:space="preserve"> бюджетов от </w:t>
      </w:r>
      <w:r w:rsidR="004131AF">
        <w:rPr>
          <w:rFonts w:ascii="Times New Roman" w:hAnsi="Times New Roman"/>
          <w:sz w:val="28"/>
          <w:szCs w:val="28"/>
        </w:rPr>
        <w:lastRenderedPageBreak/>
        <w:t>деятельности субъектов малого и среднего предпринимательства</w:t>
      </w:r>
      <w:r w:rsidR="004131AF">
        <w:rPr>
          <w:rFonts w:ascii="Times New Roman" w:eastAsia="Times New Roman" w:hAnsi="Times New Roman"/>
          <w:sz w:val="28"/>
          <w:szCs w:val="24"/>
          <w:lang w:eastAsia="ru-RU"/>
        </w:rPr>
        <w:t xml:space="preserve"> на территориях своих муниципальных образований.</w:t>
      </w:r>
    </w:p>
    <w:p w14:paraId="1D1F469C" w14:textId="7A0E79B6" w:rsidR="00B84393" w:rsidRPr="00297367" w:rsidRDefault="00B84393" w:rsidP="00EE7D3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В рамках совершенствования бюджетн</w:t>
      </w:r>
      <w:r w:rsidR="00A551F1">
        <w:rPr>
          <w:rFonts w:ascii="Times New Roman" w:eastAsia="Times New Roman" w:hAnsi="Times New Roman"/>
          <w:sz w:val="28"/>
          <w:szCs w:val="28"/>
          <w:lang w:eastAsia="ru-RU"/>
        </w:rPr>
        <w:t>ого процесса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6F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 </w:t>
      </w:r>
      <w:r w:rsidR="004131A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>внес</w:t>
      </w:r>
      <w:r w:rsidR="00A551F1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="004131AF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4131A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нормативные правовые акты Правительства Ивановской области:</w:t>
      </w:r>
    </w:p>
    <w:p w14:paraId="53E48D76" w14:textId="50D6EA6B" w:rsidR="00B84393" w:rsidRPr="00297367" w:rsidRDefault="00E961F5" w:rsidP="00EE7D3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исключения из бюджетного процесса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механизма </w:t>
      </w:r>
      <w:r w:rsidR="00B84393" w:rsidRPr="00297367">
        <w:rPr>
          <w:rFonts w:ascii="Times New Roman" w:hAnsi="Times New Roman"/>
          <w:sz w:val="28"/>
          <w:szCs w:val="28"/>
        </w:rPr>
        <w:t xml:space="preserve">конкурсного распределения принимаемых расходных обязательств </w:t>
      </w:r>
      <w:r w:rsidR="004131AF">
        <w:rPr>
          <w:rFonts w:ascii="Times New Roman" w:hAnsi="Times New Roman"/>
          <w:sz w:val="28"/>
          <w:szCs w:val="28"/>
        </w:rPr>
        <w:t>(</w:t>
      </w:r>
      <w:r w:rsidR="00A551F1">
        <w:rPr>
          <w:rFonts w:ascii="Times New Roman" w:hAnsi="Times New Roman"/>
          <w:sz w:val="28"/>
          <w:szCs w:val="28"/>
        </w:rPr>
        <w:t>данный механизм утратил свою актуальность с введением проектной деятельности и нового формата государственных программ</w:t>
      </w:r>
      <w:r w:rsidR="004131AF">
        <w:rPr>
          <w:rFonts w:ascii="Times New Roman" w:hAnsi="Times New Roman"/>
          <w:sz w:val="28"/>
          <w:szCs w:val="28"/>
        </w:rPr>
        <w:t>)</w:t>
      </w:r>
      <w:r w:rsidR="00B84393" w:rsidRPr="00297367">
        <w:rPr>
          <w:rFonts w:ascii="Times New Roman" w:hAnsi="Times New Roman"/>
          <w:sz w:val="28"/>
          <w:szCs w:val="28"/>
        </w:rPr>
        <w:t>;</w:t>
      </w:r>
    </w:p>
    <w:p w14:paraId="18791A4C" w14:textId="1E3F6A21" w:rsidR="00B84393" w:rsidRDefault="00E961F5" w:rsidP="00EE7D3D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части сокращения 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с трех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вух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прогноза Ивановской области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>внесенны</w:t>
      </w:r>
      <w:r w:rsidR="00D75D3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D75D3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Бюджетный кодекс</w:t>
      </w:r>
      <w:r w:rsidR="00D75D3B">
        <w:rPr>
          <w:rFonts w:ascii="Times New Roman" w:eastAsia="Times New Roman" w:hAnsi="Times New Roman"/>
          <w:sz w:val="28"/>
          <w:szCs w:val="28"/>
          <w:lang w:eastAsia="ru-RU"/>
        </w:rPr>
        <w:t>, исключивших требования о внесении бюджетного прогноза одновременно с проектом бюджета в законодательный орган</w:t>
      </w:r>
      <w:r w:rsidR="00B84393" w:rsidRPr="002973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A6C4F5" w14:textId="5773D7F2" w:rsidR="00B84393" w:rsidRPr="00B84393" w:rsidRDefault="00A551F1" w:rsidP="00EE7D3D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84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четкого 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>орядка расходовани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резервного фонда Правительства Ивановской области </w:t>
      </w:r>
      <w:r w:rsidR="009C5271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возобновлена работа по 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>внесени</w:t>
      </w:r>
      <w:r w:rsidR="009C52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</w:t>
      </w:r>
      <w:r w:rsidR="009C52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9C52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84393" w:rsidRPr="00B84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Ивановской области № 97-п.</w:t>
      </w:r>
      <w:r w:rsidR="009C52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B86C74" w14:textId="77777777" w:rsidR="00CD230A" w:rsidRDefault="00A72ADA" w:rsidP="00CD230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50B43">
        <w:rPr>
          <w:rFonts w:ascii="Times New Roman" w:hAnsi="Times New Roman"/>
          <w:sz w:val="28"/>
          <w:szCs w:val="28"/>
        </w:rPr>
        <w:t>.</w:t>
      </w:r>
      <w:r w:rsidR="000A4179">
        <w:rPr>
          <w:rFonts w:ascii="Times New Roman" w:hAnsi="Times New Roman"/>
          <w:sz w:val="28"/>
          <w:szCs w:val="28"/>
        </w:rPr>
        <w:t xml:space="preserve"> Необходимо п</w:t>
      </w:r>
      <w:r w:rsidR="00C15F1E">
        <w:rPr>
          <w:rFonts w:ascii="Times New Roman" w:hAnsi="Times New Roman"/>
          <w:sz w:val="28"/>
          <w:szCs w:val="28"/>
        </w:rPr>
        <w:t>родолжить работ</w:t>
      </w:r>
      <w:r w:rsidR="000A4179">
        <w:rPr>
          <w:rFonts w:ascii="Times New Roman" w:hAnsi="Times New Roman"/>
          <w:sz w:val="28"/>
          <w:szCs w:val="28"/>
        </w:rPr>
        <w:t>у</w:t>
      </w:r>
      <w:r w:rsidR="00C15F1E">
        <w:rPr>
          <w:rFonts w:ascii="Times New Roman" w:hAnsi="Times New Roman"/>
          <w:sz w:val="28"/>
          <w:szCs w:val="28"/>
        </w:rPr>
        <w:t xml:space="preserve"> над повышением </w:t>
      </w:r>
      <w:r w:rsidR="00C15F1E" w:rsidRPr="00297367">
        <w:rPr>
          <w:rFonts w:ascii="Times New Roman" w:hAnsi="Times New Roman"/>
          <w:sz w:val="28"/>
          <w:szCs w:val="28"/>
        </w:rPr>
        <w:t>эффективност</w:t>
      </w:r>
      <w:r w:rsidR="00C15F1E">
        <w:rPr>
          <w:rFonts w:ascii="Times New Roman" w:hAnsi="Times New Roman"/>
          <w:sz w:val="28"/>
          <w:szCs w:val="28"/>
        </w:rPr>
        <w:t>и</w:t>
      </w:r>
      <w:r w:rsidR="00C15F1E" w:rsidRPr="00297367">
        <w:rPr>
          <w:rFonts w:ascii="Times New Roman" w:hAnsi="Times New Roman"/>
          <w:sz w:val="28"/>
          <w:szCs w:val="28"/>
        </w:rPr>
        <w:t xml:space="preserve"> расходования бюджетных средств</w:t>
      </w:r>
      <w:r w:rsidR="00C15F1E">
        <w:rPr>
          <w:rFonts w:ascii="Times New Roman" w:hAnsi="Times New Roman"/>
          <w:sz w:val="28"/>
          <w:szCs w:val="28"/>
        </w:rPr>
        <w:t>, р</w:t>
      </w:r>
      <w:r w:rsidR="00950B43" w:rsidRPr="00297367">
        <w:rPr>
          <w:rFonts w:ascii="Times New Roman" w:hAnsi="Times New Roman"/>
          <w:sz w:val="28"/>
          <w:szCs w:val="28"/>
        </w:rPr>
        <w:t>асшир</w:t>
      </w:r>
      <w:r>
        <w:rPr>
          <w:rFonts w:ascii="Times New Roman" w:hAnsi="Times New Roman"/>
          <w:sz w:val="28"/>
          <w:szCs w:val="28"/>
        </w:rPr>
        <w:t>и</w:t>
      </w:r>
      <w:r w:rsidR="00C15F1E">
        <w:rPr>
          <w:rFonts w:ascii="Times New Roman" w:hAnsi="Times New Roman"/>
          <w:sz w:val="28"/>
          <w:szCs w:val="28"/>
        </w:rPr>
        <w:t>в</w:t>
      </w:r>
      <w:r w:rsidR="00950B43" w:rsidRPr="00297367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у</w:t>
      </w:r>
      <w:r w:rsidR="00950B43" w:rsidRPr="00297367">
        <w:rPr>
          <w:rFonts w:ascii="Times New Roman" w:hAnsi="Times New Roman"/>
          <w:sz w:val="28"/>
          <w:szCs w:val="28"/>
        </w:rPr>
        <w:t xml:space="preserve"> применения казначейского сопровождения средств</w:t>
      </w:r>
      <w:r w:rsidR="00C15F1E">
        <w:rPr>
          <w:rFonts w:ascii="Times New Roman" w:hAnsi="Times New Roman"/>
          <w:sz w:val="28"/>
          <w:szCs w:val="28"/>
        </w:rPr>
        <w:t xml:space="preserve"> областного бюджета и тем самым </w:t>
      </w:r>
      <w:r w:rsidR="00950B43" w:rsidRPr="00297367">
        <w:rPr>
          <w:rFonts w:ascii="Times New Roman" w:hAnsi="Times New Roman"/>
          <w:sz w:val="28"/>
          <w:szCs w:val="28"/>
        </w:rPr>
        <w:t>усили</w:t>
      </w:r>
      <w:r w:rsidR="00C15F1E">
        <w:rPr>
          <w:rFonts w:ascii="Times New Roman" w:hAnsi="Times New Roman"/>
          <w:sz w:val="28"/>
          <w:szCs w:val="28"/>
        </w:rPr>
        <w:t>в</w:t>
      </w:r>
      <w:r w:rsidR="00950B43" w:rsidRPr="00297367">
        <w:rPr>
          <w:rFonts w:ascii="Times New Roman" w:hAnsi="Times New Roman"/>
          <w:sz w:val="28"/>
          <w:szCs w:val="28"/>
        </w:rPr>
        <w:t xml:space="preserve"> контроль за </w:t>
      </w:r>
      <w:r w:rsidR="00C15F1E">
        <w:rPr>
          <w:rFonts w:ascii="Times New Roman" w:hAnsi="Times New Roman"/>
          <w:sz w:val="28"/>
          <w:szCs w:val="28"/>
        </w:rPr>
        <w:t xml:space="preserve">их </w:t>
      </w:r>
      <w:r w:rsidR="00950B43" w:rsidRPr="00297367">
        <w:rPr>
          <w:rFonts w:ascii="Times New Roman" w:hAnsi="Times New Roman"/>
          <w:sz w:val="28"/>
          <w:szCs w:val="28"/>
        </w:rPr>
        <w:t>расходованием</w:t>
      </w:r>
      <w:r w:rsidR="00C15F1E">
        <w:rPr>
          <w:rFonts w:ascii="Times New Roman" w:hAnsi="Times New Roman"/>
          <w:sz w:val="28"/>
          <w:szCs w:val="28"/>
        </w:rPr>
        <w:t xml:space="preserve">, а также </w:t>
      </w:r>
      <w:r w:rsidR="00C169CA">
        <w:rPr>
          <w:rFonts w:ascii="Times New Roman" w:hAnsi="Times New Roman"/>
          <w:sz w:val="28"/>
          <w:szCs w:val="28"/>
        </w:rPr>
        <w:t xml:space="preserve">обеспечив перевод </w:t>
      </w:r>
      <w:r w:rsidR="00950B43" w:rsidRPr="00297367">
        <w:rPr>
          <w:rFonts w:ascii="Times New Roman" w:hAnsi="Times New Roman"/>
          <w:sz w:val="28"/>
          <w:szCs w:val="28"/>
          <w:shd w:val="clear" w:color="auto" w:fill="FFFFFF"/>
        </w:rPr>
        <w:t xml:space="preserve">всех </w:t>
      </w:r>
      <w:r w:rsidR="00950B43" w:rsidRPr="00297367">
        <w:rPr>
          <w:rFonts w:ascii="Times New Roman" w:hAnsi="Times New Roman"/>
          <w:sz w:val="28"/>
          <w:szCs w:val="28"/>
        </w:rPr>
        <w:t>межбюджетных трансфертов</w:t>
      </w:r>
      <w:r w:rsidR="00C169CA" w:rsidRPr="00C169CA">
        <w:rPr>
          <w:rFonts w:ascii="Times New Roman" w:hAnsi="Times New Roman"/>
          <w:sz w:val="28"/>
          <w:szCs w:val="28"/>
        </w:rPr>
        <w:t xml:space="preserve"> </w:t>
      </w:r>
      <w:r w:rsidR="00C169CA" w:rsidRPr="00297367">
        <w:rPr>
          <w:rFonts w:ascii="Times New Roman" w:hAnsi="Times New Roman"/>
          <w:sz w:val="28"/>
          <w:szCs w:val="28"/>
        </w:rPr>
        <w:t>местны</w:t>
      </w:r>
      <w:r w:rsidR="00C169CA">
        <w:rPr>
          <w:rFonts w:ascii="Times New Roman" w:hAnsi="Times New Roman"/>
          <w:sz w:val="28"/>
          <w:szCs w:val="28"/>
        </w:rPr>
        <w:t>м</w:t>
      </w:r>
      <w:r w:rsidR="00C169CA" w:rsidRPr="00297367">
        <w:rPr>
          <w:rFonts w:ascii="Times New Roman" w:hAnsi="Times New Roman"/>
          <w:sz w:val="28"/>
          <w:szCs w:val="28"/>
        </w:rPr>
        <w:t xml:space="preserve"> бюджет</w:t>
      </w:r>
      <w:r w:rsidR="00C169CA">
        <w:rPr>
          <w:rFonts w:ascii="Times New Roman" w:hAnsi="Times New Roman"/>
          <w:sz w:val="28"/>
          <w:szCs w:val="28"/>
        </w:rPr>
        <w:t>ам</w:t>
      </w:r>
      <w:r w:rsidR="00C169CA" w:rsidRPr="00C169CA">
        <w:rPr>
          <w:rFonts w:ascii="Times New Roman" w:hAnsi="Times New Roman"/>
          <w:sz w:val="28"/>
          <w:szCs w:val="28"/>
        </w:rPr>
        <w:t xml:space="preserve"> </w:t>
      </w:r>
      <w:r w:rsidR="00C169CA">
        <w:rPr>
          <w:rFonts w:ascii="Times New Roman" w:hAnsi="Times New Roman"/>
          <w:sz w:val="28"/>
          <w:szCs w:val="28"/>
        </w:rPr>
        <w:t xml:space="preserve">на механизм предоставления </w:t>
      </w:r>
      <w:r w:rsidR="00950B43" w:rsidRPr="00297367">
        <w:rPr>
          <w:rFonts w:ascii="Times New Roman" w:hAnsi="Times New Roman"/>
          <w:sz w:val="28"/>
          <w:szCs w:val="28"/>
        </w:rPr>
        <w:t xml:space="preserve">«под потребность». </w:t>
      </w:r>
      <w:r w:rsidR="00CD230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45DA39F3" w14:textId="77777777" w:rsidR="00CD230A" w:rsidRDefault="00CD230A" w:rsidP="00CD230A">
      <w:pPr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EDF093" w14:textId="77777777" w:rsidR="00CD230A" w:rsidRDefault="00CD230A" w:rsidP="00CD230A">
      <w:pPr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3EA467" w14:textId="7C258131" w:rsidR="00A476F0" w:rsidRPr="00DD24CB" w:rsidRDefault="00A476F0" w:rsidP="00CD230A">
      <w:pPr>
        <w:spacing w:line="288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A476F0" w:rsidRPr="00DD24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BF0D" w14:textId="77777777" w:rsidR="00D6501E" w:rsidRDefault="00D6501E" w:rsidP="00ED671A">
      <w:r>
        <w:separator/>
      </w:r>
    </w:p>
  </w:endnote>
  <w:endnote w:type="continuationSeparator" w:id="0">
    <w:p w14:paraId="3C0107FD" w14:textId="77777777" w:rsidR="00D6501E" w:rsidRDefault="00D6501E" w:rsidP="00E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6035" w14:textId="77777777" w:rsidR="00D6501E" w:rsidRDefault="00D6501E" w:rsidP="00ED671A">
      <w:r>
        <w:separator/>
      </w:r>
    </w:p>
  </w:footnote>
  <w:footnote w:type="continuationSeparator" w:id="0">
    <w:p w14:paraId="4BDCC048" w14:textId="77777777" w:rsidR="00D6501E" w:rsidRDefault="00D6501E" w:rsidP="00ED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18309"/>
      <w:docPartObj>
        <w:docPartGallery w:val="Page Numbers (Top of Page)"/>
        <w:docPartUnique/>
      </w:docPartObj>
    </w:sdtPr>
    <w:sdtEndPr/>
    <w:sdtContent>
      <w:p w14:paraId="4E15DDC3" w14:textId="119F4F28" w:rsidR="00ED671A" w:rsidRDefault="00ED67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61">
          <w:rPr>
            <w:noProof/>
          </w:rPr>
          <w:t>1</w:t>
        </w:r>
        <w:r>
          <w:fldChar w:fldCharType="end"/>
        </w:r>
      </w:p>
    </w:sdtContent>
  </w:sdt>
  <w:p w14:paraId="376933E3" w14:textId="77777777" w:rsidR="00ED671A" w:rsidRDefault="00ED67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7741A"/>
    <w:multiLevelType w:val="hybridMultilevel"/>
    <w:tmpl w:val="3EAE2478"/>
    <w:lvl w:ilvl="0" w:tplc="590A707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5555BD"/>
    <w:multiLevelType w:val="hybridMultilevel"/>
    <w:tmpl w:val="F176C1AE"/>
    <w:lvl w:ilvl="0" w:tplc="8C7AC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FB"/>
    <w:rsid w:val="000159F6"/>
    <w:rsid w:val="00032E53"/>
    <w:rsid w:val="00034341"/>
    <w:rsid w:val="00035FE4"/>
    <w:rsid w:val="00037CB4"/>
    <w:rsid w:val="0004040B"/>
    <w:rsid w:val="00044067"/>
    <w:rsid w:val="00054B68"/>
    <w:rsid w:val="00056C28"/>
    <w:rsid w:val="00060112"/>
    <w:rsid w:val="00065719"/>
    <w:rsid w:val="00074D59"/>
    <w:rsid w:val="00085434"/>
    <w:rsid w:val="00090E1E"/>
    <w:rsid w:val="000972AC"/>
    <w:rsid w:val="000A4179"/>
    <w:rsid w:val="000B72B9"/>
    <w:rsid w:val="000D190A"/>
    <w:rsid w:val="000D2FC0"/>
    <w:rsid w:val="000D48AA"/>
    <w:rsid w:val="000E302A"/>
    <w:rsid w:val="000E6961"/>
    <w:rsid w:val="000F6BB3"/>
    <w:rsid w:val="00102900"/>
    <w:rsid w:val="00120076"/>
    <w:rsid w:val="00144B72"/>
    <w:rsid w:val="00146852"/>
    <w:rsid w:val="001613D5"/>
    <w:rsid w:val="00161903"/>
    <w:rsid w:val="00162BE7"/>
    <w:rsid w:val="0017139E"/>
    <w:rsid w:val="0018304B"/>
    <w:rsid w:val="00193F6F"/>
    <w:rsid w:val="001B10C0"/>
    <w:rsid w:val="001B7446"/>
    <w:rsid w:val="001C2D69"/>
    <w:rsid w:val="001E55E2"/>
    <w:rsid w:val="001F7BF1"/>
    <w:rsid w:val="001F7F50"/>
    <w:rsid w:val="0020560D"/>
    <w:rsid w:val="00216CDE"/>
    <w:rsid w:val="002253E5"/>
    <w:rsid w:val="0023608E"/>
    <w:rsid w:val="00275F82"/>
    <w:rsid w:val="00286BBC"/>
    <w:rsid w:val="0029337F"/>
    <w:rsid w:val="00297367"/>
    <w:rsid w:val="002A0C2C"/>
    <w:rsid w:val="002A16EE"/>
    <w:rsid w:val="002A76DA"/>
    <w:rsid w:val="002D2FD8"/>
    <w:rsid w:val="002E0B89"/>
    <w:rsid w:val="002F35FB"/>
    <w:rsid w:val="002F4652"/>
    <w:rsid w:val="002F685E"/>
    <w:rsid w:val="00301B89"/>
    <w:rsid w:val="00303F85"/>
    <w:rsid w:val="00304D7E"/>
    <w:rsid w:val="00311C1E"/>
    <w:rsid w:val="00315443"/>
    <w:rsid w:val="0031691E"/>
    <w:rsid w:val="003175E7"/>
    <w:rsid w:val="00327ACC"/>
    <w:rsid w:val="00360671"/>
    <w:rsid w:val="0036432E"/>
    <w:rsid w:val="0037109F"/>
    <w:rsid w:val="00374215"/>
    <w:rsid w:val="00376FC0"/>
    <w:rsid w:val="0039212B"/>
    <w:rsid w:val="003B3BED"/>
    <w:rsid w:val="003E0D2E"/>
    <w:rsid w:val="003F1153"/>
    <w:rsid w:val="00403813"/>
    <w:rsid w:val="00407951"/>
    <w:rsid w:val="004131AF"/>
    <w:rsid w:val="00427D69"/>
    <w:rsid w:val="004308BE"/>
    <w:rsid w:val="00435ED0"/>
    <w:rsid w:val="00454EEC"/>
    <w:rsid w:val="00477A8E"/>
    <w:rsid w:val="00487367"/>
    <w:rsid w:val="00491838"/>
    <w:rsid w:val="004A471B"/>
    <w:rsid w:val="004C56E0"/>
    <w:rsid w:val="004C7E3F"/>
    <w:rsid w:val="004D0DBE"/>
    <w:rsid w:val="004D1C06"/>
    <w:rsid w:val="0051123F"/>
    <w:rsid w:val="00520329"/>
    <w:rsid w:val="00522557"/>
    <w:rsid w:val="00566345"/>
    <w:rsid w:val="0056689D"/>
    <w:rsid w:val="00572C3C"/>
    <w:rsid w:val="005750A1"/>
    <w:rsid w:val="00575B57"/>
    <w:rsid w:val="00583939"/>
    <w:rsid w:val="005B38DF"/>
    <w:rsid w:val="005D6A3C"/>
    <w:rsid w:val="005F6767"/>
    <w:rsid w:val="00606A5A"/>
    <w:rsid w:val="00616BD7"/>
    <w:rsid w:val="00617B01"/>
    <w:rsid w:val="006225D6"/>
    <w:rsid w:val="006345B7"/>
    <w:rsid w:val="00635040"/>
    <w:rsid w:val="006524E2"/>
    <w:rsid w:val="00661E3B"/>
    <w:rsid w:val="006957CB"/>
    <w:rsid w:val="006A1FD3"/>
    <w:rsid w:val="006A31BE"/>
    <w:rsid w:val="006B52D1"/>
    <w:rsid w:val="006D7AC1"/>
    <w:rsid w:val="00721F1D"/>
    <w:rsid w:val="0072482A"/>
    <w:rsid w:val="00725013"/>
    <w:rsid w:val="00734B99"/>
    <w:rsid w:val="0073616B"/>
    <w:rsid w:val="0074235B"/>
    <w:rsid w:val="0076598F"/>
    <w:rsid w:val="00792900"/>
    <w:rsid w:val="007A6F81"/>
    <w:rsid w:val="007B4C3C"/>
    <w:rsid w:val="007B641E"/>
    <w:rsid w:val="007B6926"/>
    <w:rsid w:val="007E4F74"/>
    <w:rsid w:val="007F45F1"/>
    <w:rsid w:val="007F5CD3"/>
    <w:rsid w:val="008057B9"/>
    <w:rsid w:val="0082605C"/>
    <w:rsid w:val="00895F9D"/>
    <w:rsid w:val="008B2E95"/>
    <w:rsid w:val="008F077B"/>
    <w:rsid w:val="008F0D81"/>
    <w:rsid w:val="008F7A30"/>
    <w:rsid w:val="008F7B29"/>
    <w:rsid w:val="00901DCE"/>
    <w:rsid w:val="009044C1"/>
    <w:rsid w:val="00904DB3"/>
    <w:rsid w:val="00912C75"/>
    <w:rsid w:val="00933A8E"/>
    <w:rsid w:val="0094534F"/>
    <w:rsid w:val="00950B43"/>
    <w:rsid w:val="00977076"/>
    <w:rsid w:val="00982439"/>
    <w:rsid w:val="0098429D"/>
    <w:rsid w:val="0099346B"/>
    <w:rsid w:val="009A3A58"/>
    <w:rsid w:val="009A7BB7"/>
    <w:rsid w:val="009B01CA"/>
    <w:rsid w:val="009B1F8A"/>
    <w:rsid w:val="009B588C"/>
    <w:rsid w:val="009C3A51"/>
    <w:rsid w:val="009C5271"/>
    <w:rsid w:val="009E505C"/>
    <w:rsid w:val="009F3AF6"/>
    <w:rsid w:val="009F61E1"/>
    <w:rsid w:val="009F7B45"/>
    <w:rsid w:val="00A476F0"/>
    <w:rsid w:val="00A53234"/>
    <w:rsid w:val="00A551F1"/>
    <w:rsid w:val="00A72ADA"/>
    <w:rsid w:val="00A92A79"/>
    <w:rsid w:val="00A931DE"/>
    <w:rsid w:val="00A95E9B"/>
    <w:rsid w:val="00AA588E"/>
    <w:rsid w:val="00AA7EF2"/>
    <w:rsid w:val="00AB2CBF"/>
    <w:rsid w:val="00AB64A1"/>
    <w:rsid w:val="00AC17E8"/>
    <w:rsid w:val="00AC216B"/>
    <w:rsid w:val="00AE13E0"/>
    <w:rsid w:val="00AF2E8D"/>
    <w:rsid w:val="00B05604"/>
    <w:rsid w:val="00B05E14"/>
    <w:rsid w:val="00B16699"/>
    <w:rsid w:val="00B42831"/>
    <w:rsid w:val="00B71D74"/>
    <w:rsid w:val="00B83DB1"/>
    <w:rsid w:val="00B84393"/>
    <w:rsid w:val="00BB07CD"/>
    <w:rsid w:val="00BC35BE"/>
    <w:rsid w:val="00BD6563"/>
    <w:rsid w:val="00BE0AD5"/>
    <w:rsid w:val="00BF1BB6"/>
    <w:rsid w:val="00C15F1E"/>
    <w:rsid w:val="00C169CA"/>
    <w:rsid w:val="00C31F73"/>
    <w:rsid w:val="00C41B3C"/>
    <w:rsid w:val="00C42770"/>
    <w:rsid w:val="00C427C2"/>
    <w:rsid w:val="00C53B8C"/>
    <w:rsid w:val="00C62C0F"/>
    <w:rsid w:val="00C67E5B"/>
    <w:rsid w:val="00C72A65"/>
    <w:rsid w:val="00CA3A4F"/>
    <w:rsid w:val="00CB55B3"/>
    <w:rsid w:val="00CC55B2"/>
    <w:rsid w:val="00CD230A"/>
    <w:rsid w:val="00CD5A4E"/>
    <w:rsid w:val="00CE05C9"/>
    <w:rsid w:val="00CE7921"/>
    <w:rsid w:val="00CF6D18"/>
    <w:rsid w:val="00D0049C"/>
    <w:rsid w:val="00D033E0"/>
    <w:rsid w:val="00D14463"/>
    <w:rsid w:val="00D1448D"/>
    <w:rsid w:val="00D14AD6"/>
    <w:rsid w:val="00D167B3"/>
    <w:rsid w:val="00D16910"/>
    <w:rsid w:val="00D26DF0"/>
    <w:rsid w:val="00D312A4"/>
    <w:rsid w:val="00D344F3"/>
    <w:rsid w:val="00D4528D"/>
    <w:rsid w:val="00D459ED"/>
    <w:rsid w:val="00D52A43"/>
    <w:rsid w:val="00D6119F"/>
    <w:rsid w:val="00D6501E"/>
    <w:rsid w:val="00D73AD1"/>
    <w:rsid w:val="00D75D3B"/>
    <w:rsid w:val="00D8178B"/>
    <w:rsid w:val="00D9319E"/>
    <w:rsid w:val="00D95465"/>
    <w:rsid w:val="00DB2ED5"/>
    <w:rsid w:val="00DD24CB"/>
    <w:rsid w:val="00DD6449"/>
    <w:rsid w:val="00DE0297"/>
    <w:rsid w:val="00DE0992"/>
    <w:rsid w:val="00DE11CC"/>
    <w:rsid w:val="00DE1978"/>
    <w:rsid w:val="00DE487A"/>
    <w:rsid w:val="00E00E84"/>
    <w:rsid w:val="00E04924"/>
    <w:rsid w:val="00E34118"/>
    <w:rsid w:val="00E43199"/>
    <w:rsid w:val="00E61EAD"/>
    <w:rsid w:val="00E7525F"/>
    <w:rsid w:val="00E7724F"/>
    <w:rsid w:val="00E776EB"/>
    <w:rsid w:val="00E9300B"/>
    <w:rsid w:val="00E961F5"/>
    <w:rsid w:val="00EA088A"/>
    <w:rsid w:val="00EA30A5"/>
    <w:rsid w:val="00EB22CD"/>
    <w:rsid w:val="00EB48D6"/>
    <w:rsid w:val="00EB7073"/>
    <w:rsid w:val="00ED671A"/>
    <w:rsid w:val="00EE1A77"/>
    <w:rsid w:val="00EE7D3D"/>
    <w:rsid w:val="00EF4AED"/>
    <w:rsid w:val="00F04A55"/>
    <w:rsid w:val="00F61511"/>
    <w:rsid w:val="00F632BB"/>
    <w:rsid w:val="00F67366"/>
    <w:rsid w:val="00F71F0C"/>
    <w:rsid w:val="00F81597"/>
    <w:rsid w:val="00F83413"/>
    <w:rsid w:val="00F840F6"/>
    <w:rsid w:val="00F97F0B"/>
    <w:rsid w:val="00FA54B2"/>
    <w:rsid w:val="00FC003F"/>
    <w:rsid w:val="00FC7B11"/>
    <w:rsid w:val="00FD2F9C"/>
    <w:rsid w:val="00FD336A"/>
    <w:rsid w:val="00FE7391"/>
    <w:rsid w:val="00FF3842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088C"/>
  <w15:chartTrackingRefBased/>
  <w15:docId w15:val="{C5AF829A-A154-4B85-A139-B0D9AE0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74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7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7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D67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7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9A75-C56A-4326-84C3-E454AC6E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Мохонова Светлана Игоревна</dc:creator>
  <cp:keywords/>
  <dc:description/>
  <cp:lastModifiedBy>Шумарина Виктория Евгеньевна</cp:lastModifiedBy>
  <cp:revision>2</cp:revision>
  <cp:lastPrinted>2024-03-01T06:26:00Z</cp:lastPrinted>
  <dcterms:created xsi:type="dcterms:W3CDTF">2024-03-01T11:31:00Z</dcterms:created>
  <dcterms:modified xsi:type="dcterms:W3CDTF">2024-03-01T11:31:00Z</dcterms:modified>
</cp:coreProperties>
</file>