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75A45" w14:textId="77777777" w:rsidR="002A01E4" w:rsidRDefault="002A01E4" w:rsidP="002A01E4">
      <w:pPr>
        <w:spacing w:line="240" w:lineRule="atLeast"/>
        <w:ind w:left="6238" w:firstLine="992"/>
      </w:pPr>
    </w:p>
    <w:p w14:paraId="4F175A46" w14:textId="77777777" w:rsidR="00FD4E40" w:rsidRDefault="00907E7D" w:rsidP="002A01E4">
      <w:pPr>
        <w:spacing w:line="240" w:lineRule="atLeast"/>
        <w:ind w:left="6238" w:firstLine="992"/>
      </w:pPr>
      <w:r>
        <w:t xml:space="preserve">Проект </w:t>
      </w:r>
    </w:p>
    <w:p w14:paraId="4F175A47" w14:textId="77777777" w:rsidR="0087467D" w:rsidRDefault="0087467D">
      <w:pPr>
        <w:spacing w:line="240" w:lineRule="atLeast"/>
        <w:ind w:left="6238"/>
        <w:jc w:val="left"/>
      </w:pPr>
    </w:p>
    <w:p w14:paraId="4F175A48" w14:textId="77777777" w:rsidR="0087467D" w:rsidRDefault="0087467D">
      <w:pPr>
        <w:spacing w:line="360" w:lineRule="auto"/>
      </w:pPr>
    </w:p>
    <w:p w14:paraId="4F175A49" w14:textId="77777777" w:rsidR="0087467D" w:rsidRDefault="00907E7D">
      <w:pPr>
        <w:spacing w:line="240" w:lineRule="atLeast"/>
        <w:jc w:val="center"/>
        <w:rPr>
          <w:b/>
        </w:rPr>
      </w:pPr>
      <w:r>
        <w:rPr>
          <w:b/>
        </w:rPr>
        <w:t>ФЕДЕРАЛЬНЫЙ ЗАКОН</w:t>
      </w:r>
    </w:p>
    <w:p w14:paraId="4F175A4A" w14:textId="77777777" w:rsidR="0087467D" w:rsidRDefault="0087467D">
      <w:pPr>
        <w:spacing w:line="240" w:lineRule="auto"/>
      </w:pPr>
    </w:p>
    <w:p w14:paraId="4F175A4B" w14:textId="77777777" w:rsidR="0087467D" w:rsidRDefault="00395292" w:rsidP="00057E2C">
      <w:pPr>
        <w:spacing w:line="276" w:lineRule="auto"/>
        <w:contextualSpacing/>
        <w:jc w:val="center"/>
        <w:rPr>
          <w:b/>
          <w:bCs/>
        </w:rPr>
      </w:pPr>
      <w:r>
        <w:rPr>
          <w:b/>
          <w:bCs/>
        </w:rPr>
        <w:t>О внесении изменения</w:t>
      </w:r>
      <w:r w:rsidR="00907E7D">
        <w:rPr>
          <w:b/>
          <w:bCs/>
        </w:rPr>
        <w:t xml:space="preserve"> в </w:t>
      </w:r>
      <w:r w:rsidR="00F71099">
        <w:rPr>
          <w:b/>
          <w:bCs/>
        </w:rPr>
        <w:t>статью 5</w:t>
      </w:r>
      <w:r w:rsidR="007025AA">
        <w:rPr>
          <w:b/>
          <w:bCs/>
        </w:rPr>
        <w:t xml:space="preserve"> </w:t>
      </w:r>
      <w:r w:rsidR="004130DD">
        <w:rPr>
          <w:b/>
          <w:bCs/>
        </w:rPr>
        <w:t>Федерального</w:t>
      </w:r>
      <w:r w:rsidR="00F71099" w:rsidRPr="00F71099">
        <w:rPr>
          <w:b/>
          <w:bCs/>
        </w:rPr>
        <w:t xml:space="preserve"> закон</w:t>
      </w:r>
      <w:r w:rsidR="004130DD">
        <w:rPr>
          <w:b/>
          <w:bCs/>
        </w:rPr>
        <w:t>а</w:t>
      </w:r>
      <w:r w:rsidR="00577391">
        <w:rPr>
          <w:b/>
          <w:bCs/>
        </w:rPr>
        <w:t xml:space="preserve"> </w:t>
      </w:r>
      <w:r w:rsidR="00577391">
        <w:rPr>
          <w:b/>
          <w:bCs/>
        </w:rPr>
        <w:br/>
      </w:r>
      <w:r w:rsidR="00810982">
        <w:rPr>
          <w:b/>
          <w:bCs/>
        </w:rPr>
        <w:t>«</w:t>
      </w:r>
      <w:r w:rsidR="00F71099" w:rsidRPr="00F71099">
        <w:rPr>
          <w:b/>
          <w:bCs/>
        </w:rPr>
        <w:t>О ко</w:t>
      </w:r>
      <w:r w:rsidR="00810982">
        <w:rPr>
          <w:b/>
          <w:bCs/>
        </w:rPr>
        <w:t>ммерческой тайне»</w:t>
      </w:r>
    </w:p>
    <w:p w14:paraId="4F175A4C" w14:textId="77777777" w:rsidR="0087467D" w:rsidRDefault="0087467D">
      <w:pPr>
        <w:spacing w:line="240" w:lineRule="auto"/>
        <w:jc w:val="center"/>
        <w:rPr>
          <w:b/>
          <w:bCs/>
        </w:rPr>
      </w:pPr>
    </w:p>
    <w:p w14:paraId="4F175A4D" w14:textId="77777777" w:rsidR="0087467D" w:rsidRDefault="0087467D">
      <w:pPr>
        <w:autoSpaceDE w:val="0"/>
        <w:autoSpaceDN w:val="0"/>
        <w:adjustRightInd w:val="0"/>
        <w:spacing w:line="240" w:lineRule="atLeast"/>
        <w:ind w:firstLine="708"/>
        <w:jc w:val="left"/>
        <w:rPr>
          <w:b/>
          <w:bCs/>
        </w:rPr>
      </w:pPr>
    </w:p>
    <w:p w14:paraId="4F175A4E" w14:textId="77777777" w:rsidR="0087467D" w:rsidRDefault="0087467D">
      <w:pPr>
        <w:autoSpaceDE w:val="0"/>
        <w:autoSpaceDN w:val="0"/>
        <w:adjustRightInd w:val="0"/>
        <w:spacing w:line="240" w:lineRule="atLeast"/>
        <w:ind w:firstLine="708"/>
        <w:jc w:val="left"/>
        <w:rPr>
          <w:rFonts w:cs="Times New Roman"/>
          <w:b/>
          <w:bCs/>
        </w:rPr>
      </w:pPr>
    </w:p>
    <w:p w14:paraId="4F175A4F" w14:textId="77777777" w:rsidR="00DC7649" w:rsidRPr="00DC7649" w:rsidRDefault="00DC7649" w:rsidP="00DC7649">
      <w:pPr>
        <w:spacing w:after="120" w:line="360" w:lineRule="auto"/>
        <w:ind w:firstLine="709"/>
        <w:rPr>
          <w:rFonts w:cs="Times New Roman"/>
          <w:b/>
        </w:rPr>
      </w:pPr>
      <w:r w:rsidRPr="00DC7649">
        <w:rPr>
          <w:rFonts w:cs="Times New Roman"/>
          <w:b/>
        </w:rPr>
        <w:t>Статья 1</w:t>
      </w:r>
    </w:p>
    <w:p w14:paraId="4F175A50" w14:textId="77777777" w:rsidR="00A15D7B" w:rsidRDefault="00907E7D" w:rsidP="00577391">
      <w:pPr>
        <w:spacing w:line="360" w:lineRule="auto"/>
        <w:ind w:firstLine="709"/>
        <w:rPr>
          <w:rFonts w:cs="Times New Roman"/>
        </w:rPr>
      </w:pPr>
      <w:r w:rsidRPr="005E166E">
        <w:rPr>
          <w:rFonts w:cs="Times New Roman"/>
        </w:rPr>
        <w:t xml:space="preserve">Внести </w:t>
      </w:r>
      <w:r w:rsidR="00577391">
        <w:rPr>
          <w:rFonts w:cs="Times New Roman"/>
        </w:rPr>
        <w:t>в пункт 4 статьи</w:t>
      </w:r>
      <w:r w:rsidR="006B2B20">
        <w:rPr>
          <w:rFonts w:cs="Times New Roman"/>
        </w:rPr>
        <w:t xml:space="preserve"> 5 Федерального</w:t>
      </w:r>
      <w:r w:rsidRPr="005E166E">
        <w:rPr>
          <w:rFonts w:cs="Times New Roman"/>
        </w:rPr>
        <w:t xml:space="preserve"> закон</w:t>
      </w:r>
      <w:r w:rsidR="006B2B20">
        <w:rPr>
          <w:rFonts w:cs="Times New Roman"/>
        </w:rPr>
        <w:t>а</w:t>
      </w:r>
      <w:r w:rsidRPr="005E166E">
        <w:rPr>
          <w:rFonts w:cs="Times New Roman"/>
        </w:rPr>
        <w:t xml:space="preserve"> </w:t>
      </w:r>
      <w:r w:rsidR="00577391">
        <w:rPr>
          <w:rFonts w:cs="Times New Roman"/>
        </w:rPr>
        <w:t xml:space="preserve">от 29 июля </w:t>
      </w:r>
      <w:r w:rsidR="00FF5FF3" w:rsidRPr="00FF5FF3">
        <w:rPr>
          <w:rFonts w:cs="Times New Roman"/>
        </w:rPr>
        <w:t xml:space="preserve">2004 </w:t>
      </w:r>
      <w:r w:rsidR="00577391">
        <w:rPr>
          <w:rFonts w:cs="Times New Roman"/>
        </w:rPr>
        <w:t>г.</w:t>
      </w:r>
      <w:r w:rsidR="00577391">
        <w:rPr>
          <w:rFonts w:cs="Times New Roman"/>
        </w:rPr>
        <w:br/>
      </w:r>
      <w:r w:rsidR="00FF5FF3" w:rsidRPr="00FF5FF3">
        <w:rPr>
          <w:rFonts w:cs="Times New Roman"/>
        </w:rPr>
        <w:t>№ 98-ФЗ «О коммерческой тайне»</w:t>
      </w:r>
      <w:r w:rsidRPr="005E166E">
        <w:rPr>
          <w:rFonts w:cs="Times New Roman"/>
        </w:rPr>
        <w:t xml:space="preserve"> (Собрание законодательства Российской Федерации, </w:t>
      </w:r>
      <w:r w:rsidR="004C1437">
        <w:rPr>
          <w:rFonts w:cs="Times New Roman"/>
        </w:rPr>
        <w:t>2004, № 32, ст. 3283; 2018, №</w:t>
      </w:r>
      <w:r w:rsidR="0010440F" w:rsidRPr="0010440F">
        <w:rPr>
          <w:rFonts w:cs="Times New Roman"/>
        </w:rPr>
        <w:t xml:space="preserve"> 17, ст. 2435</w:t>
      </w:r>
      <w:r w:rsidR="007C67ED">
        <w:rPr>
          <w:rFonts w:cs="Times New Roman"/>
        </w:rPr>
        <w:t xml:space="preserve">; </w:t>
      </w:r>
      <w:r w:rsidR="00CA5543">
        <w:rPr>
          <w:rFonts w:cs="Times New Roman"/>
        </w:rPr>
        <w:t xml:space="preserve">2021, № 11, </w:t>
      </w:r>
      <w:r w:rsidR="00342273">
        <w:rPr>
          <w:rFonts w:cs="Times New Roman"/>
        </w:rPr>
        <w:br/>
      </w:r>
      <w:r w:rsidR="00CA5543" w:rsidRPr="00CA5543">
        <w:rPr>
          <w:rFonts w:cs="Times New Roman"/>
        </w:rPr>
        <w:t>ст. 1704</w:t>
      </w:r>
      <w:r w:rsidR="001D2DEE">
        <w:rPr>
          <w:rFonts w:cs="Times New Roman"/>
        </w:rPr>
        <w:t xml:space="preserve">) </w:t>
      </w:r>
      <w:r w:rsidR="00577391">
        <w:rPr>
          <w:rFonts w:cs="Times New Roman"/>
        </w:rPr>
        <w:t>изменение,</w:t>
      </w:r>
      <w:r w:rsidR="00A15D7B">
        <w:rPr>
          <w:rFonts w:cs="Times New Roman"/>
        </w:rPr>
        <w:t xml:space="preserve"> изложив его в следующей редакции:</w:t>
      </w:r>
    </w:p>
    <w:p w14:paraId="4F175A51" w14:textId="77777777" w:rsidR="00A15D7B" w:rsidRDefault="00A15D7B" w:rsidP="00A15D7B">
      <w:pPr>
        <w:spacing w:line="360" w:lineRule="auto"/>
        <w:ind w:firstLine="709"/>
        <w:rPr>
          <w:rFonts w:cs="Times New Roman"/>
        </w:rPr>
      </w:pPr>
      <w:r>
        <w:rPr>
          <w:rFonts w:cs="Times New Roman"/>
        </w:rPr>
        <w:t>«</w:t>
      </w:r>
      <w:r w:rsidRPr="00A15D7B">
        <w:rPr>
          <w:rFonts w:cs="Times New Roman"/>
        </w:rPr>
        <w:t xml:space="preserve">4) о состоянии противопожарной безопасности, санитарно-эпидемиологической и радиационной обстановке, безопасности пищевых продуктов, о наличии и количестве в составе табачных изделий </w:t>
      </w:r>
      <w:r>
        <w:rPr>
          <w:rFonts w:cs="Times New Roman"/>
        </w:rPr>
        <w:br/>
      </w:r>
      <w:r w:rsidRPr="00A15D7B">
        <w:rPr>
          <w:rFonts w:cs="Times New Roman"/>
        </w:rPr>
        <w:t xml:space="preserve">и никотинсодержащей продукции ингредиентов, приводящих к усилению никотиновой зависимости, оказывающих токсическое воздействие, имеющих канцерогенные, мутагенные, </w:t>
      </w:r>
      <w:proofErr w:type="spellStart"/>
      <w:r w:rsidRPr="00A15D7B">
        <w:rPr>
          <w:rFonts w:cs="Times New Roman"/>
        </w:rPr>
        <w:t>репротоксические</w:t>
      </w:r>
      <w:proofErr w:type="spellEnd"/>
      <w:r w:rsidRPr="00A15D7B">
        <w:rPr>
          <w:rFonts w:cs="Times New Roman"/>
        </w:rPr>
        <w:t xml:space="preserve"> свойства, либо приобретающие такие свойства в результате их нагревания </w:t>
      </w:r>
      <w:r w:rsidRPr="00A15D7B">
        <w:rPr>
          <w:rFonts w:cs="Times New Roman"/>
        </w:rPr>
        <w:br/>
        <w:t xml:space="preserve">и (или) тления, и других факторах, оказывающих негативное воздействие </w:t>
      </w:r>
      <w:r w:rsidR="00CB4EC3">
        <w:rPr>
          <w:rFonts w:cs="Times New Roman"/>
        </w:rPr>
        <w:br/>
      </w:r>
      <w:r w:rsidRPr="00A15D7B">
        <w:rPr>
          <w:rFonts w:cs="Times New Roman"/>
        </w:rPr>
        <w:t>на обеспечение безопасного функционирования производственных объектов, безопасности каждого гражданина и безопасности населения в целом;</w:t>
      </w:r>
      <w:r>
        <w:rPr>
          <w:rFonts w:cs="Times New Roman"/>
        </w:rPr>
        <w:t>»</w:t>
      </w:r>
      <w:r w:rsidR="00DC7649">
        <w:rPr>
          <w:rFonts w:cs="Times New Roman"/>
        </w:rPr>
        <w:t>.</w:t>
      </w:r>
    </w:p>
    <w:p w14:paraId="4F175A52" w14:textId="77777777" w:rsidR="00DC7649" w:rsidRPr="00DC7649" w:rsidRDefault="00DC7649" w:rsidP="00DC7649">
      <w:pPr>
        <w:spacing w:before="120" w:after="120" w:line="360" w:lineRule="auto"/>
        <w:ind w:firstLine="709"/>
        <w:rPr>
          <w:rFonts w:cs="Times New Roman"/>
          <w:b/>
        </w:rPr>
      </w:pPr>
      <w:r w:rsidRPr="00DC7649">
        <w:rPr>
          <w:rFonts w:cs="Times New Roman"/>
          <w:b/>
        </w:rPr>
        <w:t>Статья 2</w:t>
      </w:r>
    </w:p>
    <w:p w14:paraId="41CE2145" w14:textId="7D2C053E" w:rsidR="00EE1EF0" w:rsidRPr="00A15D7B" w:rsidRDefault="00DC7649" w:rsidP="00EE1EF0">
      <w:pPr>
        <w:spacing w:line="360" w:lineRule="auto"/>
        <w:ind w:firstLine="709"/>
        <w:rPr>
          <w:rFonts w:cs="Times New Roman"/>
        </w:rPr>
      </w:pPr>
      <w:r>
        <w:rPr>
          <w:rFonts w:cs="Times New Roman"/>
        </w:rPr>
        <w:t xml:space="preserve">Настоящий Федеральный закон вступает в силу с 1 </w:t>
      </w:r>
      <w:r w:rsidR="00EE1EF0">
        <w:rPr>
          <w:rFonts w:cs="Times New Roman"/>
        </w:rPr>
        <w:t>марта</w:t>
      </w:r>
      <w:r>
        <w:rPr>
          <w:rFonts w:cs="Times New Roman"/>
        </w:rPr>
        <w:t xml:space="preserve"> 2026 г.</w:t>
      </w:r>
      <w:r w:rsidR="00EE1EF0">
        <w:rPr>
          <w:rFonts w:cs="Times New Roman"/>
        </w:rPr>
        <w:t xml:space="preserve"> </w:t>
      </w:r>
      <w:r w:rsidR="00EE1EF0">
        <w:rPr>
          <w:rFonts w:cs="Times New Roman"/>
        </w:rPr>
        <w:br/>
      </w:r>
      <w:bookmarkStart w:id="0" w:name="_GoBack"/>
      <w:bookmarkEnd w:id="0"/>
    </w:p>
    <w:p w14:paraId="4F175A55" w14:textId="77777777" w:rsidR="00126AA6" w:rsidRDefault="00126AA6">
      <w:pPr>
        <w:tabs>
          <w:tab w:val="center" w:pos="1474"/>
        </w:tabs>
        <w:spacing w:line="240" w:lineRule="atLeast"/>
        <w:rPr>
          <w:rFonts w:cs="Times New Roman"/>
          <w:bCs/>
        </w:rPr>
      </w:pPr>
    </w:p>
    <w:p w14:paraId="4F175A56" w14:textId="77777777" w:rsidR="0087467D" w:rsidRDefault="00907E7D" w:rsidP="00342273">
      <w:pPr>
        <w:tabs>
          <w:tab w:val="center" w:pos="1418"/>
        </w:tabs>
        <w:spacing w:line="240" w:lineRule="atLeast"/>
      </w:pPr>
      <w:r>
        <w:tab/>
        <w:t>Президент</w:t>
      </w:r>
    </w:p>
    <w:p w14:paraId="4F175A57" w14:textId="77777777" w:rsidR="00577391" w:rsidRDefault="00907E7D" w:rsidP="005E3874">
      <w:pPr>
        <w:tabs>
          <w:tab w:val="center" w:pos="1474"/>
          <w:tab w:val="left" w:pos="8364"/>
        </w:tabs>
        <w:spacing w:line="240" w:lineRule="atLeast"/>
      </w:pPr>
      <w:r>
        <w:tab/>
        <w:t>Российской Федерации</w:t>
      </w:r>
    </w:p>
    <w:sectPr w:rsidR="00577391" w:rsidSect="007F6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268" w:bottom="1701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330AE" w14:textId="77777777" w:rsidR="00713F9E" w:rsidRDefault="00713F9E">
      <w:pPr>
        <w:spacing w:line="240" w:lineRule="auto"/>
      </w:pPr>
      <w:r>
        <w:separator/>
      </w:r>
    </w:p>
  </w:endnote>
  <w:endnote w:type="continuationSeparator" w:id="0">
    <w:p w14:paraId="40297F1E" w14:textId="77777777" w:rsidR="00713F9E" w:rsidRDefault="00713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5A5E" w14:textId="77777777" w:rsidR="007F69FD" w:rsidRDefault="007F69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5A5F" w14:textId="77777777" w:rsidR="007F69FD" w:rsidRDefault="007F69F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5A61" w14:textId="77777777" w:rsidR="007F69FD" w:rsidRDefault="007F69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E324E" w14:textId="77777777" w:rsidR="00713F9E" w:rsidRDefault="00713F9E">
      <w:pPr>
        <w:spacing w:line="240" w:lineRule="auto"/>
      </w:pPr>
      <w:r>
        <w:separator/>
      </w:r>
    </w:p>
  </w:footnote>
  <w:footnote w:type="continuationSeparator" w:id="0">
    <w:p w14:paraId="42AB5BC3" w14:textId="77777777" w:rsidR="00713F9E" w:rsidRDefault="00713F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5A5C" w14:textId="77777777" w:rsidR="007F69FD" w:rsidRDefault="007F69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5A5D" w14:textId="77777777" w:rsidR="006C3975" w:rsidRDefault="006C3975">
    <w:pPr>
      <w:pStyle w:val="a4"/>
      <w:tabs>
        <w:tab w:val="clear" w:pos="9355"/>
        <w:tab w:val="right" w:pos="932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A15D7B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5A60" w14:textId="0BC919D1" w:rsidR="007F69FD" w:rsidRDefault="007F69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7573"/>
    <w:multiLevelType w:val="hybridMultilevel"/>
    <w:tmpl w:val="66542A32"/>
    <w:lvl w:ilvl="0" w:tplc="04FE08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7D"/>
    <w:rsid w:val="00015D2F"/>
    <w:rsid w:val="000231E3"/>
    <w:rsid w:val="00026568"/>
    <w:rsid w:val="00031462"/>
    <w:rsid w:val="00032085"/>
    <w:rsid w:val="00037532"/>
    <w:rsid w:val="000400DF"/>
    <w:rsid w:val="00050DD6"/>
    <w:rsid w:val="000542BB"/>
    <w:rsid w:val="00057E2C"/>
    <w:rsid w:val="000616A9"/>
    <w:rsid w:val="00086567"/>
    <w:rsid w:val="00091B1B"/>
    <w:rsid w:val="000C71E8"/>
    <w:rsid w:val="000D1F39"/>
    <w:rsid w:val="00102531"/>
    <w:rsid w:val="0010440F"/>
    <w:rsid w:val="001208DB"/>
    <w:rsid w:val="00126AA6"/>
    <w:rsid w:val="00142920"/>
    <w:rsid w:val="0016690C"/>
    <w:rsid w:val="00177470"/>
    <w:rsid w:val="00183965"/>
    <w:rsid w:val="00190672"/>
    <w:rsid w:val="00192CE7"/>
    <w:rsid w:val="001A4FD0"/>
    <w:rsid w:val="001A54C1"/>
    <w:rsid w:val="001A7D38"/>
    <w:rsid w:val="001C7060"/>
    <w:rsid w:val="001C793C"/>
    <w:rsid w:val="001D2DEE"/>
    <w:rsid w:val="001F4436"/>
    <w:rsid w:val="001F6552"/>
    <w:rsid w:val="00237A94"/>
    <w:rsid w:val="00241463"/>
    <w:rsid w:val="00242149"/>
    <w:rsid w:val="00244421"/>
    <w:rsid w:val="002A01E4"/>
    <w:rsid w:val="002A344E"/>
    <w:rsid w:val="002A346E"/>
    <w:rsid w:val="002B7164"/>
    <w:rsid w:val="002D4089"/>
    <w:rsid w:val="002E18BD"/>
    <w:rsid w:val="003234FA"/>
    <w:rsid w:val="00335DA8"/>
    <w:rsid w:val="00342273"/>
    <w:rsid w:val="0035779C"/>
    <w:rsid w:val="00380A61"/>
    <w:rsid w:val="00395292"/>
    <w:rsid w:val="003A616B"/>
    <w:rsid w:val="003B3E55"/>
    <w:rsid w:val="003B6AF1"/>
    <w:rsid w:val="003C054A"/>
    <w:rsid w:val="003C6DE4"/>
    <w:rsid w:val="003D63E9"/>
    <w:rsid w:val="003D6998"/>
    <w:rsid w:val="003E5920"/>
    <w:rsid w:val="004130DD"/>
    <w:rsid w:val="0042089C"/>
    <w:rsid w:val="004454F6"/>
    <w:rsid w:val="004659F5"/>
    <w:rsid w:val="00466054"/>
    <w:rsid w:val="00475827"/>
    <w:rsid w:val="004927FF"/>
    <w:rsid w:val="00497B0F"/>
    <w:rsid w:val="004A4E0D"/>
    <w:rsid w:val="004A5604"/>
    <w:rsid w:val="004A7DAB"/>
    <w:rsid w:val="004B6783"/>
    <w:rsid w:val="004C0161"/>
    <w:rsid w:val="004C1437"/>
    <w:rsid w:val="004E4885"/>
    <w:rsid w:val="005046CD"/>
    <w:rsid w:val="00516759"/>
    <w:rsid w:val="00521E37"/>
    <w:rsid w:val="00565626"/>
    <w:rsid w:val="00577391"/>
    <w:rsid w:val="005E166E"/>
    <w:rsid w:val="005E3874"/>
    <w:rsid w:val="006123F6"/>
    <w:rsid w:val="006144E0"/>
    <w:rsid w:val="00620251"/>
    <w:rsid w:val="00624909"/>
    <w:rsid w:val="006266B8"/>
    <w:rsid w:val="0063065C"/>
    <w:rsid w:val="006309F5"/>
    <w:rsid w:val="00641291"/>
    <w:rsid w:val="006443BE"/>
    <w:rsid w:val="0066719A"/>
    <w:rsid w:val="0067599F"/>
    <w:rsid w:val="0068067D"/>
    <w:rsid w:val="0069321E"/>
    <w:rsid w:val="006B2B20"/>
    <w:rsid w:val="006C3975"/>
    <w:rsid w:val="006E394C"/>
    <w:rsid w:val="007025AA"/>
    <w:rsid w:val="00713F9E"/>
    <w:rsid w:val="0072464C"/>
    <w:rsid w:val="007253AA"/>
    <w:rsid w:val="007311A4"/>
    <w:rsid w:val="00766245"/>
    <w:rsid w:val="00766724"/>
    <w:rsid w:val="007740F7"/>
    <w:rsid w:val="00774C77"/>
    <w:rsid w:val="007A1718"/>
    <w:rsid w:val="007B54C2"/>
    <w:rsid w:val="007C641E"/>
    <w:rsid w:val="007C67ED"/>
    <w:rsid w:val="007F27D7"/>
    <w:rsid w:val="007F69FD"/>
    <w:rsid w:val="00810982"/>
    <w:rsid w:val="00824520"/>
    <w:rsid w:val="00825F80"/>
    <w:rsid w:val="00831D65"/>
    <w:rsid w:val="008647BF"/>
    <w:rsid w:val="0087467D"/>
    <w:rsid w:val="00876894"/>
    <w:rsid w:val="00881F6E"/>
    <w:rsid w:val="008947F4"/>
    <w:rsid w:val="00896C8E"/>
    <w:rsid w:val="008B1FC9"/>
    <w:rsid w:val="008C02D9"/>
    <w:rsid w:val="008C25EF"/>
    <w:rsid w:val="008E1F78"/>
    <w:rsid w:val="008E68CE"/>
    <w:rsid w:val="008F212B"/>
    <w:rsid w:val="00907E7D"/>
    <w:rsid w:val="00915F85"/>
    <w:rsid w:val="009711A6"/>
    <w:rsid w:val="00990246"/>
    <w:rsid w:val="009A624B"/>
    <w:rsid w:val="009B4865"/>
    <w:rsid w:val="009C02F4"/>
    <w:rsid w:val="009D2C42"/>
    <w:rsid w:val="009D7999"/>
    <w:rsid w:val="009E6C0F"/>
    <w:rsid w:val="00A11FD7"/>
    <w:rsid w:val="00A15D7B"/>
    <w:rsid w:val="00A26376"/>
    <w:rsid w:val="00A46920"/>
    <w:rsid w:val="00A51C9A"/>
    <w:rsid w:val="00AA0347"/>
    <w:rsid w:val="00AB2978"/>
    <w:rsid w:val="00AC2EF5"/>
    <w:rsid w:val="00B63716"/>
    <w:rsid w:val="00B73020"/>
    <w:rsid w:val="00B76772"/>
    <w:rsid w:val="00B8607E"/>
    <w:rsid w:val="00B95CF5"/>
    <w:rsid w:val="00BC396B"/>
    <w:rsid w:val="00BD7D6C"/>
    <w:rsid w:val="00BE16E4"/>
    <w:rsid w:val="00BE4195"/>
    <w:rsid w:val="00C30EC4"/>
    <w:rsid w:val="00C62FFA"/>
    <w:rsid w:val="00C75251"/>
    <w:rsid w:val="00C85739"/>
    <w:rsid w:val="00C8594D"/>
    <w:rsid w:val="00C90089"/>
    <w:rsid w:val="00CA30CA"/>
    <w:rsid w:val="00CA5543"/>
    <w:rsid w:val="00CB4EC3"/>
    <w:rsid w:val="00CC5031"/>
    <w:rsid w:val="00D01839"/>
    <w:rsid w:val="00D340FC"/>
    <w:rsid w:val="00D34FDA"/>
    <w:rsid w:val="00D57943"/>
    <w:rsid w:val="00D62034"/>
    <w:rsid w:val="00D6644E"/>
    <w:rsid w:val="00D66E10"/>
    <w:rsid w:val="00D86512"/>
    <w:rsid w:val="00DA2A5E"/>
    <w:rsid w:val="00DB73B3"/>
    <w:rsid w:val="00DC7649"/>
    <w:rsid w:val="00DE131C"/>
    <w:rsid w:val="00DE5C02"/>
    <w:rsid w:val="00DF5AF1"/>
    <w:rsid w:val="00E02089"/>
    <w:rsid w:val="00E1377F"/>
    <w:rsid w:val="00E146CE"/>
    <w:rsid w:val="00E25B8E"/>
    <w:rsid w:val="00E25CC6"/>
    <w:rsid w:val="00E468D9"/>
    <w:rsid w:val="00E477AC"/>
    <w:rsid w:val="00E54684"/>
    <w:rsid w:val="00E82230"/>
    <w:rsid w:val="00E97F73"/>
    <w:rsid w:val="00EA6384"/>
    <w:rsid w:val="00EB1594"/>
    <w:rsid w:val="00EB5336"/>
    <w:rsid w:val="00EC5870"/>
    <w:rsid w:val="00EC6DBF"/>
    <w:rsid w:val="00ED6607"/>
    <w:rsid w:val="00EE176E"/>
    <w:rsid w:val="00EE1EF0"/>
    <w:rsid w:val="00EF68A2"/>
    <w:rsid w:val="00F00BD5"/>
    <w:rsid w:val="00F2256E"/>
    <w:rsid w:val="00F465B5"/>
    <w:rsid w:val="00F5023E"/>
    <w:rsid w:val="00F6328A"/>
    <w:rsid w:val="00F71099"/>
    <w:rsid w:val="00FB3127"/>
    <w:rsid w:val="00FB4F1D"/>
    <w:rsid w:val="00FD4E40"/>
    <w:rsid w:val="00FE271E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175A45"/>
  <w15:docId w15:val="{FE332A5E-C49C-499A-A62E-6A3ADCED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  <w:spacing w:line="360" w:lineRule="atLeast"/>
      <w:jc w:val="both"/>
    </w:pPr>
    <w:rPr>
      <w:rFonts w:cs="Arial Unicode MS"/>
      <w:color w:val="000000"/>
      <w:sz w:val="28"/>
      <w:szCs w:val="28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line="360" w:lineRule="atLeast"/>
      <w:jc w:val="both"/>
    </w:pPr>
    <w:rPr>
      <w:rFonts w:cs="Arial Unicode MS"/>
      <w:color w:val="000000"/>
      <w:sz w:val="28"/>
      <w:szCs w:val="28"/>
      <w:u w:color="000000"/>
      <w:bdr w:val="nil"/>
    </w:rPr>
  </w:style>
  <w:style w:type="paragraph" w:customStyle="1" w:styleId="a5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a6">
    <w:name w:val="Balloon Text"/>
    <w:basedOn w:val="a"/>
    <w:link w:val="a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color w:val="000000"/>
      <w:sz w:val="16"/>
      <w:szCs w:val="16"/>
      <w:u w:color="000000"/>
      <w:bdr w:val="nil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cs="Arial Unicode MS"/>
      <w:color w:val="000000"/>
      <w:sz w:val="28"/>
      <w:szCs w:val="28"/>
      <w:u w:color="000000"/>
      <w:bdr w:val="nil"/>
    </w:rPr>
  </w:style>
  <w:style w:type="paragraph" w:styleId="aa">
    <w:name w:val="List Paragraph"/>
    <w:basedOn w:val="a"/>
    <w:uiPriority w:val="34"/>
    <w:qFormat/>
    <w:rsid w:val="00192CE7"/>
    <w:pPr>
      <w:ind w:left="720"/>
      <w:contextualSpacing/>
    </w:pPr>
  </w:style>
  <w:style w:type="paragraph" w:styleId="ab">
    <w:name w:val="Revision"/>
    <w:hidden/>
    <w:uiPriority w:val="99"/>
    <w:semiHidden/>
    <w:rsid w:val="007253AA"/>
    <w:rPr>
      <w:rFonts w:cs="Arial Unicode MS"/>
      <w:color w:val="000000"/>
      <w:sz w:val="28"/>
      <w:szCs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75C7B-DB77-4D25-96D1-3B297A52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КИРАКОЗОВА Ольга Александровна</dc:creator>
  <cp:lastModifiedBy>Зайцева Даниела Сергеевна</cp:lastModifiedBy>
  <cp:revision>8</cp:revision>
  <cp:lastPrinted>2020-07-20T09:47:00Z</cp:lastPrinted>
  <dcterms:created xsi:type="dcterms:W3CDTF">2024-06-24T14:54:00Z</dcterms:created>
  <dcterms:modified xsi:type="dcterms:W3CDTF">2025-04-30T14:33:00Z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_x000d_
_x000d_
Министерство экономического развития Российской Федерации (Минэкономразвития России)_x000d_
</vt:lpwstr>
  </property>
  <property fmtid="{D5CDD505-2E9C-101B-9397-08002B2CF9AE}" pid="3" name="Подписант_должность">
    <vt:lpwstr>Заместитель Министра здравоохранения Российской Федерации</vt:lpwstr>
  </property>
  <property fmtid="{D5CDD505-2E9C-101B-9397-08002B2CF9AE}" pid="4" name="Подписант_ФИО">
    <vt:lpwstr>Е. Г. Котова</vt:lpwstr>
  </property>
  <property fmtid="{D5CDD505-2E9C-101B-9397-08002B2CF9AE}" pid="5" name="Исполнитель_1">
    <vt:lpwstr>Зайцева Даниэла Сергеевна</vt:lpwstr>
  </property>
  <property fmtid="{D5CDD505-2E9C-101B-9397-08002B2CF9AE}" pid="6" name="Исполнитель_2">
    <vt:lpwstr>Зайцева Даниэла Сергеевна 15-6. Отдел общественного здоровья Главный специалист - эксперт</vt:lpwstr>
  </property>
</Properties>
</file>