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417E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F26E32">
        <w:rPr>
          <w:rFonts w:ascii="Tahoma" w:hAnsi="Tahoma" w:cs="Tahoma"/>
          <w:bCs/>
          <w:sz w:val="22"/>
          <w:szCs w:val="22"/>
        </w:rPr>
        <w:t>УТВЕРЖДЕН</w:t>
      </w:r>
      <w:r>
        <w:rPr>
          <w:rFonts w:ascii="Tahoma" w:hAnsi="Tahoma" w:cs="Tahoma"/>
          <w:bCs/>
          <w:sz w:val="22"/>
          <w:szCs w:val="22"/>
        </w:rPr>
        <w:t>О</w:t>
      </w:r>
    </w:p>
    <w:p w14:paraId="3DCD2A62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028DFE2" w14:textId="77777777" w:rsidR="0066135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Решением </w:t>
      </w:r>
    </w:p>
    <w:p w14:paraId="5408E4C6" w14:textId="27270CF5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Комиссии по </w:t>
      </w:r>
      <w:r w:rsidRPr="00C2745D">
        <w:rPr>
          <w:rFonts w:ascii="Tahoma" w:hAnsi="Tahoma" w:cs="Tahoma"/>
          <w:bCs/>
          <w:sz w:val="22"/>
          <w:szCs w:val="22"/>
        </w:rPr>
        <w:t>проведению торгов</w:t>
      </w:r>
      <w:r>
        <w:rPr>
          <w:rFonts w:ascii="Tahoma" w:hAnsi="Tahoma" w:cs="Tahoma"/>
          <w:bCs/>
          <w:sz w:val="22"/>
          <w:szCs w:val="22"/>
        </w:rPr>
        <w:t xml:space="preserve"> АО </w:t>
      </w:r>
      <w:r w:rsidRPr="00C2745D">
        <w:rPr>
          <w:rFonts w:ascii="Tahoma" w:hAnsi="Tahoma" w:cs="Tahoma"/>
          <w:bCs/>
          <w:sz w:val="22"/>
          <w:szCs w:val="22"/>
        </w:rPr>
        <w:t>«ДОМ.РФ»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743D5AD1" w14:textId="77777777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(протокол заседания </w:t>
      </w:r>
    </w:p>
    <w:p w14:paraId="70D1EA6D" w14:textId="6366FD20" w:rsidR="00175756" w:rsidRPr="00A8459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A84594">
        <w:rPr>
          <w:rFonts w:ascii="Tahoma" w:hAnsi="Tahoma" w:cs="Tahoma"/>
          <w:bCs/>
          <w:sz w:val="22"/>
          <w:szCs w:val="22"/>
        </w:rPr>
        <w:t xml:space="preserve">от </w:t>
      </w:r>
      <w:r w:rsidR="003B0D8C">
        <w:rPr>
          <w:rFonts w:ascii="Tahoma" w:hAnsi="Tahoma" w:cs="Tahoma"/>
          <w:bCs/>
          <w:sz w:val="22"/>
          <w:szCs w:val="22"/>
          <w:lang w:val="en-US"/>
        </w:rPr>
        <w:t>16</w:t>
      </w:r>
      <w:r w:rsidRPr="00A84594">
        <w:rPr>
          <w:rFonts w:ascii="Tahoma" w:hAnsi="Tahoma" w:cs="Tahoma"/>
          <w:bCs/>
          <w:sz w:val="22"/>
          <w:szCs w:val="22"/>
        </w:rPr>
        <w:t>.</w:t>
      </w:r>
      <w:r w:rsidR="00063733">
        <w:rPr>
          <w:rFonts w:ascii="Tahoma" w:hAnsi="Tahoma" w:cs="Tahoma"/>
          <w:bCs/>
          <w:sz w:val="22"/>
          <w:szCs w:val="22"/>
        </w:rPr>
        <w:t>03</w:t>
      </w:r>
      <w:r w:rsidRPr="00A84594">
        <w:rPr>
          <w:rFonts w:ascii="Tahoma" w:hAnsi="Tahoma" w:cs="Tahoma"/>
          <w:bCs/>
          <w:sz w:val="22"/>
          <w:szCs w:val="22"/>
        </w:rPr>
        <w:t>.202</w:t>
      </w:r>
      <w:r w:rsidR="00893AB7">
        <w:rPr>
          <w:rFonts w:ascii="Tahoma" w:hAnsi="Tahoma" w:cs="Tahoma"/>
          <w:bCs/>
          <w:sz w:val="22"/>
          <w:szCs w:val="22"/>
        </w:rPr>
        <w:t>2</w:t>
      </w:r>
      <w:r w:rsidRPr="00A84594">
        <w:rPr>
          <w:rFonts w:ascii="Tahoma" w:hAnsi="Tahoma" w:cs="Tahoma"/>
          <w:bCs/>
          <w:sz w:val="22"/>
          <w:szCs w:val="22"/>
        </w:rPr>
        <w:t xml:space="preserve"> № Т/</w:t>
      </w:r>
      <w:r w:rsidR="003B0D8C">
        <w:rPr>
          <w:rFonts w:ascii="Tahoma" w:hAnsi="Tahoma" w:cs="Tahoma"/>
          <w:bCs/>
          <w:sz w:val="22"/>
          <w:szCs w:val="22"/>
          <w:lang w:val="en-US"/>
        </w:rPr>
        <w:t>32</w:t>
      </w:r>
      <w:bookmarkStart w:id="0" w:name="_GoBack"/>
      <w:bookmarkEnd w:id="0"/>
      <w:r w:rsidRPr="00A84594">
        <w:rPr>
          <w:rFonts w:ascii="Tahoma" w:hAnsi="Tahoma" w:cs="Tahoma"/>
          <w:bCs/>
          <w:sz w:val="22"/>
          <w:szCs w:val="22"/>
        </w:rPr>
        <w:t>-202</w:t>
      </w:r>
      <w:r w:rsidR="00893AB7">
        <w:rPr>
          <w:rFonts w:ascii="Tahoma" w:hAnsi="Tahoma" w:cs="Tahoma"/>
          <w:bCs/>
          <w:sz w:val="22"/>
          <w:szCs w:val="22"/>
        </w:rPr>
        <w:t>2</w:t>
      </w:r>
      <w:r>
        <w:rPr>
          <w:rFonts w:ascii="Tahoma" w:hAnsi="Tahoma" w:cs="Tahoma"/>
          <w:bCs/>
          <w:sz w:val="22"/>
          <w:szCs w:val="22"/>
        </w:rPr>
        <w:t>)</w:t>
      </w:r>
    </w:p>
    <w:p w14:paraId="747EB52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BF7DAFA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E988BF4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D3DCF08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73C330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1B7DAA0C" w14:textId="77777777" w:rsidR="00252677" w:rsidRPr="00ED5CCF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АКЦИОНЕРНОЕ ОБЩЕСТВО</w:t>
      </w:r>
    </w:p>
    <w:p w14:paraId="3EF14B6D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«</w:t>
      </w:r>
      <w:r>
        <w:rPr>
          <w:rFonts w:ascii="Tahoma" w:hAnsi="Tahoma" w:cs="Tahoma"/>
          <w:b/>
          <w:sz w:val="22"/>
          <w:szCs w:val="22"/>
        </w:rPr>
        <w:t>ДОМ.РФ</w:t>
      </w:r>
      <w:r w:rsidRPr="00ED5CCF">
        <w:rPr>
          <w:rFonts w:ascii="Tahoma" w:hAnsi="Tahoma" w:cs="Tahoma"/>
          <w:b/>
          <w:sz w:val="22"/>
          <w:szCs w:val="22"/>
        </w:rPr>
        <w:t>»</w:t>
      </w:r>
    </w:p>
    <w:p w14:paraId="49E76FDC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4EBB2DE7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7DDCCEBB" w14:textId="77777777" w:rsidR="00252677" w:rsidRPr="00350750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1AF3D7A5" w14:textId="77777777" w:rsidR="00252677" w:rsidRPr="00063733" w:rsidRDefault="00252677" w:rsidP="00252677">
      <w:pPr>
        <w:pStyle w:val="a6"/>
        <w:spacing w:after="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063733">
        <w:rPr>
          <w:rFonts w:ascii="Tahoma" w:hAnsi="Tahoma" w:cs="Tahoma"/>
          <w:b/>
          <w:sz w:val="22"/>
          <w:szCs w:val="22"/>
        </w:rPr>
        <w:t xml:space="preserve">ИЗВЕЩЕНИЕ </w:t>
      </w:r>
    </w:p>
    <w:p w14:paraId="1D7149CA" w14:textId="20DB1D73" w:rsidR="00252677" w:rsidRPr="00063733" w:rsidRDefault="00252677" w:rsidP="003B0DBD">
      <w:pPr>
        <w:pStyle w:val="a6"/>
        <w:spacing w:after="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063733">
        <w:rPr>
          <w:rFonts w:ascii="Tahoma" w:hAnsi="Tahoma" w:cs="Tahoma"/>
          <w:b/>
          <w:sz w:val="22"/>
          <w:szCs w:val="22"/>
        </w:rPr>
        <w:t xml:space="preserve">о проведении аукциона в электронной форме по продаже </w:t>
      </w:r>
    </w:p>
    <w:p w14:paraId="1105825F" w14:textId="180B9061" w:rsidR="00063733" w:rsidRPr="00063733" w:rsidRDefault="00063733" w:rsidP="00063733">
      <w:pPr>
        <w:pStyle w:val="a6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063733">
        <w:rPr>
          <w:rFonts w:ascii="Tahoma" w:hAnsi="Tahoma" w:cs="Tahoma"/>
          <w:b/>
          <w:sz w:val="22"/>
          <w:szCs w:val="22"/>
        </w:rPr>
        <w:t xml:space="preserve">находящихся в федеральной собственности объектов недвижимого имущества общей площадью 6 029,4 кв. м с кадастровыми номерами: 37:24:010104:37, 37:24:010104:44 одновременно с находящимися в федеральной собственности земельными участками общей площадью 3 861 кв. м с кадастровыми номерами: 37:24:010104:168, 37:24:010104:169, на которых расположены такие объекты, </w:t>
      </w:r>
      <w:r>
        <w:rPr>
          <w:rFonts w:ascii="Tahoma" w:hAnsi="Tahoma" w:cs="Tahoma"/>
          <w:b/>
          <w:sz w:val="22"/>
          <w:szCs w:val="22"/>
        </w:rPr>
        <w:br/>
      </w:r>
      <w:r w:rsidRPr="00063733">
        <w:rPr>
          <w:rFonts w:ascii="Tahoma" w:hAnsi="Tahoma" w:cs="Tahoma"/>
          <w:b/>
          <w:sz w:val="22"/>
          <w:szCs w:val="22"/>
        </w:rPr>
        <w:t xml:space="preserve">по адресу: Ивановская область, </w:t>
      </w:r>
      <w:r>
        <w:rPr>
          <w:rFonts w:ascii="Tahoma" w:hAnsi="Tahoma" w:cs="Tahoma"/>
          <w:b/>
          <w:sz w:val="22"/>
          <w:szCs w:val="22"/>
        </w:rPr>
        <w:t xml:space="preserve">г. Иваново, </w:t>
      </w:r>
      <w:r w:rsidRPr="00063733">
        <w:rPr>
          <w:rFonts w:ascii="Tahoma" w:hAnsi="Tahoma" w:cs="Tahoma"/>
          <w:b/>
          <w:sz w:val="22"/>
          <w:szCs w:val="22"/>
        </w:rPr>
        <w:t xml:space="preserve">проспект Шереметевский, </w:t>
      </w:r>
      <w:r>
        <w:rPr>
          <w:rFonts w:ascii="Tahoma" w:hAnsi="Tahoma" w:cs="Tahoma"/>
          <w:b/>
          <w:sz w:val="22"/>
          <w:szCs w:val="22"/>
        </w:rPr>
        <w:br/>
      </w:r>
      <w:r w:rsidRPr="00063733">
        <w:rPr>
          <w:rFonts w:ascii="Tahoma" w:hAnsi="Tahoma" w:cs="Tahoma"/>
          <w:b/>
          <w:sz w:val="22"/>
          <w:szCs w:val="22"/>
        </w:rPr>
        <w:t>дом 37 и дом 35 соответственно</w:t>
      </w:r>
    </w:p>
    <w:p w14:paraId="1E287E0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276F257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3B9E6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38314E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0C84232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A04F3A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  <w:sectPr w:rsidR="00252677" w:rsidSect="00EC604B">
          <w:headerReference w:type="even" r:id="rId19"/>
          <w:headerReference w:type="default" r:id="rId2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A0C66D3" w14:textId="77777777" w:rsidR="00252677" w:rsidRDefault="00252677" w:rsidP="00252677">
      <w:pPr>
        <w:pStyle w:val="31"/>
        <w:ind w:left="0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ИЗВЕЩЕНИЕ О ПРОВЕДЕНИИ АУКЦИОНА В ЭЛЕКТРОННОЙ ФОРМЕ</w:t>
      </w:r>
    </w:p>
    <w:p w14:paraId="18D15EC8" w14:textId="77777777" w:rsidR="00252677" w:rsidRPr="0042766D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2DCF1C2" w14:textId="6280E52A" w:rsidR="00252677" w:rsidRPr="00063733" w:rsidRDefault="00252677" w:rsidP="00063733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F26E32">
        <w:rPr>
          <w:rFonts w:ascii="Tahoma" w:hAnsi="Tahoma" w:cs="Tahoma"/>
          <w:sz w:val="22"/>
          <w:szCs w:val="22"/>
        </w:rPr>
        <w:t xml:space="preserve">Акционерное общество «ДОМ.РФ» в соответствии с решением Правления АО «ДОМ.РФ» сообщает </w:t>
      </w:r>
      <w:r w:rsidRPr="00350750">
        <w:rPr>
          <w:rFonts w:ascii="Tahoma" w:hAnsi="Tahoma" w:cs="Tahoma"/>
          <w:sz w:val="22"/>
          <w:szCs w:val="22"/>
        </w:rPr>
        <w:t xml:space="preserve">о проведении аукциона </w:t>
      </w:r>
      <w:r w:rsidR="00063733">
        <w:rPr>
          <w:rFonts w:ascii="Tahoma" w:hAnsi="Tahoma" w:cs="Tahoma"/>
          <w:sz w:val="22"/>
          <w:szCs w:val="22"/>
        </w:rPr>
        <w:br/>
      </w:r>
      <w:r w:rsidRPr="00350750">
        <w:rPr>
          <w:rFonts w:ascii="Tahoma" w:hAnsi="Tahoma" w:cs="Tahoma"/>
          <w:sz w:val="22"/>
          <w:szCs w:val="22"/>
        </w:rPr>
        <w:t xml:space="preserve">в электронной форме (далее – аукцион) </w:t>
      </w:r>
      <w:r w:rsidRPr="00063733">
        <w:rPr>
          <w:rFonts w:ascii="Tahoma" w:hAnsi="Tahoma" w:cs="Tahoma"/>
          <w:sz w:val="22"/>
          <w:szCs w:val="22"/>
        </w:rPr>
        <w:t xml:space="preserve">по продаже </w:t>
      </w:r>
      <w:r w:rsidR="003B0DBD" w:rsidRPr="00063733">
        <w:rPr>
          <w:rFonts w:ascii="Tahoma" w:hAnsi="Tahoma" w:cs="Tahoma"/>
          <w:sz w:val="22"/>
          <w:szCs w:val="22"/>
        </w:rPr>
        <w:t>находящихся в федеральной собственности объектов недвижимого имущества одновременно с находящим</w:t>
      </w:r>
      <w:r w:rsidR="00804111">
        <w:rPr>
          <w:rFonts w:ascii="Tahoma" w:hAnsi="Tahoma" w:cs="Tahoma"/>
          <w:sz w:val="22"/>
          <w:szCs w:val="22"/>
        </w:rPr>
        <w:t>и</w:t>
      </w:r>
      <w:r w:rsidR="003B0DBD" w:rsidRPr="00063733">
        <w:rPr>
          <w:rFonts w:ascii="Tahoma" w:hAnsi="Tahoma" w:cs="Tahoma"/>
          <w:sz w:val="22"/>
          <w:szCs w:val="22"/>
        </w:rPr>
        <w:t>ся в федеральной собственности земельным</w:t>
      </w:r>
      <w:r w:rsidR="00063733" w:rsidRPr="00063733">
        <w:rPr>
          <w:rFonts w:ascii="Tahoma" w:hAnsi="Tahoma" w:cs="Tahoma"/>
          <w:sz w:val="22"/>
          <w:szCs w:val="22"/>
        </w:rPr>
        <w:t>и</w:t>
      </w:r>
      <w:r w:rsidR="003B0DBD" w:rsidRPr="00063733">
        <w:rPr>
          <w:rFonts w:ascii="Tahoma" w:hAnsi="Tahoma" w:cs="Tahoma"/>
          <w:sz w:val="22"/>
          <w:szCs w:val="22"/>
        </w:rPr>
        <w:t xml:space="preserve"> участк</w:t>
      </w:r>
      <w:r w:rsidR="00063733" w:rsidRPr="00063733">
        <w:rPr>
          <w:rFonts w:ascii="Tahoma" w:hAnsi="Tahoma" w:cs="Tahoma"/>
          <w:sz w:val="22"/>
          <w:szCs w:val="22"/>
        </w:rPr>
        <w:t>ами</w:t>
      </w:r>
      <w:r w:rsidR="003B0DBD" w:rsidRPr="00063733">
        <w:rPr>
          <w:rFonts w:ascii="Tahoma" w:hAnsi="Tahoma" w:cs="Tahoma"/>
          <w:sz w:val="22"/>
          <w:szCs w:val="22"/>
        </w:rPr>
        <w:t>, на котор</w:t>
      </w:r>
      <w:r w:rsidR="00063733" w:rsidRPr="00063733">
        <w:rPr>
          <w:rFonts w:ascii="Tahoma" w:hAnsi="Tahoma" w:cs="Tahoma"/>
          <w:sz w:val="22"/>
          <w:szCs w:val="22"/>
        </w:rPr>
        <w:t>ых</w:t>
      </w:r>
      <w:r w:rsidR="003B0DBD" w:rsidRPr="00063733">
        <w:rPr>
          <w:rFonts w:ascii="Tahoma" w:hAnsi="Tahoma" w:cs="Tahoma"/>
          <w:sz w:val="22"/>
          <w:szCs w:val="22"/>
        </w:rPr>
        <w:t xml:space="preserve"> расположен</w:t>
      </w:r>
      <w:r w:rsidR="00063733" w:rsidRPr="00063733">
        <w:rPr>
          <w:rFonts w:ascii="Tahoma" w:hAnsi="Tahoma" w:cs="Tahoma"/>
          <w:sz w:val="22"/>
          <w:szCs w:val="22"/>
        </w:rPr>
        <w:t>ы</w:t>
      </w:r>
      <w:r w:rsidR="003B0DBD" w:rsidRPr="00063733">
        <w:rPr>
          <w:rFonts w:ascii="Tahoma" w:hAnsi="Tahoma" w:cs="Tahoma"/>
          <w:sz w:val="22"/>
          <w:szCs w:val="22"/>
        </w:rPr>
        <w:t xml:space="preserve"> так</w:t>
      </w:r>
      <w:r w:rsidR="00063733" w:rsidRPr="00063733">
        <w:rPr>
          <w:rFonts w:ascii="Tahoma" w:hAnsi="Tahoma" w:cs="Tahoma"/>
          <w:sz w:val="22"/>
          <w:szCs w:val="22"/>
        </w:rPr>
        <w:t>ие</w:t>
      </w:r>
      <w:r w:rsidR="003B0DBD" w:rsidRPr="00063733">
        <w:rPr>
          <w:rFonts w:ascii="Tahoma" w:hAnsi="Tahoma" w:cs="Tahoma"/>
          <w:sz w:val="22"/>
          <w:szCs w:val="22"/>
        </w:rPr>
        <w:t xml:space="preserve"> объект</w:t>
      </w:r>
      <w:r w:rsidR="00063733" w:rsidRPr="00063733">
        <w:rPr>
          <w:rFonts w:ascii="Tahoma" w:hAnsi="Tahoma" w:cs="Tahoma"/>
          <w:sz w:val="22"/>
          <w:szCs w:val="22"/>
        </w:rPr>
        <w:t>ы</w:t>
      </w:r>
      <w:r w:rsidR="003B0DBD" w:rsidRPr="00063733">
        <w:rPr>
          <w:rFonts w:ascii="Tahoma" w:hAnsi="Tahoma" w:cs="Tahoma"/>
          <w:sz w:val="22"/>
          <w:szCs w:val="22"/>
        </w:rPr>
        <w:t>, подробное описание которых приведено в Разделах 2 и 4 настоящего извещения о проведении аукциона (далее – Извещение).</w:t>
      </w:r>
    </w:p>
    <w:p w14:paraId="134E13EE" w14:textId="77777777" w:rsidR="003B0DBD" w:rsidRDefault="003B0DBD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71334098" w14:textId="0ECAAFD0" w:rsidR="00252677" w:rsidRDefault="00252677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746372">
        <w:rPr>
          <w:rFonts w:ascii="Tahoma" w:hAnsi="Tahoma" w:cs="Tahoma"/>
          <w:color w:val="000000"/>
          <w:sz w:val="22"/>
          <w:szCs w:val="22"/>
        </w:rPr>
        <w:t xml:space="preserve">Участниками аукциона могут быть любые физические и юридические лица, своевременно подавшие заявку на участие </w:t>
      </w:r>
      <w:r w:rsidR="00063733">
        <w:rPr>
          <w:rFonts w:ascii="Tahoma" w:hAnsi="Tahoma" w:cs="Tahoma"/>
          <w:color w:val="000000"/>
          <w:sz w:val="22"/>
          <w:szCs w:val="22"/>
        </w:rPr>
        <w:br/>
      </w:r>
      <w:r w:rsidRPr="00746372">
        <w:rPr>
          <w:rFonts w:ascii="Tahoma" w:hAnsi="Tahoma" w:cs="Tahoma"/>
          <w:color w:val="000000"/>
          <w:sz w:val="22"/>
          <w:szCs w:val="22"/>
        </w:rPr>
        <w:t xml:space="preserve">в аукционе, представившие надлежащим образом оформленные документы в соответствии с </w:t>
      </w:r>
      <w:r>
        <w:rPr>
          <w:rFonts w:ascii="Tahoma" w:hAnsi="Tahoma" w:cs="Tahoma"/>
          <w:color w:val="000000"/>
          <w:sz w:val="22"/>
          <w:szCs w:val="22"/>
        </w:rPr>
        <w:t>И</w:t>
      </w:r>
      <w:r w:rsidRPr="00746372">
        <w:rPr>
          <w:rFonts w:ascii="Tahoma" w:hAnsi="Tahoma" w:cs="Tahoma"/>
          <w:color w:val="000000"/>
          <w:sz w:val="22"/>
          <w:szCs w:val="22"/>
        </w:rPr>
        <w:t>звещением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746372">
        <w:rPr>
          <w:rFonts w:ascii="Tahoma" w:hAnsi="Tahoma" w:cs="Tahoma"/>
          <w:color w:val="000000"/>
          <w:sz w:val="22"/>
          <w:szCs w:val="22"/>
        </w:rPr>
        <w:t xml:space="preserve">и перечислившие сумму задатка в </w:t>
      </w:r>
      <w:r w:rsidR="00B64838">
        <w:rPr>
          <w:rFonts w:ascii="Tahoma" w:hAnsi="Tahoma" w:cs="Tahoma"/>
          <w:color w:val="000000"/>
          <w:sz w:val="22"/>
          <w:szCs w:val="22"/>
        </w:rPr>
        <w:t xml:space="preserve">размере, </w:t>
      </w:r>
      <w:r w:rsidRPr="00746372">
        <w:rPr>
          <w:rFonts w:ascii="Tahoma" w:hAnsi="Tahoma" w:cs="Tahoma"/>
          <w:color w:val="000000"/>
          <w:sz w:val="22"/>
          <w:szCs w:val="22"/>
        </w:rPr>
        <w:t xml:space="preserve">порядке и срок, указанные в </w:t>
      </w:r>
      <w:r>
        <w:rPr>
          <w:rFonts w:ascii="Tahoma" w:hAnsi="Tahoma" w:cs="Tahoma"/>
          <w:color w:val="000000"/>
          <w:sz w:val="22"/>
          <w:szCs w:val="22"/>
        </w:rPr>
        <w:t>И</w:t>
      </w:r>
      <w:r w:rsidRPr="00746372">
        <w:rPr>
          <w:rFonts w:ascii="Tahoma" w:hAnsi="Tahoma" w:cs="Tahoma"/>
          <w:color w:val="000000"/>
          <w:sz w:val="22"/>
          <w:szCs w:val="22"/>
        </w:rPr>
        <w:t>звещении, за исключением:</w:t>
      </w:r>
    </w:p>
    <w:p w14:paraId="5641EC00" w14:textId="0671613F" w:rsidR="00252677" w:rsidRPr="007E5654" w:rsidRDefault="00252677" w:rsidP="003B0DBD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7E5654">
        <w:rPr>
          <w:rFonts w:ascii="Tahoma" w:hAnsi="Tahoma" w:cs="Tahoma"/>
          <w:color w:val="000000"/>
          <w:sz w:val="22"/>
          <w:szCs w:val="22"/>
        </w:rPr>
        <w:t>государственных и муниципальных унитарных предприятий, государственных и муниципальных учреждений;</w:t>
      </w:r>
    </w:p>
    <w:p w14:paraId="3A07923E" w14:textId="2A63C770" w:rsidR="00252677" w:rsidRPr="00746372" w:rsidRDefault="00252677" w:rsidP="003B0DBD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746372">
        <w:rPr>
          <w:rFonts w:ascii="Tahoma" w:hAnsi="Tahoma" w:cs="Tahoma"/>
          <w:color w:val="000000"/>
          <w:sz w:val="22"/>
          <w:szCs w:val="22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</w:t>
      </w:r>
      <w:r w:rsidR="00893AB7">
        <w:rPr>
          <w:rFonts w:ascii="Tahoma" w:hAnsi="Tahoma" w:cs="Tahoma"/>
          <w:color w:val="000000"/>
          <w:sz w:val="22"/>
          <w:szCs w:val="22"/>
        </w:rPr>
        <w:br/>
      </w:r>
      <w:r w:rsidRPr="00746372">
        <w:rPr>
          <w:rFonts w:ascii="Tahoma" w:hAnsi="Tahoma" w:cs="Tahoma"/>
          <w:color w:val="000000"/>
          <w:sz w:val="22"/>
          <w:szCs w:val="22"/>
        </w:rPr>
        <w:t>№ 178-ФЗ «О приватизации государственного и муниципального имущества»;</w:t>
      </w:r>
    </w:p>
    <w:p w14:paraId="4F8230FC" w14:textId="270015CE" w:rsidR="00252677" w:rsidRPr="00746372" w:rsidRDefault="00252677" w:rsidP="003B0DBD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925194">
        <w:rPr>
          <w:rFonts w:ascii="Tahoma" w:hAnsi="Tahoma" w:cs="Tahoma"/>
          <w:color w:val="000000"/>
          <w:sz w:val="22"/>
          <w:szCs w:val="22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09E12EE" w14:textId="77777777" w:rsidR="00252677" w:rsidRDefault="00252677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5B491711" w14:textId="77777777" w:rsidR="00252677" w:rsidRDefault="00252677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Понятие «</w:t>
      </w:r>
      <w:r w:rsidRPr="00925194">
        <w:rPr>
          <w:rFonts w:ascii="Tahoma" w:hAnsi="Tahoma" w:cs="Tahoma"/>
          <w:color w:val="000000"/>
          <w:sz w:val="22"/>
          <w:szCs w:val="22"/>
        </w:rPr>
        <w:t>контролирующее лицо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используется в том же значении, что и в статье 5 Федерального закона от 29</w:t>
      </w:r>
      <w:r>
        <w:rPr>
          <w:rFonts w:ascii="Tahoma" w:hAnsi="Tahoma" w:cs="Tahoma"/>
          <w:color w:val="000000"/>
          <w:sz w:val="22"/>
          <w:szCs w:val="22"/>
        </w:rPr>
        <w:t>.04.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2008 </w:t>
      </w:r>
      <w:r>
        <w:rPr>
          <w:rFonts w:ascii="Tahoma" w:hAnsi="Tahoma" w:cs="Tahoma"/>
          <w:color w:val="000000"/>
          <w:sz w:val="22"/>
          <w:szCs w:val="22"/>
        </w:rPr>
        <w:br/>
        <w:t>№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57-ФЗ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. Понятия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выгодоприобретатель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и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бенефициарный владелец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используются в значениях, указанных в статье 3 Федерального закона от </w:t>
      </w:r>
      <w:r>
        <w:rPr>
          <w:rFonts w:ascii="Tahoma" w:hAnsi="Tahoma" w:cs="Tahoma"/>
          <w:color w:val="000000"/>
          <w:sz w:val="22"/>
          <w:szCs w:val="22"/>
        </w:rPr>
        <w:t>0</w:t>
      </w:r>
      <w:r w:rsidRPr="00925194">
        <w:rPr>
          <w:rFonts w:ascii="Tahoma" w:hAnsi="Tahoma" w:cs="Tahoma"/>
          <w:color w:val="000000"/>
          <w:sz w:val="22"/>
          <w:szCs w:val="22"/>
        </w:rPr>
        <w:t>7</w:t>
      </w:r>
      <w:r>
        <w:rPr>
          <w:rFonts w:ascii="Tahoma" w:hAnsi="Tahoma" w:cs="Tahoma"/>
          <w:color w:val="000000"/>
          <w:sz w:val="22"/>
          <w:szCs w:val="22"/>
        </w:rPr>
        <w:t>.08.</w:t>
      </w:r>
      <w:r w:rsidRPr="00925194">
        <w:rPr>
          <w:rFonts w:ascii="Tahoma" w:hAnsi="Tahoma" w:cs="Tahoma"/>
          <w:color w:val="000000"/>
          <w:sz w:val="22"/>
          <w:szCs w:val="22"/>
        </w:rPr>
        <w:t>2001</w:t>
      </w:r>
      <w:r>
        <w:rPr>
          <w:rFonts w:ascii="Tahoma" w:hAnsi="Tahoma" w:cs="Tahoma"/>
          <w:color w:val="000000"/>
          <w:sz w:val="22"/>
          <w:szCs w:val="22"/>
        </w:rPr>
        <w:t xml:space="preserve"> №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115-ФЗ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О противодействии легализации (отмыванию) доходов, полученных преступным пут</w:t>
      </w:r>
      <w:r>
        <w:rPr>
          <w:rFonts w:ascii="Tahoma" w:hAnsi="Tahoma" w:cs="Tahoma"/>
          <w:color w:val="000000"/>
          <w:sz w:val="22"/>
          <w:szCs w:val="22"/>
        </w:rPr>
        <w:t>ем, и финансированию терроризма»</w:t>
      </w:r>
      <w:r w:rsidRPr="00925194">
        <w:rPr>
          <w:rFonts w:ascii="Tahoma" w:hAnsi="Tahoma" w:cs="Tahoma"/>
          <w:color w:val="000000"/>
          <w:sz w:val="22"/>
          <w:szCs w:val="22"/>
        </w:rPr>
        <w:t>.</w:t>
      </w:r>
    </w:p>
    <w:p w14:paraId="1E06C284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461058B" w14:textId="77777777" w:rsidR="00252677" w:rsidRDefault="00252677" w:rsidP="002526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91E52D5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afb"/>
        <w:tblW w:w="13495" w:type="dxa"/>
        <w:jc w:val="center"/>
        <w:tblLook w:val="04A0" w:firstRow="1" w:lastRow="0" w:firstColumn="1" w:lastColumn="0" w:noHBand="0" w:noVBand="1"/>
      </w:tblPr>
      <w:tblGrid>
        <w:gridCol w:w="628"/>
        <w:gridCol w:w="3087"/>
        <w:gridCol w:w="9780"/>
      </w:tblGrid>
      <w:tr w:rsidR="00252677" w:rsidRPr="00754951" w14:paraId="2C0224BA" w14:textId="77777777" w:rsidTr="003B0DBD">
        <w:trPr>
          <w:trHeight w:val="328"/>
          <w:jc w:val="center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3B5C64BC" w14:textId="77777777" w:rsidR="00252677" w:rsidRPr="00754951" w:rsidRDefault="00252677" w:rsidP="003B0DBD">
            <w:pPr>
              <w:pStyle w:val="ac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 w:rsidRPr="00754951">
              <w:rPr>
                <w:rFonts w:ascii="Tahoma" w:hAnsi="Tahoma" w:cs="Tahoma"/>
                <w:b/>
                <w:sz w:val="22"/>
              </w:rPr>
              <w:t>№ п/п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2915257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C10CFD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Содержание пункта</w:t>
            </w:r>
          </w:p>
        </w:tc>
      </w:tr>
      <w:tr w:rsidR="00252677" w:rsidRPr="00754951" w14:paraId="00CE5BC5" w14:textId="77777777" w:rsidTr="003B0DBD">
        <w:trPr>
          <w:trHeight w:val="483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6947C14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1. Сведения о продавце и операторе электронной площадки</w:t>
            </w:r>
          </w:p>
        </w:tc>
      </w:tr>
      <w:tr w:rsidR="00252677" w:rsidRPr="002E2A20" w14:paraId="6A5F4CBB" w14:textId="77777777" w:rsidTr="003B0DBD">
        <w:trPr>
          <w:trHeight w:val="43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7A35708" w14:textId="2C56C040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04E85CE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Продавец</w:t>
            </w:r>
          </w:p>
        </w:tc>
        <w:tc>
          <w:tcPr>
            <w:tcW w:w="9780" w:type="dxa"/>
          </w:tcPr>
          <w:p w14:paraId="7F700224" w14:textId="77777777" w:rsidR="00252677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>Акционерное общество «Д</w:t>
            </w:r>
            <w:r>
              <w:rPr>
                <w:rFonts w:ascii="Tahoma" w:hAnsi="Tahoma" w:cs="Tahoma"/>
                <w:sz w:val="22"/>
                <w:szCs w:val="22"/>
              </w:rPr>
              <w:t>ОМ.РФ» (АО «ДОМ.РФ»).</w:t>
            </w:r>
          </w:p>
          <w:p w14:paraId="070F2085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ОГРН: </w:t>
            </w:r>
            <w:r w:rsidRPr="007A3D38">
              <w:rPr>
                <w:rFonts w:ascii="Tahoma" w:hAnsi="Tahoma" w:cs="Tahoma"/>
                <w:sz w:val="22"/>
                <w:szCs w:val="22"/>
              </w:rPr>
              <w:t>1027700262270</w:t>
            </w:r>
          </w:p>
        </w:tc>
      </w:tr>
      <w:tr w:rsidR="00252677" w:rsidRPr="002E2A20" w14:paraId="06A67194" w14:textId="77777777" w:rsidTr="003B0DBD">
        <w:trPr>
          <w:trHeight w:val="101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50F8789" w14:textId="7E827054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1" w:name="_Ref519673624"/>
            <w:r w:rsidRPr="00252677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</w:p>
        </w:tc>
        <w:bookmarkEnd w:id="1"/>
        <w:tc>
          <w:tcPr>
            <w:tcW w:w="3087" w:type="dxa"/>
            <w:shd w:val="clear" w:color="auto" w:fill="F2F2F2" w:themeFill="background1" w:themeFillShade="F2"/>
          </w:tcPr>
          <w:p w14:paraId="1FCF784D" w14:textId="77777777" w:rsidR="00252677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Адрес места</w:t>
            </w:r>
            <w:r w:rsidRPr="002E2A20">
              <w:rPr>
                <w:rFonts w:ascii="Tahoma" w:hAnsi="Tahoma" w:cs="Tahoma"/>
                <w:bCs/>
                <w:sz w:val="22"/>
                <w:szCs w:val="22"/>
              </w:rPr>
              <w:t xml:space="preserve"> нахождения, почтовый адрес, адрес электронной почты,</w:t>
            </w:r>
            <w:r w:rsidRPr="002E2A20">
              <w:rPr>
                <w:rFonts w:ascii="Tahoma" w:hAnsi="Tahoma" w:cs="Tahoma"/>
                <w:sz w:val="22"/>
                <w:szCs w:val="22"/>
              </w:rPr>
              <w:t xml:space="preserve"> номер контактного телефона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ознакомления с документами) Продавца</w:t>
            </w:r>
          </w:p>
        </w:tc>
        <w:tc>
          <w:tcPr>
            <w:tcW w:w="9780" w:type="dxa"/>
          </w:tcPr>
          <w:p w14:paraId="7546DA2A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 xml:space="preserve">Почтовый адрес: </w:t>
            </w:r>
            <w:r w:rsidRPr="00C1211F">
              <w:rPr>
                <w:rFonts w:ascii="Tahoma" w:hAnsi="Tahoma" w:cs="Tahoma"/>
                <w:sz w:val="22"/>
                <w:szCs w:val="22"/>
              </w:rPr>
              <w:t>125009</w:t>
            </w:r>
            <w:r w:rsidRPr="002E2A20">
              <w:rPr>
                <w:rFonts w:ascii="Tahoma" w:hAnsi="Tahoma" w:cs="Tahoma"/>
                <w:sz w:val="22"/>
                <w:szCs w:val="22"/>
              </w:rPr>
              <w:t>, г</w:t>
            </w:r>
            <w:r>
              <w:rPr>
                <w:rFonts w:ascii="Tahoma" w:hAnsi="Tahoma" w:cs="Tahoma"/>
                <w:sz w:val="22"/>
                <w:szCs w:val="22"/>
              </w:rPr>
              <w:t>. Москва, ул. Воздвиженка, д. 10.</w:t>
            </w:r>
          </w:p>
          <w:p w14:paraId="3A2C864D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Адрес места </w:t>
            </w:r>
            <w:r w:rsidRPr="002E2A20">
              <w:rPr>
                <w:rFonts w:ascii="Tahoma" w:hAnsi="Tahoma" w:cs="Tahoma"/>
                <w:sz w:val="22"/>
                <w:szCs w:val="22"/>
              </w:rPr>
              <w:t>нахождения: 125009, г. Москва, ул. Воздвиженка, д.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A20"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9291A5A" w14:textId="1AE97EDF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Style w:val="ab"/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>Адрес электронной почты:</w:t>
            </w:r>
            <w:r w:rsidRPr="002E2A20">
              <w:rPr>
                <w:sz w:val="22"/>
                <w:szCs w:val="22"/>
              </w:rPr>
              <w:t xml:space="preserve"> </w:t>
            </w:r>
            <w:hyperlink r:id="rId21" w:history="1">
              <w:r w:rsidR="001B13E0" w:rsidRPr="00483529">
                <w:rPr>
                  <w:rStyle w:val="ab"/>
                  <w:rFonts w:ascii="Tahoma" w:hAnsi="Tahoma" w:cs="Tahoma"/>
                  <w:sz w:val="22"/>
                  <w:lang w:val="en-US"/>
                </w:rPr>
                <w:t>torgi</w:t>
              </w:r>
              <w:r w:rsidR="001B13E0" w:rsidRPr="00483529">
                <w:rPr>
                  <w:rStyle w:val="ab"/>
                  <w:rFonts w:ascii="Tahoma" w:hAnsi="Tahoma" w:cs="Tahoma"/>
                  <w:sz w:val="22"/>
                </w:rPr>
                <w:t>@</w:t>
              </w:r>
              <w:r w:rsidR="001B13E0" w:rsidRPr="00483529">
                <w:rPr>
                  <w:rStyle w:val="ab"/>
                  <w:rFonts w:ascii="Tahoma" w:hAnsi="Tahoma" w:cs="Tahoma"/>
                  <w:sz w:val="22"/>
                  <w:lang w:val="en-US"/>
                </w:rPr>
                <w:t>domrf</w:t>
              </w:r>
              <w:r w:rsidR="001B13E0" w:rsidRPr="00483529">
                <w:rPr>
                  <w:rStyle w:val="ab"/>
                  <w:rFonts w:ascii="Tahoma" w:hAnsi="Tahoma" w:cs="Tahoma"/>
                  <w:sz w:val="22"/>
                </w:rPr>
                <w:t>.ru</w:t>
              </w:r>
            </w:hyperlink>
          </w:p>
          <w:p w14:paraId="18E4DB7E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>Телефон: +7(495)775</w:t>
            </w:r>
            <w:r>
              <w:rPr>
                <w:rFonts w:ascii="Tahoma" w:hAnsi="Tahoma" w:cs="Tahoma"/>
                <w:sz w:val="22"/>
                <w:szCs w:val="22"/>
              </w:rPr>
              <w:t xml:space="preserve">-47-40, факс: </w:t>
            </w:r>
            <w:r w:rsidRPr="00D4232F">
              <w:rPr>
                <w:rFonts w:ascii="Tahoma" w:hAnsi="Tahoma" w:cs="Tahoma"/>
                <w:sz w:val="22"/>
                <w:szCs w:val="22"/>
              </w:rPr>
              <w:t>+7(495) 775-47-4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  <w:p w14:paraId="1EC540B9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 xml:space="preserve">Адрес страницы в сети Интернет: </w:t>
            </w:r>
            <w:hyperlink r:id="rId22" w:history="1">
              <w:r w:rsidRPr="002E2A20">
                <w:rPr>
                  <w:rStyle w:val="ab"/>
                  <w:rFonts w:ascii="Tahoma" w:hAnsi="Tahoma" w:cs="Tahoma"/>
                  <w:sz w:val="22"/>
                  <w:szCs w:val="22"/>
                </w:rPr>
                <w:t>http://дом.рф/</w:t>
              </w:r>
            </w:hyperlink>
          </w:p>
          <w:p w14:paraId="1050CBC8" w14:textId="51227F26" w:rsidR="00252677" w:rsidRPr="00D1016F" w:rsidRDefault="00252677" w:rsidP="00893A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8106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Контактное лицо: </w:t>
            </w:r>
            <w:r w:rsidR="00893AB7">
              <w:rPr>
                <w:rFonts w:ascii="Tahoma" w:hAnsi="Tahoma" w:cs="Tahoma"/>
                <w:b/>
                <w:bCs/>
                <w:sz w:val="22"/>
                <w:szCs w:val="22"/>
              </w:rPr>
              <w:t>Колесникова</w:t>
            </w:r>
            <w:r w:rsidRPr="0098106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Алена Игоревна, </w:t>
            </w:r>
            <w:r w:rsidRPr="008E2CDE">
              <w:rPr>
                <w:rFonts w:ascii="Tahoma" w:hAnsi="Tahoma" w:cs="Tahoma"/>
                <w:b/>
                <w:sz w:val="22"/>
                <w:szCs w:val="22"/>
              </w:rPr>
              <w:t>+7(499)283-03-25.</w:t>
            </w:r>
          </w:p>
        </w:tc>
      </w:tr>
      <w:tr w:rsidR="00252677" w:rsidRPr="002E2A20" w14:paraId="38B00508" w14:textId="77777777" w:rsidTr="003B0DBD">
        <w:trPr>
          <w:trHeight w:val="109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5FFDE7" w14:textId="29F780A1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F9C572B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9780" w:type="dxa"/>
          </w:tcPr>
          <w:p w14:paraId="7BC8D4B3" w14:textId="1A58E1FB" w:rsidR="00252677" w:rsidRPr="0042766D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="00252677" w:rsidRPr="0042766D">
              <w:rPr>
                <w:rFonts w:ascii="Tahoma" w:hAnsi="Tahoma" w:cs="Tahoma"/>
                <w:sz w:val="22"/>
                <w:szCs w:val="22"/>
              </w:rPr>
              <w:t xml:space="preserve">кционерное общество «Сбербанк - Автоматизированная система торгов» </w:t>
            </w:r>
          </w:p>
          <w:p w14:paraId="6294CD30" w14:textId="5CD0833D" w:rsidR="00252677" w:rsidRPr="0042766D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252677" w:rsidRPr="0042766D">
              <w:rPr>
                <w:rFonts w:ascii="Tahoma" w:hAnsi="Tahoma" w:cs="Tahoma"/>
                <w:sz w:val="22"/>
                <w:szCs w:val="22"/>
              </w:rPr>
              <w:t>АО «Сбербанк - АСТ»).</w:t>
            </w:r>
          </w:p>
          <w:p w14:paraId="1B11EA77" w14:textId="77777777" w:rsidR="00431BBF" w:rsidRPr="00582E8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ОГРН: </w:t>
            </w:r>
            <w:r w:rsidRPr="00311D25">
              <w:rPr>
                <w:rFonts w:ascii="Tahoma" w:hAnsi="Tahoma" w:cs="Tahoma"/>
                <w:sz w:val="22"/>
                <w:szCs w:val="22"/>
              </w:rPr>
              <w:t>1027707000441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195C8A69" w14:textId="77777777" w:rsidR="00431BBF" w:rsidRPr="00FC0839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FC0839">
              <w:rPr>
                <w:rFonts w:ascii="Tahoma" w:hAnsi="Tahoma" w:cs="Tahoma"/>
                <w:sz w:val="22"/>
                <w:szCs w:val="22"/>
              </w:rPr>
              <w:t xml:space="preserve">Адрес: </w:t>
            </w:r>
            <w:r w:rsidRPr="00AE4BBC">
              <w:rPr>
                <w:rFonts w:ascii="Tahoma" w:hAnsi="Tahoma" w:cs="Tahoma"/>
                <w:sz w:val="22"/>
                <w:szCs w:val="22"/>
              </w:rPr>
              <w:t xml:space="preserve">119435, г. Москва, </w:t>
            </w:r>
            <w:r>
              <w:rPr>
                <w:rFonts w:ascii="Tahoma" w:hAnsi="Tahoma" w:cs="Tahoma"/>
                <w:sz w:val="22"/>
                <w:szCs w:val="22"/>
              </w:rPr>
              <w:t>Большой Саввинский переулок, д.</w:t>
            </w:r>
            <w:r w:rsidRPr="00AE4BBC">
              <w:rPr>
                <w:rFonts w:ascii="Tahoma" w:hAnsi="Tahoma" w:cs="Tahoma"/>
                <w:sz w:val="22"/>
                <w:szCs w:val="22"/>
              </w:rPr>
              <w:t xml:space="preserve"> 12, стр. 9</w:t>
            </w:r>
            <w:r>
              <w:rPr>
                <w:rFonts w:ascii="Tahoma" w:hAnsi="Tahoma" w:cs="Tahoma"/>
                <w:sz w:val="22"/>
                <w:szCs w:val="22"/>
              </w:rPr>
              <w:t xml:space="preserve">, эт. 1, пом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, комн. 2</w:t>
            </w:r>
            <w:r w:rsidRPr="00FC083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E3693F2" w14:textId="77777777" w:rsidR="00431BBF" w:rsidRPr="00FC0839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FC0839">
              <w:rPr>
                <w:rFonts w:ascii="Tahoma" w:hAnsi="Tahoma" w:cs="Tahoma"/>
                <w:sz w:val="22"/>
                <w:szCs w:val="22"/>
              </w:rPr>
              <w:t xml:space="preserve">Почтовый адрес: </w:t>
            </w:r>
            <w:r w:rsidRPr="00AE4BBC">
              <w:rPr>
                <w:rFonts w:ascii="Tahoma" w:hAnsi="Tahoma" w:cs="Tahoma"/>
                <w:sz w:val="22"/>
                <w:szCs w:val="22"/>
              </w:rPr>
              <w:t>119435, г. Москва, Большой Саввинский переулок, дом 12, стр. 9.</w:t>
            </w:r>
          </w:p>
          <w:p w14:paraId="166C6321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2398A4" w14:textId="2F79A66D" w:rsidR="00252677" w:rsidRPr="0042766D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2766D">
              <w:rPr>
                <w:rFonts w:ascii="Tahoma" w:hAnsi="Tahoma" w:cs="Tahoma"/>
                <w:b/>
                <w:sz w:val="22"/>
                <w:szCs w:val="22"/>
              </w:rPr>
              <w:t xml:space="preserve">Служба поддержки </w:t>
            </w:r>
            <w:r w:rsidR="00FD20EC">
              <w:rPr>
                <w:rFonts w:ascii="Tahoma" w:hAnsi="Tahoma" w:cs="Tahoma"/>
                <w:b/>
                <w:sz w:val="22"/>
                <w:szCs w:val="22"/>
              </w:rPr>
              <w:t xml:space="preserve">оператора электронной площадки </w:t>
            </w:r>
            <w:r w:rsidRPr="0042766D">
              <w:rPr>
                <w:rFonts w:ascii="Tahoma" w:hAnsi="Tahoma" w:cs="Tahoma"/>
                <w:b/>
                <w:sz w:val="22"/>
                <w:szCs w:val="22"/>
              </w:rPr>
              <w:t xml:space="preserve">АО «Сбербанк-АСТ»: </w:t>
            </w:r>
          </w:p>
          <w:p w14:paraId="0BA3B980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2766D">
              <w:rPr>
                <w:rFonts w:ascii="Tahoma" w:hAnsi="Tahoma" w:cs="Tahoma"/>
                <w:b/>
                <w:sz w:val="22"/>
                <w:szCs w:val="22"/>
              </w:rPr>
              <w:t>+7 (495) 787-29-97, +7 (495) 787-29-99, +7 (495) 539-59-21, доб. «29»</w:t>
            </w:r>
          </w:p>
          <w:p w14:paraId="231028E3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FD4795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2766D">
              <w:rPr>
                <w:rFonts w:ascii="Tahoma" w:hAnsi="Tahoma" w:cs="Tahoma"/>
                <w:sz w:val="22"/>
                <w:szCs w:val="22"/>
              </w:rPr>
              <w:t xml:space="preserve">Порядок регистрации на электронной площадке и правила проведения продажи опубликованы на сайте оператора электронной площадки в сети «Интернет»: </w:t>
            </w:r>
            <w:r w:rsidRPr="0042766D">
              <w:rPr>
                <w:rFonts w:ascii="Tahoma" w:hAnsi="Tahoma" w:cs="Tahoma"/>
                <w:b/>
                <w:sz w:val="22"/>
                <w:szCs w:val="22"/>
              </w:rPr>
              <w:t>http://utp.sberbank-ast.ru</w:t>
            </w:r>
            <w:r w:rsidRPr="0042766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52677" w:rsidRPr="001D7A1F" w14:paraId="1030B156" w14:textId="77777777" w:rsidTr="003B0DBD">
        <w:trPr>
          <w:trHeight w:val="142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3BDDEF1" w14:textId="7C721E31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2" w:name="_Ref512596860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bookmarkEnd w:id="2"/>
        <w:tc>
          <w:tcPr>
            <w:tcW w:w="3087" w:type="dxa"/>
            <w:shd w:val="clear" w:color="auto" w:fill="F2F2F2" w:themeFill="background1" w:themeFillShade="F2"/>
          </w:tcPr>
          <w:p w14:paraId="361EB7FE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 w:rsidRPr="007E5654">
              <w:rPr>
                <w:rFonts w:ascii="Tahoma" w:hAnsi="Tahoma" w:cs="Tahoma"/>
                <w:sz w:val="22"/>
                <w:szCs w:val="22"/>
              </w:rPr>
              <w:t>Основания для проведения аукциона</w:t>
            </w:r>
          </w:p>
        </w:tc>
        <w:tc>
          <w:tcPr>
            <w:tcW w:w="9780" w:type="dxa"/>
          </w:tcPr>
          <w:p w14:paraId="53854917" w14:textId="0123BC6F" w:rsidR="00252677" w:rsidRPr="00063733" w:rsidRDefault="00661354" w:rsidP="00063733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3733">
              <w:rPr>
                <w:rFonts w:ascii="Tahoma" w:hAnsi="Tahoma" w:cs="Tahoma"/>
                <w:sz w:val="22"/>
                <w:szCs w:val="22"/>
              </w:rPr>
              <w:t xml:space="preserve">4.1. </w:t>
            </w:r>
            <w:r w:rsidR="00252677" w:rsidRPr="00063733">
              <w:rPr>
                <w:rFonts w:ascii="Tahoma" w:hAnsi="Tahoma" w:cs="Tahoma"/>
                <w:sz w:val="22"/>
                <w:szCs w:val="22"/>
              </w:rPr>
              <w:t>Федеральный закон от 24.07.2008 № 161-ФЗ «О содействии развитию жилищного строительства» (далее – Федеральный закон № 161-ФЗ).</w:t>
            </w:r>
          </w:p>
          <w:p w14:paraId="3B51CB93" w14:textId="26B35D9D" w:rsidR="00252677" w:rsidRPr="00063733" w:rsidRDefault="00661354" w:rsidP="00063733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3733">
              <w:rPr>
                <w:rFonts w:ascii="Tahoma" w:hAnsi="Tahoma" w:cs="Tahoma"/>
                <w:sz w:val="22"/>
                <w:szCs w:val="22"/>
              </w:rPr>
              <w:t xml:space="preserve">4.2. </w:t>
            </w:r>
            <w:r w:rsidR="00252677" w:rsidRPr="00063733">
              <w:rPr>
                <w:rFonts w:ascii="Tahoma" w:hAnsi="Tahoma" w:cs="Tahoma"/>
                <w:sz w:val="22"/>
                <w:szCs w:val="22"/>
              </w:rPr>
              <w:t xml:space="preserve">Решение Правительственной комиссии по развитию жилищного строительства и оценке эффективности использования земельных участков, находящихся в собственности Российской Федерации 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 xml:space="preserve">(далее – Правительственная комиссия) (протокол  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br/>
              <w:t>от 30.09.2020 № 5</w:t>
            </w:r>
            <w:r w:rsidR="00063733" w:rsidRPr="00063733">
              <w:rPr>
                <w:rStyle w:val="af8"/>
                <w:rFonts w:ascii="Tahoma" w:eastAsia="Calibri" w:hAnsi="Tahoma" w:cs="Tahoma"/>
                <w:sz w:val="22"/>
                <w:szCs w:val="22"/>
                <w:lang w:val="x-none" w:eastAsia="x-none"/>
              </w:rPr>
              <w:footnoteReference w:id="2"/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>)</w:t>
            </w:r>
            <w:r w:rsidR="00252677" w:rsidRPr="00063733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4BFBA689" w14:textId="130EF6C9" w:rsidR="00252677" w:rsidRPr="00063733" w:rsidRDefault="00661354" w:rsidP="00063733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063733">
              <w:rPr>
                <w:rFonts w:ascii="Tahoma" w:hAnsi="Tahoma" w:cs="Tahoma"/>
                <w:sz w:val="22"/>
                <w:szCs w:val="22"/>
              </w:rPr>
              <w:t xml:space="preserve">4.3. </w:t>
            </w:r>
            <w:r w:rsidR="00252677" w:rsidRPr="00063733">
              <w:rPr>
                <w:rFonts w:ascii="Tahoma" w:hAnsi="Tahoma" w:cs="Tahoma"/>
                <w:sz w:val="22"/>
                <w:szCs w:val="22"/>
              </w:rPr>
              <w:t xml:space="preserve">Решение Правления АО «ДОМ.РФ» (протокол от </w:t>
            </w:r>
            <w:r w:rsidR="00F80C82" w:rsidRPr="00F80C82">
              <w:rPr>
                <w:rFonts w:ascii="Tahoma" w:hAnsi="Tahoma" w:cs="Tahoma"/>
                <w:sz w:val="22"/>
                <w:szCs w:val="22"/>
              </w:rPr>
              <w:t>04.03.2022 № 6/08</w:t>
            </w:r>
            <w:r w:rsidR="00F80C82">
              <w:rPr>
                <w:rFonts w:ascii="Tahoma" w:hAnsi="Tahoma" w:cs="Tahoma"/>
                <w:sz w:val="22"/>
                <w:szCs w:val="22"/>
              </w:rPr>
              <w:t>).</w:t>
            </w:r>
          </w:p>
        </w:tc>
      </w:tr>
      <w:tr w:rsidR="00252677" w:rsidRPr="001D7A1F" w14:paraId="776C1DD7" w14:textId="77777777" w:rsidTr="003B0DBD">
        <w:trPr>
          <w:trHeight w:val="54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370FE25F" w14:textId="77777777" w:rsidR="00252677" w:rsidRPr="005540A7" w:rsidRDefault="00252677" w:rsidP="003B0DBD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2. Информационная карта аукциона</w:t>
            </w:r>
          </w:p>
        </w:tc>
      </w:tr>
      <w:tr w:rsidR="00252677" w:rsidRPr="005540A7" w14:paraId="009E251F" w14:textId="77777777" w:rsidTr="003B0DBD">
        <w:trPr>
          <w:trHeight w:val="70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9C1BE50" w14:textId="0A5C764C" w:rsidR="00252677" w:rsidRPr="002E2A20" w:rsidRDefault="00252677" w:rsidP="00252677">
            <w:pPr>
              <w:rPr>
                <w:sz w:val="22"/>
              </w:rPr>
            </w:pPr>
            <w:bookmarkStart w:id="3" w:name="_Ref519673836"/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5.</w:t>
            </w:r>
          </w:p>
        </w:tc>
        <w:bookmarkEnd w:id="3"/>
        <w:tc>
          <w:tcPr>
            <w:tcW w:w="3087" w:type="dxa"/>
            <w:shd w:val="clear" w:color="auto" w:fill="F2F2F2" w:themeFill="background1" w:themeFillShade="F2"/>
          </w:tcPr>
          <w:p w14:paraId="68AECA9E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Предмет аукциона (лот)</w:t>
            </w:r>
          </w:p>
        </w:tc>
        <w:tc>
          <w:tcPr>
            <w:tcW w:w="9780" w:type="dxa"/>
          </w:tcPr>
          <w:p w14:paraId="149FFB26" w14:textId="5F914F04" w:rsidR="00252677" w:rsidRPr="00063733" w:rsidRDefault="00252677" w:rsidP="003B0DB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063733">
              <w:rPr>
                <w:rFonts w:ascii="Tahoma" w:hAnsi="Tahoma" w:cs="Tahoma"/>
                <w:sz w:val="22"/>
                <w:szCs w:val="22"/>
              </w:rPr>
              <w:t xml:space="preserve">Продажа </w:t>
            </w:r>
            <w:r w:rsidR="00063733" w:rsidRPr="00063733">
              <w:rPr>
                <w:rFonts w:ascii="Tahoma" w:eastAsia="Calibri" w:hAnsi="Tahoma" w:cs="Tahoma"/>
                <w:sz w:val="22"/>
              </w:rPr>
              <w:t xml:space="preserve">находящихся в федеральной собственности объектов недвижимого имущества общей площадью 6 029,4 кв. м с кадастровыми номерами: 37:24:010104:37, 37:24:010104:44 одновременно с находящимися в федеральной собственности земельными участками общей площадью 3 861 кв. м с кадастровыми номерами: 37:24:010104:168, 37:24:010104:169, на которых расположены такие объекты, по адресу: Ивановская область, г. Иваново, </w:t>
            </w:r>
            <w:r w:rsidR="00063733" w:rsidRPr="00063733">
              <w:rPr>
                <w:rFonts w:ascii="Tahoma" w:eastAsia="Calibri" w:hAnsi="Tahoma" w:cs="Tahoma"/>
                <w:sz w:val="22"/>
              </w:rPr>
              <w:br/>
              <w:t>проспект Шереметевский, дом 37 и дом 35 соответственно</w:t>
            </w:r>
            <w:r w:rsidR="00063733" w:rsidRPr="00063733">
              <w:rPr>
                <w:rFonts w:ascii="Tahoma" w:hAnsi="Tahoma" w:cs="Tahoma"/>
              </w:rPr>
              <w:t xml:space="preserve"> </w:t>
            </w:r>
            <w:r w:rsidRPr="00063733">
              <w:rPr>
                <w:rFonts w:ascii="Tahoma" w:hAnsi="Tahoma" w:cs="Tahoma"/>
                <w:sz w:val="22"/>
                <w:szCs w:val="22"/>
              </w:rPr>
              <w:t xml:space="preserve">(далее – </w:t>
            </w:r>
            <w:r w:rsidR="003B0DBD" w:rsidRPr="00063733">
              <w:rPr>
                <w:rFonts w:ascii="Tahoma" w:hAnsi="Tahoma" w:cs="Tahoma"/>
                <w:sz w:val="22"/>
                <w:szCs w:val="22"/>
              </w:rPr>
              <w:t>Земельны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>е участ</w:t>
            </w:r>
            <w:r w:rsidR="003B0DBD" w:rsidRPr="00063733">
              <w:rPr>
                <w:rFonts w:ascii="Tahoma" w:hAnsi="Tahoma" w:cs="Tahoma"/>
                <w:sz w:val="22"/>
                <w:szCs w:val="22"/>
              </w:rPr>
              <w:t>к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>и</w:t>
            </w:r>
            <w:r w:rsidR="003B0DBD" w:rsidRPr="00063733">
              <w:rPr>
                <w:rFonts w:ascii="Tahoma" w:hAnsi="Tahoma" w:cs="Tahoma"/>
                <w:sz w:val="22"/>
                <w:szCs w:val="22"/>
              </w:rPr>
              <w:t>, Объект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>ы</w:t>
            </w:r>
            <w:r w:rsidR="003B0DBD" w:rsidRPr="00063733">
              <w:rPr>
                <w:rFonts w:ascii="Tahoma" w:hAnsi="Tahoma" w:cs="Tahoma"/>
                <w:sz w:val="22"/>
                <w:szCs w:val="22"/>
              </w:rPr>
              <w:t xml:space="preserve"> недвижимого имущества, совместно - </w:t>
            </w:r>
            <w:r w:rsidRPr="00063733">
              <w:rPr>
                <w:rFonts w:ascii="Tahoma" w:hAnsi="Tahoma" w:cs="Tahoma"/>
                <w:sz w:val="22"/>
                <w:szCs w:val="22"/>
              </w:rPr>
              <w:t>Имущество).</w:t>
            </w:r>
          </w:p>
          <w:p w14:paraId="58729BEC" w14:textId="77777777" w:rsidR="00252677" w:rsidRPr="00063733" w:rsidRDefault="00252677" w:rsidP="003B0DB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14:paraId="3FD492A3" w14:textId="77777777" w:rsidR="00252677" w:rsidRPr="00063733" w:rsidRDefault="00252677" w:rsidP="003B0DB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063733">
              <w:rPr>
                <w:rFonts w:ascii="Tahoma" w:hAnsi="Tahoma" w:cs="Tahoma"/>
                <w:sz w:val="22"/>
                <w:szCs w:val="22"/>
              </w:rPr>
              <w:t>Подробные сведения об Имуществе приведены в разделе 4 настоящего Извещения.</w:t>
            </w:r>
          </w:p>
          <w:p w14:paraId="590A5240" w14:textId="77777777" w:rsidR="00252677" w:rsidRPr="00063733" w:rsidRDefault="00252677" w:rsidP="003B0DB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14:paraId="7C0255AF" w14:textId="77777777" w:rsidR="00252677" w:rsidRPr="00063733" w:rsidRDefault="00252677" w:rsidP="003B0DB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063733">
              <w:rPr>
                <w:rFonts w:ascii="Tahoma" w:hAnsi="Tahoma" w:cs="Tahoma"/>
                <w:bCs/>
                <w:sz w:val="22"/>
                <w:szCs w:val="22"/>
              </w:rPr>
              <w:t>В соответствии с пунктом 8.16 документации об аукционе (Приложение № 1 к Извещению) победителем аукциона признается участник аукциона, который предложил наиболее высокую цену Имущества.</w:t>
            </w:r>
          </w:p>
        </w:tc>
      </w:tr>
      <w:tr w:rsidR="00252677" w:rsidRPr="005540A7" w14:paraId="55CE5D7D" w14:textId="77777777" w:rsidTr="003B0DBD">
        <w:trPr>
          <w:trHeight w:val="142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E02C431" w14:textId="61DEED9B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4" w:name="_Ref519673580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bookmarkEnd w:id="4"/>
        <w:tc>
          <w:tcPr>
            <w:tcW w:w="3087" w:type="dxa"/>
            <w:shd w:val="clear" w:color="auto" w:fill="F2F2F2" w:themeFill="background1" w:themeFillShade="F2"/>
          </w:tcPr>
          <w:p w14:paraId="5B2D72E7" w14:textId="77777777" w:rsidR="00252677" w:rsidRPr="00ED13B2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D13B2">
              <w:rPr>
                <w:rFonts w:ascii="Tahoma" w:hAnsi="Tahoma" w:cs="Tahoma"/>
                <w:bCs/>
                <w:sz w:val="22"/>
                <w:szCs w:val="22"/>
              </w:rPr>
              <w:t xml:space="preserve">Срок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и место </w:t>
            </w:r>
            <w:r w:rsidRPr="00ED13B2">
              <w:rPr>
                <w:rFonts w:ascii="Tahoma" w:hAnsi="Tahoma" w:cs="Tahoma"/>
                <w:bCs/>
                <w:sz w:val="22"/>
                <w:szCs w:val="22"/>
              </w:rPr>
              <w:t>подачи заявок</w:t>
            </w:r>
          </w:p>
        </w:tc>
        <w:tc>
          <w:tcPr>
            <w:tcW w:w="9780" w:type="dxa"/>
          </w:tcPr>
          <w:p w14:paraId="799DEAD2" w14:textId="6772B3F4" w:rsidR="00252677" w:rsidRDefault="00252677" w:rsidP="003B0DB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61798">
              <w:rPr>
                <w:rFonts w:ascii="Tahoma" w:hAnsi="Tahoma" w:cs="Tahoma"/>
                <w:b/>
                <w:sz w:val="22"/>
                <w:szCs w:val="22"/>
              </w:rPr>
              <w:t xml:space="preserve">С 09:00 </w:t>
            </w:r>
            <w:r w:rsidR="007B191E">
              <w:rPr>
                <w:rFonts w:ascii="Tahoma" w:hAnsi="Tahoma" w:cs="Tahoma"/>
                <w:b/>
                <w:sz w:val="22"/>
                <w:szCs w:val="22"/>
              </w:rPr>
              <w:t>18.03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893AB7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 xml:space="preserve"> до 17:30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B191E">
              <w:rPr>
                <w:rFonts w:ascii="Tahoma" w:hAnsi="Tahoma" w:cs="Tahoma"/>
                <w:b/>
                <w:sz w:val="22"/>
                <w:szCs w:val="22"/>
              </w:rPr>
              <w:t>18.04</w:t>
            </w:r>
            <w:r w:rsidRPr="00F61798">
              <w:rPr>
                <w:rFonts w:ascii="Tahoma" w:hAnsi="Tahoma" w:cs="Tahoma"/>
                <w:b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893AB7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  <w:p w14:paraId="3A467180" w14:textId="77777777" w:rsidR="00252677" w:rsidRPr="00F61798" w:rsidRDefault="00252677" w:rsidP="003B0DB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B7D150A" w14:textId="77777777" w:rsidR="00252677" w:rsidRDefault="00252677" w:rsidP="003B0DB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4443">
              <w:rPr>
                <w:rFonts w:ascii="Tahoma" w:hAnsi="Tahoma" w:cs="Tahoma"/>
                <w:sz w:val="22"/>
                <w:szCs w:val="22"/>
              </w:rPr>
              <w:t xml:space="preserve">Подача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454443">
              <w:rPr>
                <w:rFonts w:ascii="Tahoma" w:hAnsi="Tahoma" w:cs="Tahoma"/>
                <w:sz w:val="22"/>
                <w:szCs w:val="22"/>
              </w:rPr>
              <w:t>аявок осуществляется круглосуточно.</w:t>
            </w:r>
          </w:p>
          <w:p w14:paraId="489CFCCB" w14:textId="77777777" w:rsidR="00252677" w:rsidRDefault="00252677" w:rsidP="003B0DB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9AE19F" w14:textId="77777777" w:rsidR="00252677" w:rsidRPr="00142C0E" w:rsidRDefault="00252677" w:rsidP="003B0DB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662E">
              <w:rPr>
                <w:rFonts w:ascii="Tahoma" w:hAnsi="Tahoma" w:cs="Tahoma"/>
                <w:sz w:val="22"/>
                <w:szCs w:val="22"/>
              </w:rPr>
              <w:t xml:space="preserve">Место подачи (приема)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E2662E">
              <w:rPr>
                <w:rFonts w:ascii="Tahoma" w:hAnsi="Tahoma" w:cs="Tahoma"/>
                <w:sz w:val="22"/>
                <w:szCs w:val="22"/>
              </w:rPr>
              <w:t xml:space="preserve">аявок: </w:t>
            </w:r>
            <w:r w:rsidRPr="001B4B87">
              <w:rPr>
                <w:rFonts w:ascii="Tahoma" w:hAnsi="Tahoma" w:cs="Tahoma"/>
                <w:sz w:val="22"/>
                <w:szCs w:val="22"/>
              </w:rPr>
              <w:t>http://utp.sberbank-ast.ru</w:t>
            </w:r>
          </w:p>
        </w:tc>
      </w:tr>
      <w:tr w:rsidR="00252677" w:rsidRPr="005540A7" w14:paraId="748200F2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8E55E3F" w14:textId="76DD5BD7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25D8EEC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Форма подачи заявок</w:t>
            </w:r>
          </w:p>
        </w:tc>
        <w:tc>
          <w:tcPr>
            <w:tcW w:w="9780" w:type="dxa"/>
          </w:tcPr>
          <w:p w14:paraId="1A40CD20" w14:textId="77777777" w:rsidR="00252677" w:rsidRPr="00350750" w:rsidRDefault="00252677" w:rsidP="003B0DBD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0750">
              <w:rPr>
                <w:rFonts w:ascii="Tahoma" w:hAnsi="Tahoma" w:cs="Tahoma"/>
                <w:sz w:val="22"/>
                <w:szCs w:val="22"/>
              </w:rPr>
              <w:t xml:space="preserve">Для участия в аукционе лицо, имеющее намерение принять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350750">
              <w:rPr>
                <w:rFonts w:ascii="Tahoma" w:hAnsi="Tahoma" w:cs="Tahoma"/>
                <w:sz w:val="22"/>
                <w:szCs w:val="22"/>
              </w:rPr>
              <w:t>(далее – Претендент), подает заявку на участие в аукционе в электронной форме в соответствии с правилами, регламентами и инструкциями Оператора электронной площадки, а также скан-копии (электронные образы) документов, перечисленных в пункте 8 Извещения.</w:t>
            </w:r>
          </w:p>
          <w:p w14:paraId="430A12DA" w14:textId="77777777" w:rsidR="00252677" w:rsidRPr="001F2414" w:rsidRDefault="00252677" w:rsidP="003B0DBD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61798">
              <w:rPr>
                <w:rFonts w:ascii="Tahoma" w:hAnsi="Tahoma" w:cs="Tahoma"/>
                <w:sz w:val="22"/>
                <w:szCs w:val="22"/>
              </w:rPr>
              <w:t xml:space="preserve">В случае, </w:t>
            </w:r>
            <w:r w:rsidRPr="00DB4D97">
              <w:rPr>
                <w:rFonts w:ascii="Tahoma" w:hAnsi="Tahoma" w:cs="Tahoma"/>
                <w:sz w:val="22"/>
                <w:szCs w:val="22"/>
              </w:rPr>
              <w:t>если на стороне Претендента планируют участие несколько лиц, заявка должна быть подана от всех лиц уполномоченным представителем, зарегистрированным для участия в аукционе на электронной площадке (таким лицом может быть как представитель Претендентов, так и один из Претендентов).</w:t>
            </w:r>
          </w:p>
        </w:tc>
      </w:tr>
      <w:tr w:rsidR="00252677" w:rsidRPr="005540A7" w14:paraId="16D5A778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6B3641" w14:textId="03ED1A0C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E0D3CA5" w14:textId="77777777" w:rsidR="00252677" w:rsidRPr="00464AC6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64AC6">
              <w:rPr>
                <w:rFonts w:ascii="Tahoma" w:hAnsi="Tahoma" w:cs="Tahoma"/>
                <w:bCs/>
                <w:sz w:val="22"/>
                <w:szCs w:val="22"/>
              </w:rPr>
              <w:t>Перечень документов, представляемых Претендентом для участия в аукционе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(в виде скан-копий, подписанных электронной подписью Претендента)</w:t>
            </w:r>
          </w:p>
        </w:tc>
        <w:tc>
          <w:tcPr>
            <w:tcW w:w="9780" w:type="dxa"/>
          </w:tcPr>
          <w:p w14:paraId="1CDC6866" w14:textId="1DE68E24" w:rsidR="00252677" w:rsidRDefault="00FE503B" w:rsidP="00661354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8.1 </w:t>
            </w:r>
            <w:r w:rsidR="00252677" w:rsidRPr="00A44EA6">
              <w:rPr>
                <w:rFonts w:ascii="Tahoma" w:hAnsi="Tahoma" w:cs="Tahoma"/>
                <w:sz w:val="22"/>
                <w:szCs w:val="22"/>
              </w:rPr>
              <w:t xml:space="preserve">Заявка на участие в аукционе </w:t>
            </w:r>
            <w:r w:rsidR="00252677">
              <w:rPr>
                <w:rFonts w:ascii="Tahoma" w:hAnsi="Tahoma" w:cs="Tahoma"/>
                <w:sz w:val="22"/>
                <w:szCs w:val="22"/>
              </w:rPr>
              <w:t>по утвержденной форме (П</w:t>
            </w:r>
            <w:r w:rsidR="00252677" w:rsidRPr="001F2414">
              <w:rPr>
                <w:rFonts w:ascii="Tahoma" w:hAnsi="Tahoma" w:cs="Tahoma"/>
                <w:sz w:val="22"/>
                <w:szCs w:val="22"/>
              </w:rPr>
              <w:t xml:space="preserve">риложение № </w:t>
            </w:r>
            <w:r w:rsidR="00252677">
              <w:rPr>
                <w:rFonts w:ascii="Tahoma" w:hAnsi="Tahoma" w:cs="Tahoma"/>
                <w:sz w:val="22"/>
                <w:szCs w:val="22"/>
              </w:rPr>
              <w:t>3.1/3.2</w:t>
            </w:r>
            <w:r w:rsidR="00252677" w:rsidRPr="001F2414">
              <w:rPr>
                <w:rFonts w:ascii="Tahoma" w:hAnsi="Tahoma" w:cs="Tahoma"/>
                <w:sz w:val="22"/>
                <w:szCs w:val="22"/>
              </w:rPr>
              <w:t xml:space="preserve"> к </w:t>
            </w:r>
            <w:r w:rsidR="00252677">
              <w:rPr>
                <w:rFonts w:ascii="Tahoma" w:hAnsi="Tahoma" w:cs="Tahoma"/>
                <w:sz w:val="22"/>
                <w:szCs w:val="22"/>
              </w:rPr>
              <w:t>Извещению).</w:t>
            </w:r>
          </w:p>
          <w:p w14:paraId="4E9DDE74" w14:textId="4D7BD1E4" w:rsidR="00252677" w:rsidRDefault="00FE503B" w:rsidP="00661354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 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Документы, подтверждающие полномочия и статус Претендента: </w:t>
            </w:r>
          </w:p>
          <w:p w14:paraId="196BFA56" w14:textId="1D451F2B" w:rsidR="00252677" w:rsidRDefault="00FE503B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8.2.1 </w:t>
            </w:r>
            <w:r w:rsidR="00252677"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иностранным юридическим лицом</w:t>
            </w:r>
            <w:r w:rsidR="00252677">
              <w:rPr>
                <w:rFonts w:ascii="Tahoma" w:hAnsi="Tahoma" w:cs="Tahoma"/>
                <w:sz w:val="22"/>
                <w:szCs w:val="22"/>
              </w:rPr>
              <w:t>:</w:t>
            </w:r>
            <w:r w:rsidR="00252677" w:rsidRPr="00020B4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E6F61D3" w14:textId="77777777" w:rsidR="00252677" w:rsidRPr="008234D7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>(а)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государства, в котором зарегистрировано такое юридическое лицо.</w:t>
            </w:r>
          </w:p>
          <w:p w14:paraId="7E8CD53D" w14:textId="201490C9" w:rsidR="00BA2CBA" w:rsidRPr="008234D7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8234D7">
              <w:rPr>
                <w:rFonts w:ascii="Tahoma" w:hAnsi="Tahoma" w:cs="Tahoma"/>
                <w:sz w:val="22"/>
              </w:rPr>
              <w:t xml:space="preserve">Документ, подтверждающий полномочия лица на осуществление действий от имени Претендента, в соответствии с законодательством </w:t>
            </w:r>
            <w:r w:rsidRPr="008234D7">
              <w:rPr>
                <w:rFonts w:ascii="Tahoma" w:hAnsi="Tahoma" w:cs="Tahoma"/>
                <w:sz w:val="22"/>
                <w:szCs w:val="22"/>
              </w:rPr>
              <w:t>государства, в котором зарегистрировано такое юридическое лицо.</w:t>
            </w:r>
          </w:p>
          <w:p w14:paraId="53978F67" w14:textId="7D3E75E3" w:rsidR="00252677" w:rsidRDefault="00FE503B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8.2.2. </w:t>
            </w:r>
            <w:r w:rsidR="00252677"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физическим лицом</w:t>
            </w:r>
            <w:r w:rsidR="00252677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331A172" w14:textId="50302D29" w:rsidR="00BA2CBA" w:rsidRPr="00BA2CBA" w:rsidRDefault="00BA2CBA" w:rsidP="0066135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lastRenderedPageBreak/>
              <w:t>(а) Копии всех листов документа, удостоверяющего л</w:t>
            </w:r>
            <w:r>
              <w:rPr>
                <w:rFonts w:ascii="Tahoma" w:hAnsi="Tahoma" w:cs="Tahoma"/>
                <w:sz w:val="22"/>
                <w:szCs w:val="22"/>
              </w:rPr>
              <w:t xml:space="preserve">ичность или надлежащим образом </w:t>
            </w:r>
            <w:r w:rsidRPr="00BA2CBA">
              <w:rPr>
                <w:rFonts w:ascii="Tahoma" w:hAnsi="Tahoma" w:cs="Tahoma"/>
                <w:sz w:val="22"/>
                <w:szCs w:val="22"/>
              </w:rPr>
              <w:t>заверенный перевод на русский язык всех листов документа, удостоверяющего личность иностранного гражданина;</w:t>
            </w:r>
          </w:p>
          <w:p w14:paraId="2081F298" w14:textId="66F3E020" w:rsidR="00661354" w:rsidRDefault="00BA2CBA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>(б) В случае, если от имени Претендента действует представитель по доверенности, -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либо надлежащим образом удостоверенный перевод на русский язык доверенности, выданной иностранным гражданином на территории иностранного государства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9FD65D8" w14:textId="352E1E0A" w:rsidR="00252677" w:rsidRPr="00BA2CBA" w:rsidRDefault="000F4EC0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CBA">
              <w:rPr>
                <w:rFonts w:ascii="Tahoma" w:hAnsi="Tahoma" w:cs="Tahoma"/>
                <w:sz w:val="22"/>
                <w:szCs w:val="22"/>
                <w:u w:val="single"/>
              </w:rPr>
              <w:t xml:space="preserve">8.2.3. </w:t>
            </w:r>
            <w:r w:rsidR="00252677" w:rsidRPr="00BA2CBA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российским юридическим лицом:</w:t>
            </w:r>
          </w:p>
          <w:p w14:paraId="39390435" w14:textId="77777777" w:rsidR="00252677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(а) В</w:t>
            </w:r>
            <w:r w:rsidRPr="00814AA5">
              <w:rPr>
                <w:rFonts w:ascii="Tahoma" w:hAnsi="Tahoma" w:cs="Tahoma"/>
                <w:sz w:val="22"/>
                <w:szCs w:val="22"/>
              </w:rPr>
              <w:t>ыписк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814AA5">
              <w:rPr>
                <w:rFonts w:ascii="Tahoma" w:hAnsi="Tahoma" w:cs="Tahoma"/>
                <w:sz w:val="22"/>
                <w:szCs w:val="22"/>
              </w:rPr>
              <w:t xml:space="preserve"> из Единого государст</w:t>
            </w:r>
            <w:r>
              <w:rPr>
                <w:rFonts w:ascii="Tahoma" w:hAnsi="Tahoma" w:cs="Tahoma"/>
                <w:sz w:val="22"/>
                <w:szCs w:val="22"/>
              </w:rPr>
              <w:t>венного реестра юридических лиц.</w:t>
            </w:r>
          </w:p>
          <w:p w14:paraId="5B633EF1" w14:textId="6B5AC0D2" w:rsidR="00252677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(б) Нотариально заверенные </w:t>
            </w:r>
            <w:r w:rsidRPr="00020B4E">
              <w:rPr>
                <w:rFonts w:ascii="Tahoma" w:hAnsi="Tahoma" w:cs="Tahoma"/>
                <w:sz w:val="22"/>
                <w:szCs w:val="22"/>
              </w:rPr>
              <w:t>копии учредительных документов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или копии,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заверенные </w:t>
            </w:r>
            <w:r>
              <w:rPr>
                <w:rFonts w:ascii="Tahoma" w:hAnsi="Tahoma" w:cs="Tahoma"/>
                <w:sz w:val="22"/>
                <w:szCs w:val="22"/>
              </w:rPr>
              <w:t>уполномоченным органом юридического лица</w:t>
            </w:r>
            <w:r w:rsidR="00A03F44" w:rsidRPr="00A03F44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9728DA7" w14:textId="77777777" w:rsidR="00252677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(в) </w:t>
            </w:r>
            <w:r w:rsidRPr="00006F9E">
              <w:rPr>
                <w:rFonts w:ascii="Tahoma" w:hAnsi="Tahoma" w:cs="Tahoma"/>
                <w:sz w:val="22"/>
                <w:szCs w:val="22"/>
              </w:rPr>
      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      </w:r>
            <w:r w:rsidRPr="00A05307">
              <w:rPr>
                <w:rFonts w:ascii="Tahoma" w:hAnsi="Tahoma" w:cs="Tahoma"/>
                <w:sz w:val="22"/>
              </w:rPr>
              <w:t>(при наличии печати) и подписанное его руководителем письмо)</w:t>
            </w:r>
            <w:r>
              <w:rPr>
                <w:rFonts w:ascii="Tahoma" w:hAnsi="Tahoma" w:cs="Tahoma"/>
                <w:sz w:val="22"/>
              </w:rPr>
              <w:t xml:space="preserve"> – для акционерных обществ</w:t>
            </w:r>
            <w:r w:rsidRPr="00A05307">
              <w:rPr>
                <w:rFonts w:ascii="Tahoma" w:hAnsi="Tahoma" w:cs="Tahoma"/>
                <w:sz w:val="22"/>
              </w:rPr>
              <w:t>.</w:t>
            </w:r>
          </w:p>
          <w:p w14:paraId="0AB0FAF1" w14:textId="77777777" w:rsidR="00252677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(г) </w:t>
            </w:r>
            <w:r>
              <w:rPr>
                <w:rFonts w:ascii="Tahoma" w:hAnsi="Tahoma" w:cs="Tahoma"/>
                <w:sz w:val="22"/>
              </w:rPr>
              <w:t>Д</w:t>
            </w:r>
            <w:r w:rsidRPr="00545185">
              <w:rPr>
                <w:rFonts w:ascii="Tahoma" w:hAnsi="Tahoma" w:cs="Tahoma"/>
                <w:sz w:val="22"/>
              </w:rPr>
              <w:t>окумент, подтвержда</w:t>
            </w:r>
            <w:r>
              <w:rPr>
                <w:rFonts w:ascii="Tahoma" w:hAnsi="Tahoma" w:cs="Tahoma"/>
                <w:sz w:val="22"/>
              </w:rPr>
              <w:t>ющий</w:t>
            </w:r>
            <w:r w:rsidRPr="00545185">
              <w:rPr>
                <w:rFonts w:ascii="Tahoma" w:hAnsi="Tahoma" w:cs="Tahoma"/>
                <w:sz w:val="22"/>
              </w:rPr>
              <w:t xml:space="preserve">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  <w:r>
              <w:rPr>
                <w:rFonts w:ascii="Tahoma" w:hAnsi="Tahoma" w:cs="Tahoma"/>
                <w:sz w:val="22"/>
              </w:rPr>
              <w:t>,</w:t>
            </w:r>
            <w:r w:rsidRPr="00545185">
              <w:rPr>
                <w:rFonts w:ascii="Tahoma" w:hAnsi="Tahoma" w:cs="Tahoma"/>
                <w:sz w:val="22"/>
              </w:rPr>
              <w:t xml:space="preserve"> и в соответствии с которым руководитель юридического лица обладает правом действовать от имени юри</w:t>
            </w:r>
            <w:r>
              <w:rPr>
                <w:rFonts w:ascii="Tahoma" w:hAnsi="Tahoma" w:cs="Tahoma"/>
                <w:sz w:val="22"/>
              </w:rPr>
              <w:t>дического лица без доверенности.</w:t>
            </w:r>
          </w:p>
          <w:p w14:paraId="2DB12F22" w14:textId="3FB9287C" w:rsidR="00FE503B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(д) В случае, </w:t>
            </w:r>
            <w:r>
              <w:rPr>
                <w:rFonts w:ascii="Tahoma" w:hAnsi="Tahoma" w:cs="Tahoma"/>
                <w:sz w:val="22"/>
              </w:rPr>
              <w:t>е</w:t>
            </w:r>
            <w:r w:rsidRPr="003F3545">
              <w:rPr>
                <w:rFonts w:ascii="Tahoma" w:hAnsi="Tahoma" w:cs="Tahoma"/>
                <w:sz w:val="22"/>
              </w:rPr>
              <w:t>сли от имени П</w:t>
            </w:r>
            <w:r w:rsidRPr="00545185">
              <w:rPr>
                <w:rFonts w:ascii="Tahoma" w:hAnsi="Tahoma" w:cs="Tahoma"/>
                <w:sz w:val="22"/>
              </w:rPr>
              <w:t xml:space="preserve">ретендента действует представитель по доверенности, </w:t>
            </w:r>
            <w:r>
              <w:rPr>
                <w:rFonts w:ascii="Tahoma" w:hAnsi="Tahoma" w:cs="Tahoma"/>
                <w:sz w:val="22"/>
              </w:rPr>
              <w:t>-</w:t>
            </w:r>
            <w:r w:rsidRPr="00545185">
              <w:rPr>
                <w:rFonts w:ascii="Tahoma" w:hAnsi="Tahoma" w:cs="Tahoma"/>
                <w:sz w:val="22"/>
              </w:rPr>
              <w:t>доверенность на о</w:t>
            </w:r>
            <w:r w:rsidRPr="003F3545">
              <w:rPr>
                <w:rFonts w:ascii="Tahoma" w:hAnsi="Tahoma" w:cs="Tahoma"/>
                <w:sz w:val="22"/>
              </w:rPr>
              <w:t>существление действий от имени П</w:t>
            </w:r>
            <w:r w:rsidRPr="00545185">
              <w:rPr>
                <w:rFonts w:ascii="Tahoma" w:hAnsi="Tahoma" w:cs="Tahoma"/>
                <w:sz w:val="22"/>
              </w:rPr>
              <w:t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087E16F" w14:textId="331DD73B" w:rsidR="00C555B7" w:rsidRDefault="00C555B7" w:rsidP="00C555B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(е) В случае если Претендентом является управляющая компания паевого инвестиционного фонда, дополнительно к документам, указанным в подпунктах (а)-(г) – заверенные уполномоченным лицом Претендента копии:</w:t>
            </w:r>
          </w:p>
          <w:p w14:paraId="47E00670" w14:textId="77777777" w:rsidR="00C555B7" w:rsidRPr="002D7E00" w:rsidRDefault="00C555B7" w:rsidP="00C555B7">
            <w:pPr>
              <w:jc w:val="both"/>
              <w:rPr>
                <w:rFonts w:ascii="Tahoma" w:hAnsi="Tahoma" w:cs="Tahoma"/>
                <w:sz w:val="22"/>
              </w:rPr>
            </w:pPr>
            <w:r w:rsidRPr="002D7E00"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выписк</w:t>
            </w:r>
            <w:r>
              <w:rPr>
                <w:rFonts w:ascii="Tahoma" w:hAnsi="Tahoma" w:cs="Tahoma"/>
                <w:sz w:val="22"/>
              </w:rPr>
              <w:t>и</w:t>
            </w:r>
            <w:r w:rsidRPr="002D7E00">
              <w:rPr>
                <w:rFonts w:ascii="Tahoma" w:hAnsi="Tahoma" w:cs="Tahoma"/>
                <w:sz w:val="22"/>
              </w:rPr>
              <w:t xml:space="preserve"> из реестра паевых инвестиционных фондов, выданная в установл</w:t>
            </w:r>
            <w:r w:rsidRPr="003F5085">
              <w:rPr>
                <w:rFonts w:ascii="Tahoma" w:hAnsi="Tahoma" w:cs="Tahoma"/>
                <w:sz w:val="22"/>
              </w:rPr>
              <w:t>енном Федеральным законом от 29</w:t>
            </w:r>
            <w:r>
              <w:rPr>
                <w:rFonts w:ascii="Tahoma" w:hAnsi="Tahoma" w:cs="Tahoma"/>
                <w:sz w:val="22"/>
              </w:rPr>
              <w:t>.11.</w:t>
            </w:r>
            <w:r w:rsidRPr="002D7E00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</w:t>
            </w:r>
            <w:r w:rsidRPr="003F5085">
              <w:rPr>
                <w:rFonts w:ascii="Tahoma" w:hAnsi="Tahoma" w:cs="Tahoma"/>
                <w:sz w:val="22"/>
              </w:rPr>
              <w:t xml:space="preserve"> 156-ФЗ </w:t>
            </w:r>
            <w:r>
              <w:rPr>
                <w:rFonts w:ascii="Tahoma" w:hAnsi="Tahoma" w:cs="Tahoma"/>
                <w:sz w:val="22"/>
              </w:rPr>
              <w:t>«</w:t>
            </w:r>
            <w:r w:rsidRPr="003F5085">
              <w:rPr>
                <w:rFonts w:ascii="Tahoma" w:hAnsi="Tahoma" w:cs="Tahoma"/>
                <w:sz w:val="22"/>
              </w:rPr>
              <w:t>Об инвестиционных фондах</w:t>
            </w:r>
            <w:r>
              <w:rPr>
                <w:rFonts w:ascii="Tahoma" w:hAnsi="Tahoma" w:cs="Tahoma"/>
                <w:sz w:val="22"/>
              </w:rPr>
              <w:t>»</w:t>
            </w:r>
            <w:r w:rsidRPr="002D7E00">
              <w:rPr>
                <w:rFonts w:ascii="Tahoma" w:hAnsi="Tahoma" w:cs="Tahoma"/>
                <w:sz w:val="22"/>
              </w:rPr>
              <w:t xml:space="preserve"> порядке;</w:t>
            </w:r>
          </w:p>
          <w:p w14:paraId="7863C97B" w14:textId="77777777" w:rsidR="00C555B7" w:rsidRDefault="00C555B7" w:rsidP="00C555B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лицензии</w:t>
            </w:r>
            <w:r w:rsidRPr="002D7E00">
              <w:rPr>
                <w:rFonts w:ascii="Tahoma" w:hAnsi="Tahoma" w:cs="Tahoma"/>
                <w:sz w:val="22"/>
              </w:rPr>
              <w:t xml:space="preserve"> управляющей компании, в доверительном управлении которой находится паевой инвестиционный фонд;</w:t>
            </w:r>
          </w:p>
          <w:p w14:paraId="273568E0" w14:textId="77777777" w:rsidR="00C555B7" w:rsidRDefault="00C555B7" w:rsidP="00C555B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правил</w:t>
            </w:r>
            <w:r w:rsidRPr="003F5085">
              <w:rPr>
                <w:rFonts w:ascii="Tahoma" w:hAnsi="Tahoma" w:cs="Tahoma"/>
                <w:sz w:val="22"/>
              </w:rPr>
              <w:t xml:space="preserve"> доверительного управления паевым инвестиционным фондом (договор доверительного управления паевым инвестиционным фондом) со всеми внесенными в них </w:t>
            </w:r>
            <w:r w:rsidRPr="003F5085">
              <w:rPr>
                <w:rFonts w:ascii="Tahoma" w:hAnsi="Tahoma" w:cs="Tahoma"/>
                <w:sz w:val="22"/>
              </w:rPr>
              <w:lastRenderedPageBreak/>
              <w:t>изменениями, зарегистрированными или согласованными в порядке, установленном Федеральным законом от</w:t>
            </w:r>
            <w:r>
              <w:rPr>
                <w:rFonts w:ascii="Tahoma" w:hAnsi="Tahoma" w:cs="Tahoma"/>
                <w:sz w:val="22"/>
              </w:rPr>
              <w:t xml:space="preserve"> 29.11.</w:t>
            </w:r>
            <w:r w:rsidRPr="003F5085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 156-ФЗ «Об инвестиционных фондах»;</w:t>
            </w:r>
          </w:p>
          <w:p w14:paraId="3D52F576" w14:textId="6C9A5D69" w:rsidR="00C555B7" w:rsidRDefault="00C555B7" w:rsidP="00C555B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согласия специализированного депозитария, если такое согласие требуется в соответствии с законодательством Российской Федерации и правилами доверительного управления.</w:t>
            </w:r>
          </w:p>
          <w:p w14:paraId="4C7BCA8E" w14:textId="4E843638" w:rsidR="00252677" w:rsidRPr="00440311" w:rsidRDefault="000F4EC0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8.2.4</w:t>
            </w:r>
            <w:r w:rsidR="00FE503B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 w:rsidR="00252677" w:rsidRPr="00440311">
              <w:rPr>
                <w:rFonts w:ascii="Tahoma" w:hAnsi="Tahoma" w:cs="Tahoma"/>
                <w:sz w:val="22"/>
                <w:szCs w:val="22"/>
                <w:u w:val="single"/>
              </w:rPr>
              <w:t>Претенденты, намеревающиеся совместно участвовать в аукционе:</w:t>
            </w:r>
          </w:p>
          <w:p w14:paraId="44167869" w14:textId="77777777" w:rsidR="00252677" w:rsidRPr="00456313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>(а) Заявк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от лиц, планирующих совместное участие в аукционе; </w:t>
            </w:r>
          </w:p>
          <w:p w14:paraId="2D163148" w14:textId="77777777" w:rsidR="00252677" w:rsidRPr="00456313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 xml:space="preserve">(б) Документы, подтверждающие полномочия лица, зарегистрированного на электронной площадке, в том числе на подачу заявки на участие в аукционе, на оплату задатка, на подачу предложений о цене, на подписание договора, если такое лицо планирует подписывать договор от имени таких лиц; </w:t>
            </w:r>
          </w:p>
          <w:p w14:paraId="23C6D4BB" w14:textId="77F3673B" w:rsidR="00FE503B" w:rsidRPr="00456313" w:rsidRDefault="00252677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(в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) Документ, свидетельствующий о договоренности лиц относительно распределения обязанности по оплате цены договора, подлежащего заключению по результатам аукциона, и о </w:t>
            </w:r>
            <w:r>
              <w:rPr>
                <w:rFonts w:ascii="Tahoma" w:hAnsi="Tahoma" w:cs="Tahoma"/>
                <w:sz w:val="22"/>
                <w:szCs w:val="22"/>
              </w:rPr>
              <w:t>распределении долей в праве на И</w:t>
            </w:r>
            <w:r w:rsidRPr="00456313">
              <w:rPr>
                <w:rFonts w:ascii="Tahoma" w:hAnsi="Tahoma" w:cs="Tahoma"/>
                <w:sz w:val="22"/>
                <w:szCs w:val="22"/>
              </w:rPr>
              <w:t>мущество.</w:t>
            </w:r>
          </w:p>
          <w:p w14:paraId="45F21C2E" w14:textId="415C802F" w:rsidR="00FE503B" w:rsidRDefault="000F4EC0" w:rsidP="00661354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8.2.5. 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Опись </w:t>
            </w:r>
            <w:r w:rsidR="00252677" w:rsidRPr="002D5FD0">
              <w:rPr>
                <w:rFonts w:ascii="Tahoma" w:hAnsi="Tahoma" w:cs="Tahoma"/>
                <w:sz w:val="22"/>
                <w:szCs w:val="22"/>
              </w:rPr>
              <w:t>документов, представляемых для участия в аукционе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, по форме, приведенной в Приложении </w:t>
            </w:r>
            <w:r w:rsidR="00252677" w:rsidRPr="00456272">
              <w:rPr>
                <w:rFonts w:ascii="Tahoma" w:hAnsi="Tahoma" w:cs="Tahoma"/>
                <w:sz w:val="22"/>
                <w:szCs w:val="22"/>
              </w:rPr>
              <w:t>№ 2 к Извещению</w:t>
            </w:r>
            <w:r w:rsidR="00252677">
              <w:rPr>
                <w:rStyle w:val="af8"/>
                <w:rFonts w:ascii="Tahoma" w:hAnsi="Tahoma" w:cs="Tahoma"/>
                <w:sz w:val="22"/>
                <w:szCs w:val="22"/>
              </w:rPr>
              <w:footnoteReference w:id="4"/>
            </w:r>
            <w:r w:rsidR="00252677" w:rsidRPr="00456272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35ACA71" w14:textId="62C48888" w:rsidR="00252677" w:rsidRPr="00A05307" w:rsidRDefault="007D6C52" w:rsidP="0066135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8.2.6. </w:t>
            </w:r>
            <w:r w:rsidR="00252677" w:rsidRPr="00A05307">
              <w:rPr>
                <w:rFonts w:ascii="Tahoma" w:hAnsi="Tahoma" w:cs="Tahoma"/>
                <w:sz w:val="22"/>
                <w:szCs w:val="22"/>
              </w:rPr>
              <w:t>Претендент вправе представить дополнительн</w:t>
            </w:r>
            <w:r w:rsidR="00252677">
              <w:rPr>
                <w:rFonts w:ascii="Tahoma" w:hAnsi="Tahoma" w:cs="Tahoma"/>
                <w:sz w:val="22"/>
                <w:szCs w:val="22"/>
              </w:rPr>
              <w:t>ые</w:t>
            </w:r>
            <w:r w:rsidR="00252677" w:rsidRPr="00A05307">
              <w:rPr>
                <w:rFonts w:ascii="Tahoma" w:hAnsi="Tahoma" w:cs="Tahoma"/>
                <w:sz w:val="22"/>
                <w:szCs w:val="22"/>
              </w:rPr>
              <w:t xml:space="preserve"> документы:</w:t>
            </w:r>
          </w:p>
          <w:p w14:paraId="5D1541AB" w14:textId="509264E6" w:rsidR="00252677" w:rsidRPr="00DB29D2" w:rsidRDefault="00D335F9" w:rsidP="00661354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35F9">
              <w:rPr>
                <w:rFonts w:ascii="Tahoma" w:hAnsi="Tahoma" w:cs="Tahoma"/>
                <w:sz w:val="22"/>
                <w:szCs w:val="22"/>
              </w:rPr>
              <w:t xml:space="preserve">(а) 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Решение об одобрении органом юридического лица сделки по внесению задатка </w:t>
            </w:r>
            <w:r w:rsidR="00252677" w:rsidRPr="0002101B">
              <w:rPr>
                <w:rFonts w:ascii="Tahoma" w:hAnsi="Tahoma" w:cs="Tahoma"/>
                <w:sz w:val="22"/>
                <w:szCs w:val="22"/>
              </w:rPr>
              <w:t>и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 (или)</w:t>
            </w:r>
            <w:r w:rsidR="00252677" w:rsidRPr="0002101B">
              <w:rPr>
                <w:rFonts w:ascii="Tahoma" w:hAnsi="Tahoma" w:cs="Tahoma"/>
                <w:sz w:val="22"/>
                <w:szCs w:val="22"/>
              </w:rPr>
              <w:t xml:space="preserve"> заключения договора по итогам аукциона </w:t>
            </w:r>
            <w:r w:rsidR="00252677">
              <w:rPr>
                <w:rFonts w:ascii="Tahoma" w:hAnsi="Tahoma" w:cs="Tahoma"/>
                <w:sz w:val="22"/>
                <w:szCs w:val="22"/>
              </w:rPr>
              <w:t>как крупной сделки (для юридических лиц).</w:t>
            </w:r>
          </w:p>
          <w:p w14:paraId="13851730" w14:textId="4045F351" w:rsidR="00252677" w:rsidRDefault="00661354" w:rsidP="00661354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D335F9">
              <w:rPr>
                <w:rFonts w:ascii="Tahoma" w:hAnsi="Tahoma" w:cs="Tahoma"/>
                <w:sz w:val="22"/>
                <w:szCs w:val="22"/>
              </w:rPr>
              <w:t>б</w:t>
            </w:r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Решение об одобрении органом юридического лица сделки по внесению задатка </w:t>
            </w:r>
            <w:r w:rsidR="00252677" w:rsidRPr="0002101B">
              <w:rPr>
                <w:rFonts w:ascii="Tahoma" w:hAnsi="Tahoma" w:cs="Tahoma"/>
                <w:sz w:val="22"/>
                <w:szCs w:val="22"/>
              </w:rPr>
              <w:t xml:space="preserve">и заключения договора по итогам аукциона </w:t>
            </w:r>
            <w:r w:rsidR="00252677">
              <w:rPr>
                <w:rFonts w:ascii="Tahoma" w:hAnsi="Tahoma" w:cs="Tahoma"/>
                <w:sz w:val="22"/>
                <w:szCs w:val="22"/>
              </w:rPr>
              <w:t>как сделки</w:t>
            </w:r>
            <w:r w:rsidR="00252677" w:rsidRPr="0002101B">
              <w:rPr>
                <w:rFonts w:ascii="Tahoma" w:hAnsi="Tahoma" w:cs="Tahoma"/>
                <w:sz w:val="22"/>
                <w:szCs w:val="22"/>
              </w:rPr>
              <w:t xml:space="preserve"> с заинтересованностью / сделк</w:t>
            </w:r>
            <w:r w:rsidR="00252677">
              <w:rPr>
                <w:rFonts w:ascii="Tahoma" w:hAnsi="Tahoma" w:cs="Tahoma"/>
                <w:sz w:val="22"/>
                <w:szCs w:val="22"/>
              </w:rPr>
              <w:t>и</w:t>
            </w:r>
            <w:r w:rsidR="00252677" w:rsidRPr="0002101B">
              <w:rPr>
                <w:rFonts w:ascii="Tahoma" w:hAnsi="Tahoma" w:cs="Tahoma"/>
                <w:sz w:val="22"/>
                <w:szCs w:val="22"/>
              </w:rPr>
              <w:t>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 (для юридических лиц).</w:t>
            </w:r>
          </w:p>
          <w:p w14:paraId="73D74CA6" w14:textId="37BB115B" w:rsidR="00252677" w:rsidRDefault="00661354" w:rsidP="00661354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D335F9">
              <w:rPr>
                <w:rFonts w:ascii="Tahoma" w:hAnsi="Tahoma" w:cs="Tahoma"/>
                <w:sz w:val="22"/>
                <w:szCs w:val="22"/>
              </w:rPr>
              <w:t>в</w:t>
            </w:r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Нотариально удостоверенное согласие супруга/супруги на </w:t>
            </w:r>
            <w:r w:rsidR="00252677" w:rsidRPr="0002101B">
              <w:rPr>
                <w:rFonts w:ascii="Tahoma" w:hAnsi="Tahoma" w:cs="Tahoma"/>
                <w:sz w:val="22"/>
                <w:szCs w:val="22"/>
              </w:rPr>
              <w:t>заключени</w:t>
            </w:r>
            <w:r w:rsidR="00252677">
              <w:rPr>
                <w:rFonts w:ascii="Tahoma" w:hAnsi="Tahoma" w:cs="Tahoma"/>
                <w:sz w:val="22"/>
                <w:szCs w:val="22"/>
              </w:rPr>
              <w:t>е</w:t>
            </w:r>
            <w:r w:rsidR="00252677" w:rsidRPr="0002101B">
              <w:rPr>
                <w:rFonts w:ascii="Tahoma" w:hAnsi="Tahoma" w:cs="Tahoma"/>
                <w:sz w:val="22"/>
                <w:szCs w:val="22"/>
              </w:rPr>
              <w:t xml:space="preserve"> договора по итогам аукциона</w:t>
            </w:r>
            <w:r w:rsidR="00252677">
              <w:rPr>
                <w:rFonts w:ascii="Tahoma" w:hAnsi="Tahoma" w:cs="Tahoma"/>
                <w:sz w:val="22"/>
                <w:szCs w:val="22"/>
              </w:rPr>
              <w:t xml:space="preserve"> (для физических лиц).</w:t>
            </w:r>
          </w:p>
          <w:p w14:paraId="25A46FB2" w14:textId="5A315803" w:rsidR="00252677" w:rsidRDefault="00661354" w:rsidP="00661354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D335F9">
              <w:rPr>
                <w:rFonts w:ascii="Tahoma" w:hAnsi="Tahoma" w:cs="Tahoma"/>
                <w:sz w:val="22"/>
                <w:szCs w:val="22"/>
              </w:rPr>
              <w:t>г</w:t>
            </w:r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252677">
              <w:rPr>
                <w:rFonts w:ascii="Tahoma" w:hAnsi="Tahoma" w:cs="Tahoma"/>
                <w:sz w:val="22"/>
                <w:szCs w:val="22"/>
              </w:rPr>
              <w:t>Заверенную копию брачного договора (для физических лиц).</w:t>
            </w:r>
          </w:p>
          <w:p w14:paraId="305DCF04" w14:textId="24B90794" w:rsidR="00252677" w:rsidRDefault="00661354" w:rsidP="00661354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D335F9">
              <w:rPr>
                <w:rFonts w:ascii="Tahoma" w:hAnsi="Tahoma" w:cs="Tahoma"/>
                <w:sz w:val="22"/>
                <w:szCs w:val="22"/>
              </w:rPr>
              <w:t>д</w:t>
            </w:r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252677">
              <w:rPr>
                <w:rFonts w:ascii="Tahoma" w:hAnsi="Tahoma" w:cs="Tahoma"/>
                <w:sz w:val="22"/>
                <w:szCs w:val="22"/>
              </w:rPr>
              <w:t>Документы, подтверждающие государственную регистрацию индивидуального предпринимателя.</w:t>
            </w:r>
          </w:p>
          <w:p w14:paraId="19DB8DA5" w14:textId="10B3CCF3" w:rsidR="00252677" w:rsidRPr="009953A5" w:rsidRDefault="00661354" w:rsidP="00D335F9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D335F9">
              <w:rPr>
                <w:rFonts w:ascii="Tahoma" w:hAnsi="Tahoma" w:cs="Tahoma"/>
                <w:sz w:val="22"/>
                <w:szCs w:val="22"/>
              </w:rPr>
              <w:t>е</w:t>
            </w:r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252677">
              <w:rPr>
                <w:rFonts w:ascii="Tahoma" w:hAnsi="Tahoma" w:cs="Tahoma"/>
                <w:sz w:val="22"/>
                <w:szCs w:val="22"/>
              </w:rPr>
              <w:t>И</w:t>
            </w:r>
            <w:r w:rsidR="00252677" w:rsidRPr="00020B4E">
              <w:rPr>
                <w:rFonts w:ascii="Tahoma" w:hAnsi="Tahoma" w:cs="Tahoma"/>
                <w:sz w:val="22"/>
                <w:szCs w:val="22"/>
              </w:rPr>
              <w:t>ные документы.</w:t>
            </w:r>
          </w:p>
        </w:tc>
      </w:tr>
      <w:tr w:rsidR="00252677" w:rsidRPr="005540A7" w14:paraId="22620039" w14:textId="77777777" w:rsidTr="003B0DBD">
        <w:trPr>
          <w:trHeight w:val="6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D8666BC" w14:textId="321BF4EC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820005B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подачи и отзыва заявок</w:t>
            </w:r>
          </w:p>
        </w:tc>
        <w:tc>
          <w:tcPr>
            <w:tcW w:w="9780" w:type="dxa"/>
          </w:tcPr>
          <w:p w14:paraId="0EBA7688" w14:textId="70B2380F" w:rsidR="00252677" w:rsidRPr="001F2414" w:rsidRDefault="00252677" w:rsidP="00B64838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Согласно </w:t>
            </w:r>
            <w:r w:rsidR="00B64838">
              <w:rPr>
                <w:rFonts w:ascii="Tahoma" w:hAnsi="Tahoma" w:cs="Tahoma"/>
                <w:sz w:val="22"/>
                <w:szCs w:val="22"/>
              </w:rPr>
              <w:t>разделу</w:t>
            </w:r>
            <w:r>
              <w:rPr>
                <w:rFonts w:ascii="Tahoma" w:hAnsi="Tahoma" w:cs="Tahoma"/>
                <w:sz w:val="22"/>
                <w:szCs w:val="22"/>
              </w:rPr>
              <w:t xml:space="preserve"> 1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аукционе.</w:t>
            </w:r>
          </w:p>
        </w:tc>
      </w:tr>
      <w:tr w:rsidR="00252677" w:rsidRPr="005540A7" w14:paraId="341A470A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AF42C1" w14:textId="16BD531E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5" w:name="_Ref521422602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10.</w:t>
            </w:r>
          </w:p>
        </w:tc>
        <w:bookmarkEnd w:id="5"/>
        <w:tc>
          <w:tcPr>
            <w:tcW w:w="3087" w:type="dxa"/>
            <w:shd w:val="clear" w:color="auto" w:fill="F2F2F2" w:themeFill="background1" w:themeFillShade="F2"/>
          </w:tcPr>
          <w:p w14:paraId="72A0BADB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рассмотрения заявок</w:t>
            </w:r>
          </w:p>
        </w:tc>
        <w:tc>
          <w:tcPr>
            <w:tcW w:w="9780" w:type="dxa"/>
          </w:tcPr>
          <w:p w14:paraId="1B2D4E1C" w14:textId="6903A758" w:rsidR="00252677" w:rsidRPr="00F26E32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Согласно </w:t>
            </w:r>
            <w:r w:rsidR="00B64838">
              <w:rPr>
                <w:rFonts w:ascii="Tahoma" w:hAnsi="Tahoma" w:cs="Tahoma"/>
                <w:sz w:val="22"/>
                <w:szCs w:val="22"/>
              </w:rPr>
              <w:t>разделу</w:t>
            </w:r>
            <w:r>
              <w:rPr>
                <w:rFonts w:ascii="Tahoma" w:hAnsi="Tahoma" w:cs="Tahoma"/>
                <w:sz w:val="22"/>
                <w:szCs w:val="22"/>
              </w:rPr>
              <w:t xml:space="preserve"> 7 Документации об аукционе.</w:t>
            </w:r>
          </w:p>
        </w:tc>
      </w:tr>
      <w:tr w:rsidR="00252677" w:rsidRPr="005540A7" w14:paraId="7F018B2D" w14:textId="77777777" w:rsidTr="003B0DBD">
        <w:trPr>
          <w:trHeight w:val="61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F240D51" w14:textId="1488C565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51FCF97" w14:textId="77777777" w:rsidR="00252677" w:rsidRPr="009E567F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 определения участников аукциона</w:t>
            </w:r>
          </w:p>
        </w:tc>
        <w:tc>
          <w:tcPr>
            <w:tcW w:w="9780" w:type="dxa"/>
          </w:tcPr>
          <w:p w14:paraId="406BB4BD" w14:textId="2F22252E" w:rsidR="00252677" w:rsidRPr="00ED13B2" w:rsidRDefault="007B191E" w:rsidP="007B19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20.04</w:t>
            </w:r>
            <w:r w:rsidR="00252677" w:rsidRPr="003A123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252677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893AB7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</w:tr>
      <w:tr w:rsidR="00252677" w:rsidRPr="005540A7" w14:paraId="596C55D6" w14:textId="77777777" w:rsidTr="003B0DBD">
        <w:trPr>
          <w:trHeight w:val="40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945395A" w14:textId="578BD2BE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FB62336" w14:textId="77777777" w:rsidR="00252677" w:rsidRPr="009E567F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</w:t>
            </w:r>
            <w:r w:rsidRPr="009E567F">
              <w:rPr>
                <w:rFonts w:ascii="Tahoma" w:hAnsi="Tahoma" w:cs="Tahoma"/>
                <w:bCs/>
                <w:sz w:val="22"/>
                <w:szCs w:val="22"/>
              </w:rPr>
              <w:t xml:space="preserve"> время проведения аукциона</w:t>
            </w:r>
          </w:p>
        </w:tc>
        <w:tc>
          <w:tcPr>
            <w:tcW w:w="9780" w:type="dxa"/>
          </w:tcPr>
          <w:p w14:paraId="3971AFA6" w14:textId="2ED0865B" w:rsidR="00252677" w:rsidRPr="00ED13B2" w:rsidRDefault="007B191E" w:rsidP="007B191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22.04</w:t>
            </w:r>
            <w:r w:rsidR="00252677" w:rsidRPr="003A123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252677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893AB7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25267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52677">
              <w:rPr>
                <w:rFonts w:ascii="Tahoma" w:hAnsi="Tahoma" w:cs="Tahoma"/>
                <w:b/>
                <w:sz w:val="22"/>
                <w:szCs w:val="22"/>
              </w:rPr>
              <w:t>с</w:t>
            </w:r>
            <w:r w:rsidR="0025267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252677" w:rsidRPr="003A123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252677">
              <w:rPr>
                <w:rFonts w:ascii="Tahoma" w:hAnsi="Tahoma" w:cs="Tahoma"/>
                <w:b/>
                <w:sz w:val="22"/>
                <w:szCs w:val="22"/>
              </w:rPr>
              <w:t>00</w:t>
            </w:r>
            <w:r w:rsidR="0025267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(по московскому времени)</w:t>
            </w:r>
            <w:r w:rsidR="00252677" w:rsidRPr="0045444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52677" w:rsidRPr="00454443">
              <w:rPr>
                <w:rFonts w:ascii="Tahoma" w:hAnsi="Tahoma" w:cs="Tahoma"/>
                <w:bCs/>
                <w:sz w:val="22"/>
                <w:szCs w:val="22"/>
              </w:rPr>
              <w:t>до последнего предложения участников аукциона.</w:t>
            </w:r>
          </w:p>
        </w:tc>
      </w:tr>
      <w:tr w:rsidR="00252677" w:rsidRPr="005540A7" w14:paraId="64CAC3B5" w14:textId="77777777" w:rsidTr="003B0DBD">
        <w:trPr>
          <w:trHeight w:val="30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C25C71D" w14:textId="7ABFAB7F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0546B3E" w14:textId="77777777" w:rsidR="00252677" w:rsidRPr="00B612AB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Порядок проведения аукциона</w:t>
            </w:r>
          </w:p>
        </w:tc>
        <w:tc>
          <w:tcPr>
            <w:tcW w:w="9780" w:type="dxa"/>
          </w:tcPr>
          <w:p w14:paraId="01A2FCD9" w14:textId="65EED9C9" w:rsidR="00252677" w:rsidRPr="00B612AB" w:rsidRDefault="00252677" w:rsidP="003B0D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Согласно </w:t>
            </w:r>
            <w:r w:rsidR="00B64838">
              <w:rPr>
                <w:rFonts w:ascii="Tahoma" w:hAnsi="Tahoma" w:cs="Tahoma"/>
                <w:sz w:val="22"/>
                <w:szCs w:val="22"/>
              </w:rPr>
              <w:t>разделу</w:t>
            </w:r>
            <w:r>
              <w:rPr>
                <w:rFonts w:ascii="Tahoma" w:hAnsi="Tahoma" w:cs="Tahoma"/>
                <w:sz w:val="22"/>
                <w:szCs w:val="22"/>
              </w:rPr>
              <w:t xml:space="preserve"> 8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</w:t>
            </w:r>
            <w:r w:rsidRPr="00B612AB">
              <w:rPr>
                <w:rFonts w:ascii="Tahoma" w:hAnsi="Tahoma" w:cs="Tahoma"/>
              </w:rPr>
              <w:t>.</w:t>
            </w:r>
          </w:p>
        </w:tc>
      </w:tr>
      <w:tr w:rsidR="00252677" w:rsidRPr="005540A7" w14:paraId="4B48EA83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1C2DD68" w14:textId="73A7FE19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BB4BE3E" w14:textId="77777777" w:rsidR="00252677" w:rsidRPr="00E560FD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F2414">
              <w:rPr>
                <w:rFonts w:ascii="Tahoma" w:hAnsi="Tahoma" w:cs="Tahoma"/>
                <w:sz w:val="22"/>
                <w:szCs w:val="22"/>
              </w:rPr>
              <w:t>Порядок ознакомления с документами, получения разъяснений по</w:t>
            </w:r>
            <w:r>
              <w:rPr>
                <w:rFonts w:ascii="Tahoma" w:hAnsi="Tahoma" w:cs="Tahoma"/>
                <w:sz w:val="22"/>
                <w:szCs w:val="22"/>
              </w:rPr>
              <w:t>ложений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Извещения,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осмотра </w:t>
            </w:r>
            <w:r>
              <w:rPr>
                <w:rFonts w:ascii="Tahoma" w:hAnsi="Tahoma" w:cs="Tahoma"/>
                <w:sz w:val="22"/>
                <w:szCs w:val="22"/>
              </w:rPr>
              <w:t>Имущества</w:t>
            </w:r>
          </w:p>
        </w:tc>
        <w:tc>
          <w:tcPr>
            <w:tcW w:w="9780" w:type="dxa"/>
          </w:tcPr>
          <w:p w14:paraId="1FF313BD" w14:textId="7C0BD545" w:rsidR="00252677" w:rsidRDefault="00252677" w:rsidP="003B0DBD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Согласно </w:t>
            </w:r>
            <w:r w:rsidR="00B64838">
              <w:rPr>
                <w:rFonts w:ascii="Tahoma" w:hAnsi="Tahoma" w:cs="Tahoma"/>
              </w:rPr>
              <w:t>разделам</w:t>
            </w:r>
            <w:r>
              <w:rPr>
                <w:rFonts w:ascii="Tahoma" w:hAnsi="Tahoma" w:cs="Tahoma"/>
              </w:rPr>
              <w:t xml:space="preserve"> 2, 3, 5 Д</w:t>
            </w:r>
            <w:r w:rsidRPr="001F2414">
              <w:rPr>
                <w:rFonts w:ascii="Tahoma" w:hAnsi="Tahoma" w:cs="Tahoma"/>
              </w:rPr>
              <w:t>окумента</w:t>
            </w:r>
            <w:r>
              <w:rPr>
                <w:rFonts w:ascii="Tahoma" w:hAnsi="Tahoma" w:cs="Tahoma"/>
              </w:rPr>
              <w:t>ции об аукционе</w:t>
            </w:r>
            <w:r w:rsidRPr="001F2414">
              <w:rPr>
                <w:rFonts w:ascii="Tahoma" w:hAnsi="Tahoma" w:cs="Tahoma"/>
              </w:rPr>
              <w:t>.</w:t>
            </w:r>
          </w:p>
        </w:tc>
      </w:tr>
      <w:tr w:rsidR="00252677" w:rsidRPr="005540A7" w14:paraId="6C679BFA" w14:textId="77777777" w:rsidTr="003B0DBD">
        <w:trPr>
          <w:trHeight w:val="7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7598DEA" w14:textId="1A84F911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15.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1A61A2E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0D74D1">
              <w:rPr>
                <w:rFonts w:ascii="Tahoma" w:hAnsi="Tahoma" w:cs="Tahoma"/>
                <w:sz w:val="22"/>
                <w:szCs w:val="22"/>
              </w:rPr>
              <w:t xml:space="preserve">Начальная цена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D74D1">
              <w:rPr>
                <w:rFonts w:ascii="Tahoma" w:hAnsi="Tahoma" w:cs="Tahoma"/>
                <w:sz w:val="22"/>
                <w:szCs w:val="22"/>
              </w:rPr>
              <w:t>мущества</w:t>
            </w:r>
          </w:p>
        </w:tc>
        <w:tc>
          <w:tcPr>
            <w:tcW w:w="9780" w:type="dxa"/>
          </w:tcPr>
          <w:p w14:paraId="3A1413A2" w14:textId="77777777" w:rsidR="00063733" w:rsidRPr="00063733" w:rsidRDefault="00063733" w:rsidP="0006373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6373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64 437 400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(шестьдесят четыре миллиона четыреста тридцать семь тысяч четыреста) рублей, НДС не облагается, из которых:</w:t>
            </w:r>
          </w:p>
          <w:p w14:paraId="2F41FCE7" w14:textId="77777777" w:rsidR="00063733" w:rsidRPr="00063733" w:rsidRDefault="00063733" w:rsidP="006255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</w:pP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ц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>ена земельного участка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с кадастровым номером 37:24:010104:168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: 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16 071 700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 (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шестнадцать миллионов семьдесят одна тысяча семьсот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>) рублей, НДС не облагается;</w:t>
            </w:r>
          </w:p>
          <w:p w14:paraId="118FF599" w14:textId="77777777" w:rsidR="00063733" w:rsidRPr="00063733" w:rsidRDefault="00063733" w:rsidP="006255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</w:pP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ц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>ена земельного участка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с кадастровым номером 37:24:010104:169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: 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14 109 700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 (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четырнадцать миллионов сто девять тысяч семьсот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>) рублей, НДС не облагается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14:paraId="5ACDB397" w14:textId="77777777" w:rsidR="00063733" w:rsidRPr="00063733" w:rsidRDefault="00063733" w:rsidP="006255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</w:pP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ц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>ена объекта недвижимого имущества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с кадастровым номером 37:24:010104:37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: 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br/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15 993 100 (пятнадцать миллионов девятьсот девяносто три тысячи сто) рублей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, 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br/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НДС не облагается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>;</w:t>
            </w:r>
          </w:p>
          <w:p w14:paraId="206F8CDC" w14:textId="77777777" w:rsidR="00063733" w:rsidRPr="00063733" w:rsidRDefault="00063733" w:rsidP="006255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</w:pP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ц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>ена объекта недвижимого имущества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с кадастровым номером 37:24:010104:44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: 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br/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18 262 900 (восемнадцать миллионов двести шестьдесят две тысячи девятьсот) рублей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t xml:space="preserve">, </w:t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  <w:br/>
            </w:r>
            <w:r w:rsidRPr="00063733">
              <w:rPr>
                <w:rFonts w:ascii="Tahoma" w:hAnsi="Tahoma" w:cs="Tahoma"/>
                <w:color w:val="000000"/>
                <w:sz w:val="22"/>
                <w:szCs w:val="22"/>
              </w:rPr>
              <w:t>НДС не облагается.</w:t>
            </w:r>
          </w:p>
          <w:p w14:paraId="04298B5C" w14:textId="77777777" w:rsidR="00252677" w:rsidRPr="00063733" w:rsidRDefault="00252677" w:rsidP="0006373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x-none"/>
              </w:rPr>
            </w:pPr>
          </w:p>
          <w:p w14:paraId="210EB83D" w14:textId="77777777" w:rsidR="00252677" w:rsidRDefault="003B0DBD" w:rsidP="0006373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3733">
              <w:rPr>
                <w:rFonts w:ascii="Tahoma" w:hAnsi="Tahoma" w:cs="Tahoma"/>
                <w:sz w:val="22"/>
                <w:szCs w:val="22"/>
              </w:rPr>
              <w:t>При повышении цены Имущества в ходе аукциона цена Земельн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 xml:space="preserve">ых </w:t>
            </w:r>
            <w:r w:rsidRPr="00063733">
              <w:rPr>
                <w:rFonts w:ascii="Tahoma" w:hAnsi="Tahoma" w:cs="Tahoma"/>
                <w:sz w:val="22"/>
                <w:szCs w:val="22"/>
              </w:rPr>
              <w:t>участк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>ов</w:t>
            </w:r>
            <w:r w:rsidRPr="00063733">
              <w:rPr>
                <w:rFonts w:ascii="Tahoma" w:hAnsi="Tahoma" w:cs="Tahoma"/>
                <w:sz w:val="22"/>
                <w:szCs w:val="22"/>
              </w:rPr>
              <w:t xml:space="preserve"> и цена Объект</w:t>
            </w:r>
            <w:r w:rsidR="00063733" w:rsidRPr="00063733">
              <w:rPr>
                <w:rFonts w:ascii="Tahoma" w:hAnsi="Tahoma" w:cs="Tahoma"/>
                <w:sz w:val="22"/>
                <w:szCs w:val="22"/>
              </w:rPr>
              <w:t>ов</w:t>
            </w:r>
            <w:r w:rsidRPr="00063733">
              <w:rPr>
                <w:rFonts w:ascii="Tahoma" w:hAnsi="Tahoma" w:cs="Tahoma"/>
                <w:sz w:val="22"/>
                <w:szCs w:val="22"/>
              </w:rPr>
              <w:t xml:space="preserve"> недвижимого имущества увеличиваются пропорционально.</w:t>
            </w:r>
          </w:p>
          <w:p w14:paraId="6380B920" w14:textId="77777777" w:rsidR="00CE7EB4" w:rsidRDefault="00CE7EB4" w:rsidP="0006373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3AF221" w14:textId="3B0BCE68" w:rsidR="00CE7EB4" w:rsidRPr="00CE7EB4" w:rsidRDefault="00CE7EB4" w:rsidP="0006373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В соответствии с подпунктом 22 пункта 3 статьи 149 Налогового кодекса Российской Федерации не подлежат налогообложению (освобождаются от налогообложения)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на территории Российской Федерации операции по реализации жилых домов, жилых помещений, а также долей в них.</w:t>
            </w:r>
          </w:p>
        </w:tc>
      </w:tr>
      <w:tr w:rsidR="00252677" w:rsidRPr="005540A7" w14:paraId="5F2C385D" w14:textId="77777777" w:rsidTr="003B0DBD">
        <w:trPr>
          <w:trHeight w:val="2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DD7A44E" w14:textId="4FFB8007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16.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4C72020" w14:textId="77777777" w:rsidR="00252677" w:rsidRPr="00F26E32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 w:rsidRPr="00F26E32">
              <w:rPr>
                <w:rFonts w:ascii="Tahoma" w:hAnsi="Tahoma" w:cs="Tahoma"/>
                <w:sz w:val="22"/>
                <w:szCs w:val="22"/>
              </w:rPr>
              <w:t>Величина повышения начально</w:t>
            </w:r>
            <w:r>
              <w:rPr>
                <w:rFonts w:ascii="Tahoma" w:hAnsi="Tahoma" w:cs="Tahoma"/>
                <w:sz w:val="22"/>
                <w:szCs w:val="22"/>
              </w:rPr>
              <w:t>й</w:t>
            </w:r>
            <w:r w:rsidRPr="00F26E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цены Имущества </w:t>
            </w:r>
            <w:r w:rsidRPr="00F26E32">
              <w:rPr>
                <w:rFonts w:ascii="Tahoma" w:hAnsi="Tahoma" w:cs="Tahoma"/>
                <w:sz w:val="22"/>
                <w:szCs w:val="22"/>
              </w:rPr>
              <w:t>(«шаг аукциона»)</w:t>
            </w:r>
          </w:p>
        </w:tc>
        <w:tc>
          <w:tcPr>
            <w:tcW w:w="9780" w:type="dxa"/>
          </w:tcPr>
          <w:p w14:paraId="562832A8" w14:textId="426BE67D" w:rsidR="00252677" w:rsidRDefault="00063733" w:rsidP="003B0DBD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063733">
              <w:rPr>
                <w:rFonts w:ascii="Tahoma" w:hAnsi="Tahoma" w:cs="Tahoma"/>
                <w:color w:val="000000"/>
              </w:rPr>
              <w:t>645 000 (шестьсот сорок пять тысяч)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="00252677" w:rsidRPr="0042766D">
              <w:rPr>
                <w:rFonts w:ascii="Tahoma" w:hAnsi="Tahoma" w:cs="Tahoma"/>
              </w:rPr>
              <w:t>рублей.</w:t>
            </w:r>
          </w:p>
        </w:tc>
      </w:tr>
      <w:tr w:rsidR="00252677" w:rsidRPr="005540A7" w14:paraId="25460EA8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E7B1FC0" w14:textId="7B3D395A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7DEC08" w14:textId="77777777" w:rsidR="00252677" w:rsidRPr="00F26E32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 w:rsidRPr="004040C3">
              <w:rPr>
                <w:rFonts w:ascii="Tahoma" w:hAnsi="Tahoma" w:cs="Tahoma"/>
                <w:sz w:val="22"/>
                <w:szCs w:val="22"/>
              </w:rPr>
              <w:t>Фо</w:t>
            </w:r>
            <w:r>
              <w:rPr>
                <w:rFonts w:ascii="Tahoma" w:hAnsi="Tahoma" w:cs="Tahoma"/>
                <w:sz w:val="22"/>
                <w:szCs w:val="22"/>
              </w:rPr>
              <w:t>рма подачи предложений о цене</w:t>
            </w:r>
          </w:p>
        </w:tc>
        <w:tc>
          <w:tcPr>
            <w:tcW w:w="9780" w:type="dxa"/>
          </w:tcPr>
          <w:p w14:paraId="3DD4BC3C" w14:textId="77777777" w:rsidR="00252677" w:rsidRDefault="00252677" w:rsidP="003B0DBD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Открытая.</w:t>
            </w:r>
          </w:p>
        </w:tc>
      </w:tr>
      <w:tr w:rsidR="00252677" w:rsidRPr="005540A7" w14:paraId="0ACF0D79" w14:textId="77777777" w:rsidTr="003B0DBD">
        <w:trPr>
          <w:trHeight w:val="66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0BAD1A1A" w14:textId="77777777" w:rsidR="00252677" w:rsidRPr="00CC1161" w:rsidRDefault="00252677" w:rsidP="003B0DBD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Раздел 3. Размер, порядок внесения и возврата задатка</w:t>
            </w:r>
            <w:r>
              <w:rPr>
                <w:rStyle w:val="af8"/>
                <w:rFonts w:ascii="Tahoma" w:hAnsi="Tahoma" w:cs="Tahoma"/>
                <w:b/>
                <w:bCs/>
              </w:rPr>
              <w:footnoteReference w:id="5"/>
            </w:r>
          </w:p>
        </w:tc>
      </w:tr>
      <w:tr w:rsidR="00252677" w:rsidRPr="005540A7" w14:paraId="159DC7EB" w14:textId="77777777" w:rsidTr="003B0DBD">
        <w:trPr>
          <w:trHeight w:val="3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4448D02" w14:textId="3FD8AB59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E26C75" w14:textId="77777777" w:rsidR="00252677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Размер задатка для участия в аукционе</w:t>
            </w:r>
          </w:p>
        </w:tc>
        <w:tc>
          <w:tcPr>
            <w:tcW w:w="9780" w:type="dxa"/>
          </w:tcPr>
          <w:p w14:paraId="4D67791A" w14:textId="47BB3C7A" w:rsidR="00252677" w:rsidRPr="0042766D" w:rsidRDefault="00CE7EB4" w:rsidP="00661354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931B44">
              <w:rPr>
                <w:rFonts w:ascii="Tahoma" w:hAnsi="Tahoma" w:cs="Tahoma"/>
              </w:rPr>
              <w:t>12 887 480</w:t>
            </w:r>
            <w:r w:rsidRPr="00EE0C21">
              <w:rPr>
                <w:rFonts w:ascii="Tahoma" w:hAnsi="Tahoma" w:cs="Tahoma"/>
              </w:rPr>
              <w:t xml:space="preserve"> (</w:t>
            </w:r>
            <w:r w:rsidRPr="00931B44">
              <w:rPr>
                <w:rFonts w:ascii="Tahoma" w:hAnsi="Tahoma" w:cs="Tahoma"/>
              </w:rPr>
              <w:t>двенадцать миллионов восемьсот восемьдесят семь тысяч четыреста восемьдесят</w:t>
            </w:r>
            <w:r w:rsidRPr="00EE0C21">
              <w:rPr>
                <w:rFonts w:ascii="Tahoma" w:hAnsi="Tahoma" w:cs="Tahoma"/>
              </w:rPr>
              <w:t>)</w:t>
            </w:r>
            <w:r w:rsidR="00252677" w:rsidRPr="0042766D">
              <w:rPr>
                <w:rFonts w:ascii="Tahoma" w:hAnsi="Tahoma" w:cs="Tahoma"/>
                <w:color w:val="000000"/>
              </w:rPr>
              <w:t xml:space="preserve"> рублей</w:t>
            </w:r>
            <w:r w:rsidR="00252677" w:rsidRPr="0042766D">
              <w:rPr>
                <w:rFonts w:ascii="Tahoma" w:hAnsi="Tahoma" w:cs="Tahoma"/>
              </w:rPr>
              <w:t>.</w:t>
            </w:r>
          </w:p>
        </w:tc>
      </w:tr>
      <w:tr w:rsidR="00252677" w:rsidRPr="005540A7" w14:paraId="07DA47FA" w14:textId="77777777" w:rsidTr="003B0DBD">
        <w:trPr>
          <w:trHeight w:val="572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10B444E" w14:textId="6D7864AE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8485E8C" w14:textId="77777777" w:rsidR="00252677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Форма оплаты задатка</w:t>
            </w:r>
          </w:p>
        </w:tc>
        <w:tc>
          <w:tcPr>
            <w:tcW w:w="9780" w:type="dxa"/>
          </w:tcPr>
          <w:p w14:paraId="5B5FDE26" w14:textId="77777777" w:rsidR="00252677" w:rsidRDefault="00252677" w:rsidP="003B0DBD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1F2414">
              <w:rPr>
                <w:rFonts w:ascii="Tahoma" w:hAnsi="Tahoma" w:cs="Tahoma"/>
              </w:rPr>
              <w:t xml:space="preserve">Оплата задатка осуществляется </w:t>
            </w:r>
            <w:r>
              <w:rPr>
                <w:rFonts w:ascii="Tahoma" w:hAnsi="Tahoma" w:cs="Tahoma"/>
              </w:rPr>
              <w:t xml:space="preserve">путем </w:t>
            </w:r>
            <w:r w:rsidRPr="002635D5">
              <w:rPr>
                <w:rFonts w:ascii="Tahoma" w:hAnsi="Tahoma" w:cs="Tahoma"/>
              </w:rPr>
              <w:t xml:space="preserve">блокирования денежных средств в сумме задатка на лицевом счете Претендента на </w:t>
            </w:r>
            <w:r>
              <w:rPr>
                <w:rFonts w:ascii="Tahoma" w:hAnsi="Tahoma" w:cs="Tahoma"/>
              </w:rPr>
              <w:t>электронной</w:t>
            </w:r>
            <w:r w:rsidRPr="002635D5">
              <w:rPr>
                <w:rFonts w:ascii="Tahoma" w:hAnsi="Tahoma" w:cs="Tahoma"/>
              </w:rPr>
              <w:t xml:space="preserve"> площадке в соответствии с регламентом оператора электронной площадки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252677" w:rsidRPr="005540A7" w14:paraId="09CAED5F" w14:textId="77777777" w:rsidTr="003B0DBD">
        <w:trPr>
          <w:trHeight w:val="86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C07F213" w14:textId="251A60AE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20.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7DE9BD8" w14:textId="77777777" w:rsidR="00252677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 w:rsidRPr="00226370">
              <w:rPr>
                <w:rFonts w:ascii="Tahoma" w:hAnsi="Tahoma" w:cs="Tahoma"/>
                <w:sz w:val="22"/>
                <w:szCs w:val="22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</w:tcPr>
          <w:p w14:paraId="720D783F" w14:textId="10D549D8" w:rsidR="00252677" w:rsidRPr="00A60944" w:rsidRDefault="00252677" w:rsidP="003B0DBD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Согласно </w:t>
            </w:r>
            <w:r w:rsidR="00B64838">
              <w:rPr>
                <w:rFonts w:ascii="Tahoma" w:hAnsi="Tahoma" w:cs="Tahoma"/>
              </w:rPr>
              <w:t>разделу</w:t>
            </w:r>
            <w:r w:rsidRPr="00B14C9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 Д</w:t>
            </w:r>
            <w:r w:rsidRPr="00B14C93">
              <w:rPr>
                <w:rFonts w:ascii="Tahoma" w:hAnsi="Tahoma" w:cs="Tahoma"/>
              </w:rPr>
              <w:t>окументации</w:t>
            </w:r>
            <w:r w:rsidRPr="00696C6D">
              <w:rPr>
                <w:rFonts w:ascii="Tahoma" w:hAnsi="Tahoma" w:cs="Tahoma"/>
              </w:rPr>
              <w:t xml:space="preserve"> об аукционе.</w:t>
            </w:r>
          </w:p>
        </w:tc>
      </w:tr>
      <w:tr w:rsidR="00252677" w:rsidRPr="001D7A1F" w14:paraId="455B7F42" w14:textId="77777777" w:rsidTr="003B0DBD">
        <w:trPr>
          <w:trHeight w:val="548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4900F8F4" w14:textId="77777777" w:rsidR="00252677" w:rsidRPr="005540A7" w:rsidRDefault="00252677" w:rsidP="003B0DBD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4. Сведения об Имуществе</w:t>
            </w:r>
          </w:p>
        </w:tc>
      </w:tr>
      <w:tr w:rsidR="00252677" w:rsidRPr="001D7A1F" w14:paraId="61DCC417" w14:textId="77777777" w:rsidTr="003B0DBD">
        <w:trPr>
          <w:trHeight w:val="4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22DDFEA" w14:textId="284622E0" w:rsidR="00252677" w:rsidRPr="002E2A20" w:rsidRDefault="00252677" w:rsidP="00252677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F40527" w14:textId="77777777" w:rsidR="00252677" w:rsidRPr="002E2A20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Х</w:t>
            </w: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арактеристики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Имущества</w:t>
            </w:r>
          </w:p>
        </w:tc>
        <w:tc>
          <w:tcPr>
            <w:tcW w:w="9780" w:type="dxa"/>
          </w:tcPr>
          <w:p w14:paraId="50098BBA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E7EB4">
              <w:rPr>
                <w:rFonts w:ascii="Tahoma" w:hAnsi="Tahoma" w:cs="Tahoma"/>
                <w:b/>
                <w:sz w:val="22"/>
                <w:szCs w:val="22"/>
              </w:rPr>
              <w:t>Объект недвижимого имущества № 1</w:t>
            </w:r>
          </w:p>
          <w:p w14:paraId="19424C58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Адрес: Ивановская область, г. Иваново, пр-кт Шереметевский, д. 37.</w:t>
            </w:r>
          </w:p>
          <w:p w14:paraId="1F77836B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Назначение: жилое. </w:t>
            </w:r>
          </w:p>
          <w:p w14:paraId="46F9633B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Наименование: общежитие.</w:t>
            </w:r>
          </w:p>
          <w:p w14:paraId="6860B396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Кадастровый номер: </w:t>
            </w:r>
            <w:r w:rsidRPr="00CE7EB4"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  <w:t>37:24:010104:37.</w:t>
            </w:r>
          </w:p>
          <w:p w14:paraId="60D66392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Площадь: 3 000,3 кв. м.</w:t>
            </w:r>
          </w:p>
          <w:p w14:paraId="1BB6CF54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Количество этажей, в том числе подземных этажей: 6, в том числе подземных 1.</w:t>
            </w:r>
          </w:p>
          <w:p w14:paraId="4F3C8396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37:24:010104:168.</w:t>
            </w:r>
          </w:p>
          <w:p w14:paraId="5F90E290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Особые отметки: Сведения, необходимые для заполнения разделов: 6 - Сведения о частях объекта недвижимости; 7 - Перечень помещений, машино-мест, расположенных в здании, сооружении; 8 - План расположения помещения, машино-места на этаже (плане этажа), отсутствуют.</w:t>
            </w:r>
          </w:p>
          <w:p w14:paraId="54509CAE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397AE68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Сведения о государственной регистрации права собственности Российской Федерации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на объект недвижимого имущества содержатся в Едином государственном реестре недвижимости (далее — ЕГРН), запись от 23.01.2012 № 37-37-01/201/2011-734.</w:t>
            </w:r>
          </w:p>
          <w:p w14:paraId="5D0A9489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561AAA5" w14:textId="50AC8DB3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права: агентские полномочия АО «ДОМ.РФ», запись в ЕГРН от 12.11.2020 № 37:24:010104:37-37/073/2020-2.</w:t>
            </w:r>
          </w:p>
          <w:p w14:paraId="7EDC418C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>Сведения о характеристиках объекта недвижимого имущества, зарегистрированных правах и обременениях содержатся в выписке из ЕГРН от 14.02.2022 № КУВИ-001/2022-20190584, выданной филиалом ФГБУ «ФКП Росреестра» по Ивановской области.</w:t>
            </w:r>
          </w:p>
          <w:p w14:paraId="62CB8E3F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61CE06D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E7EB4">
              <w:rPr>
                <w:rFonts w:ascii="Tahoma" w:hAnsi="Tahoma" w:cs="Tahoma"/>
                <w:b/>
                <w:sz w:val="22"/>
                <w:szCs w:val="22"/>
              </w:rPr>
              <w:t>Объект недвижимого имущества № 2</w:t>
            </w:r>
          </w:p>
          <w:p w14:paraId="0CDA91C3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Адрес: Ивановская область, г. Иваново, пр-кт. Шереметевский, д. 35.</w:t>
            </w:r>
          </w:p>
          <w:p w14:paraId="3816A95A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Назначение: жилое. </w:t>
            </w:r>
          </w:p>
          <w:p w14:paraId="586BAE6C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Наименование: общежитие.</w:t>
            </w:r>
          </w:p>
          <w:p w14:paraId="360F3F13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Кадастровый номер: </w:t>
            </w:r>
            <w:r w:rsidRPr="00CE7EB4"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  <w:t>37:24:010104:44.</w:t>
            </w:r>
          </w:p>
          <w:p w14:paraId="01F38D94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Площадь: 3 029,1 кв. м.</w:t>
            </w:r>
          </w:p>
          <w:p w14:paraId="778B19CA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Количество этажей, в том числе подземных этажей: 5, в том числе подземных 0.</w:t>
            </w:r>
          </w:p>
          <w:p w14:paraId="2E694EFA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37:24:010104:169.</w:t>
            </w:r>
          </w:p>
          <w:p w14:paraId="1907894A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Особые отметки: Сведения, необходимые для заполнения разделов: 6 - Сведения о частях объекта недвижимости; 7 - Перечень помещений, машино-мест, расположенных в здании, сооружении; 8 - План расположения помещения, машино-места на этаже (плане этажа), отсутствуют.</w:t>
            </w:r>
          </w:p>
          <w:p w14:paraId="512AA5C3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C26076C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Сведения о государственной регистрации права собственности Российской Федерации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на объект недвижимого имущества содержатся в ЕГРН, запись от 17.03.2011 № 37-37-01/034/2011-550.</w:t>
            </w:r>
          </w:p>
          <w:p w14:paraId="09F7B56C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EF79505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права: агентские полномочия АО «ДОМ.РФ», запись в ЕГРН от 06.11.2020 № 37:24:010104:44-37/073/2020-2.</w:t>
            </w:r>
          </w:p>
          <w:p w14:paraId="7B1CE822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02625B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 обременениях содержатся в выписке из ЕГРН от 09.02.2022 № КУВИ-001/2022-18254033, выданной филиалом ФГБУ «ФКП Росреестра» по Ивановской области.</w:t>
            </w:r>
          </w:p>
          <w:p w14:paraId="3983F63B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689FF9E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eastAsia="Calibri" w:hAnsi="Tahoma" w:cs="Tahoma"/>
                <w:color w:val="1A1A1A"/>
                <w:sz w:val="22"/>
                <w:szCs w:val="22"/>
              </w:rPr>
              <w:t xml:space="preserve">Согласно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письмам УМВД России по Ленинскому району г. Иваново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от 16.06.2020 № 33/17595, от 02.07.2020 № 33/19315 зарегистрированные лица в объектах недвижимого имущества № 1, 2 отсутствуют.</w:t>
            </w:r>
          </w:p>
          <w:p w14:paraId="471FFD21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eastAsia="Calibri" w:hAnsi="Tahoma" w:cs="Tahoma"/>
                <w:color w:val="1A1A1A"/>
                <w:sz w:val="22"/>
                <w:szCs w:val="22"/>
              </w:rPr>
            </w:pPr>
          </w:p>
          <w:p w14:paraId="313EC5B0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Объекты недвижимого имущества №№ 1,2 поставлены на государственный кадастровый учет без описания координат границ.</w:t>
            </w:r>
          </w:p>
          <w:p w14:paraId="5032BD97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A01CBA" w14:textId="1F9669E1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Согласно данным технического паспорта, составленного Ивановским филиалом ФГУП «Ростехинветаризация - Федеральное БТИ» по состоянию на 27.06.2007, в объекте </w:t>
            </w: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 xml:space="preserve">недвижимого имущества № 2 имеется перепланировка: в цокольном этаже заделаны оконные проемы помещений 6, 7, сломаны и установлены перегородки в помещениях 12, 13, 14, 27, также имеются сведения о наличии галереи (лит. А1), посредством которой возможен доступ к объекту недвижимого имущества № 2. Также по данным технического паспорта, составленного Ивановским филиалом ФГУП «Ростехинветаризация - Федеральное БТИ» по состоянию на 01.03.2011, имеются сведения о наличии перепланировок в объекте недвижимого имущества № 1, содержание которых невозможно достоверно установить.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t>За период осуществления АО «ДОМ.РФ» функций агента Российской Федерации в отношении объектов недвижимого имущества № 1, 2 работы по переустройству и/или перепланировке не проводились.</w:t>
            </w:r>
          </w:p>
          <w:p w14:paraId="2A7AE15D" w14:textId="77777777" w:rsidR="00CE7EB4" w:rsidRPr="00CE7EB4" w:rsidRDefault="00CE7EB4" w:rsidP="00CE7EB4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472485CD" w14:textId="77777777" w:rsidR="00CE7EB4" w:rsidRPr="00CE7EB4" w:rsidRDefault="00CE7EB4" w:rsidP="00CE7EB4">
            <w:pPr>
              <w:tabs>
                <w:tab w:val="right" w:pos="567"/>
              </w:tabs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CE7EB4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Согласно заключениям № 6, 7 по обследованию технического состояния объектов недвижимого имущества № 1, 2 от 15.09.2021, выполненного </w:t>
            </w:r>
            <w:r w:rsidRPr="00CE7EB4">
              <w:rPr>
                <w:rFonts w:ascii="Tahoma" w:hAnsi="Tahoma" w:cs="Tahoma"/>
                <w:sz w:val="22"/>
                <w:szCs w:val="22"/>
              </w:rPr>
              <w:t>ООО «ТЭКСтрой инжиниринг», их состояние характеризуется как аварийное, основные конструктивные элементы находятся в ограниченно – работоспособном состоянии, инженерные коммуникации в аварийном состоянии.</w:t>
            </w:r>
          </w:p>
          <w:p w14:paraId="5F2DDB38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D3FD3B3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E7EB4">
              <w:rPr>
                <w:rFonts w:ascii="Tahoma" w:hAnsi="Tahoma" w:cs="Tahoma"/>
                <w:b/>
                <w:sz w:val="22"/>
                <w:szCs w:val="22"/>
              </w:rPr>
              <w:t>Земельный участок № 1</w:t>
            </w:r>
          </w:p>
          <w:p w14:paraId="14A96A7F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Адрес: Ивановская область, г. Иваново, проспект Шереметевский, дом 37. </w:t>
            </w:r>
          </w:p>
          <w:p w14:paraId="42675657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Кадастровый номер: 37:24:010104:168.</w:t>
            </w:r>
          </w:p>
          <w:p w14:paraId="11681708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Площадь: 2 056 кв. м.</w:t>
            </w:r>
          </w:p>
          <w:p w14:paraId="6148560F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Категория земель: земли населённых пунктов.</w:t>
            </w:r>
          </w:p>
          <w:p w14:paraId="2F1A7A95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Вид разрешенного использования: общежитие № 1.</w:t>
            </w:r>
          </w:p>
          <w:p w14:paraId="25DD66A5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Кадастровые номера расположенных в пределах земельного участка объектов недвижимости: 37:24:010104:37 (жилое здание), 37:24:000000:410 (сооружение теплосети)</w:t>
            </w:r>
            <w:r w:rsidRPr="00CE7EB4">
              <w:rPr>
                <w:rStyle w:val="af8"/>
                <w:rFonts w:ascii="Tahoma" w:hAnsi="Tahoma" w:cs="Tahoma"/>
                <w:sz w:val="22"/>
                <w:szCs w:val="22"/>
              </w:rPr>
              <w:footnoteReference w:id="6"/>
            </w:r>
            <w:r w:rsidRPr="00CE7EB4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9B78A7A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16.07.2021; реквизиты документа-основания: распоряжение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>«Об утверждении границ охранной зоны газораспределительной сети и наложении ограничений (обременений) на входящие в нее земельные участки» от 15.09.2017 № 481 выдан: Департамент управления имуществом Ивановской области.</w:t>
            </w:r>
          </w:p>
          <w:p w14:paraId="51484F8C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E2096E8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земельный участок содержатся в ЕГРН, запись от 16.07.2021 № 37:24:010104:168-37/073/2021-1.</w:t>
            </w:r>
          </w:p>
          <w:p w14:paraId="234A3573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0F13738" w14:textId="77777777" w:rsidR="00CE7EB4" w:rsidRPr="00CE7EB4" w:rsidRDefault="00CE7EB4" w:rsidP="00CE7EB4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 на земельный участок:</w:t>
            </w:r>
          </w:p>
          <w:p w14:paraId="70E05341" w14:textId="77777777" w:rsidR="00CE7EB4" w:rsidRPr="00CE7EB4" w:rsidRDefault="00CE7EB4" w:rsidP="006255FB">
            <w:pPr>
              <w:pStyle w:val="ac"/>
              <w:numPr>
                <w:ilvl w:val="0"/>
                <w:numId w:val="5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bCs/>
                <w:sz w:val="22"/>
                <w:szCs w:val="22"/>
              </w:rPr>
              <w:t xml:space="preserve">агентские полномочия АО «ДОМ.РФ», </w:t>
            </w:r>
            <w:r w:rsidRPr="00CE7EB4">
              <w:rPr>
                <w:rFonts w:ascii="Tahoma" w:hAnsi="Tahoma" w:cs="Tahoma"/>
                <w:sz w:val="22"/>
                <w:szCs w:val="22"/>
              </w:rPr>
              <w:t>запись в ЕГРН от 16.07.2021 № 37:24:010104:168-37/073/2021-2;</w:t>
            </w:r>
          </w:p>
          <w:p w14:paraId="68E6E4D0" w14:textId="77777777" w:rsidR="00CE7EB4" w:rsidRPr="00CE7EB4" w:rsidRDefault="00CE7EB4" w:rsidP="006255FB">
            <w:pPr>
              <w:pStyle w:val="ac"/>
              <w:numPr>
                <w:ilvl w:val="0"/>
                <w:numId w:val="5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территория земельного участка площадью 229 кв. м (учетный номер части 37:24:010104:168/1) – ограничения прав на земельный участок, предусмотренные статьями 56, 56.1 Земельного кодекса Российской Федерации; Срок действия: с 16.07.2021;</w:t>
            </w:r>
            <w:r w:rsidRPr="00CE7EB4">
              <w:rPr>
                <w:rFonts w:ascii="Tahoma" w:eastAsia="TimesNewRomanPSMT" w:hAnsi="Tahoma" w:cs="Tahoma"/>
                <w:sz w:val="22"/>
                <w:szCs w:val="22"/>
              </w:rPr>
              <w:t xml:space="preserve">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реквизиты документа-основания: распоряжение «Об утверждении границ охранной зоны газораспределительной сети и наложении ограничений (обременений) на входящие в нее земельные участки» от 15.09.2017 № 481 выдан: Департамент управления имуществом Ивановской области; Содержание ограничения (обременения): Правила охраны газораспределительных сетей пункт 14: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Правил: а) строить объекты жилищно - 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уничтожать опознавательные знаки, контрольно - 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</w:t>
            </w: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 xml:space="preserve">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к газораспределительным сетям. Пункт 15: Лесохозяйственные, сельскохозяйственные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другие работы, не подпадающие под ограничения, указанные в пункте 14 настоящих Правил, и не связанные с нарушением земельного горизонта и обработкой почвы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на глубину более 0,3 метра, производятся собственниками, владельцами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или пользователями земельных участков в охранной зоне газораспределительной сети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при условии предварительного письменного уведомления эксплуатационной организации не менее чем за 3 рабочих дня до начала работ.16. Хозяйственная деятельность в охранных</w:t>
            </w:r>
          </w:p>
          <w:p w14:paraId="7CE4F7AB" w14:textId="77777777" w:rsidR="00CE7EB4" w:rsidRPr="00CE7EB4" w:rsidRDefault="00CE7EB4" w:rsidP="00CE7EB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зонах газораспределительных сетей, не предусмотренная пунктами 14 и 15 Правил,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сетей.; Реестровый номер границы:</w:t>
            </w:r>
          </w:p>
          <w:p w14:paraId="76FE61D7" w14:textId="77777777" w:rsidR="00CE7EB4" w:rsidRPr="00CE7EB4" w:rsidRDefault="00CE7EB4" w:rsidP="00CE7EB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37:24-6.274; Вид объекта реестра границ: Зона с особыми условиями использования территории; Вид зоны по документу: Охранная зона газораспределительного комплекса низкого давления, лит. Г145; Тип зоны: Охранная зона инженерных коммуникаций.</w:t>
            </w:r>
          </w:p>
          <w:p w14:paraId="17FC65BA" w14:textId="77777777" w:rsidR="00CE7EB4" w:rsidRPr="00CE7EB4" w:rsidRDefault="00CE7EB4" w:rsidP="00CE7EB4">
            <w:pPr>
              <w:tabs>
                <w:tab w:val="left" w:pos="567"/>
                <w:tab w:val="right" w:pos="935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</w:p>
          <w:p w14:paraId="48D74458" w14:textId="77777777" w:rsidR="00CE7EB4" w:rsidRPr="00CE7EB4" w:rsidRDefault="00CE7EB4" w:rsidP="00CE7EB4">
            <w:pPr>
              <w:tabs>
                <w:tab w:val="right" w:pos="93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Сведения о характеристиках земельного участка, зарегистрированных правах и обременениях содержатся в выписке из ЕГРН от 09.02.2022 № КУВИ-001/2022-18254074, выданной филиалом ФГБУ «ФКП Росреестра» по Ивановской области.</w:t>
            </w:r>
          </w:p>
          <w:p w14:paraId="0565D185" w14:textId="77777777" w:rsidR="00CE7EB4" w:rsidRPr="00CE7EB4" w:rsidRDefault="00CE7EB4" w:rsidP="00CE7EB4">
            <w:pPr>
              <w:tabs>
                <w:tab w:val="right" w:pos="93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37DDC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E7EB4">
              <w:rPr>
                <w:rFonts w:ascii="Tahoma" w:hAnsi="Tahoma" w:cs="Tahoma"/>
                <w:b/>
                <w:sz w:val="22"/>
                <w:szCs w:val="22"/>
              </w:rPr>
              <w:t>Земельный участок № 2</w:t>
            </w:r>
          </w:p>
          <w:p w14:paraId="22A030A6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Адрес: Ивановская область, г. Иваново, проспект Шереметевский, дом 35. </w:t>
            </w:r>
          </w:p>
          <w:p w14:paraId="76770DF8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Кадастровый номер: 37:24:010104:169.</w:t>
            </w:r>
          </w:p>
          <w:p w14:paraId="505FCFBD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Площадь: 1 805 кв. м.</w:t>
            </w:r>
          </w:p>
          <w:p w14:paraId="06B16E30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Категория земель: земли населённых пунктов.</w:t>
            </w:r>
          </w:p>
          <w:p w14:paraId="5FDCE9D3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Вид разрешенного использования: общежитие № 2.</w:t>
            </w:r>
          </w:p>
          <w:p w14:paraId="39031AF2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Кадастровые номера расположенных в пределах земельного участка объектов недвижимости: 37:24:010104:44 (жилое здание), 37:24:000000:410 (сооружение теплосети).</w:t>
            </w:r>
          </w:p>
          <w:p w14:paraId="37B4AA86" w14:textId="64D00FBD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25.10.2021; реквизиты документа-основания: Водный кодекс Российской Федерации от 03.06.2006 № 74-ФЗ выдан: Государственная Дума Российской Федерации.</w:t>
            </w:r>
          </w:p>
          <w:p w14:paraId="28FE982B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>Сведения о государственной регистрации права собственности Российской Федерации на земельный участок содержатся в ЕГРН, запись от 25.10.2021 № 37:24:010104:169-37/073/2021-1.</w:t>
            </w:r>
          </w:p>
          <w:p w14:paraId="4A207A05" w14:textId="77777777" w:rsidR="00CE7EB4" w:rsidRPr="00CE7EB4" w:rsidRDefault="00CE7EB4" w:rsidP="00CE7EB4">
            <w:pPr>
              <w:tabs>
                <w:tab w:val="left" w:pos="601"/>
                <w:tab w:val="right" w:pos="893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AF5E7D5" w14:textId="77777777" w:rsidR="00CE7EB4" w:rsidRPr="00CE7EB4" w:rsidRDefault="00CE7EB4" w:rsidP="00CE7EB4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 на земельный участок:</w:t>
            </w:r>
          </w:p>
          <w:p w14:paraId="26CBC44D" w14:textId="77777777" w:rsidR="00CE7EB4" w:rsidRPr="00CE7EB4" w:rsidRDefault="00CE7EB4" w:rsidP="006255FB">
            <w:pPr>
              <w:pStyle w:val="ac"/>
              <w:numPr>
                <w:ilvl w:val="0"/>
                <w:numId w:val="5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bCs/>
                <w:sz w:val="22"/>
                <w:szCs w:val="22"/>
              </w:rPr>
              <w:t xml:space="preserve">агентские полномочия АО «ДОМ.РФ», </w:t>
            </w:r>
            <w:r w:rsidRPr="00CE7EB4">
              <w:rPr>
                <w:rFonts w:ascii="Tahoma" w:hAnsi="Tahoma" w:cs="Tahoma"/>
                <w:sz w:val="22"/>
                <w:szCs w:val="22"/>
              </w:rPr>
              <w:t>запись в ЕГРН от 25.10.2021 № 37:24:010104:169-37/073/2021-2;</w:t>
            </w:r>
          </w:p>
          <w:p w14:paraId="7236835B" w14:textId="5D818E82" w:rsidR="00CE7EB4" w:rsidRPr="00CE7EB4" w:rsidRDefault="00CE7EB4" w:rsidP="006255FB">
            <w:pPr>
              <w:pStyle w:val="ac"/>
              <w:numPr>
                <w:ilvl w:val="0"/>
                <w:numId w:val="5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территория земельного участка площадью 159 кв. м (учетный номер части 37:24:010104:169/1) – ограничения прав на земельный участок, предусмотренные статьями 56, 56.1 Земельного кодекса Российской Федерации; Срок действия: с 25.10.2021;</w:t>
            </w:r>
            <w:r w:rsidRPr="00CE7EB4">
              <w:rPr>
                <w:rFonts w:ascii="Tahoma" w:eastAsia="TimesNewRomanPSMT" w:hAnsi="Tahoma" w:cs="Tahoma"/>
                <w:sz w:val="22"/>
                <w:szCs w:val="22"/>
              </w:rPr>
              <w:t xml:space="preserve">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реквизиты документа-основания: Водный кодекс Российской Федерации от 03.06.2006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№ 74-ФЗ выдан: Государственная Дума Российской Федерации; Содержание ограничения (обременения): Водный кодекс Российской Федерации статья 65: 1. В границах водоохранных зон запрещаются: 1) использование сточных вод в целях регулирования плодородия почв;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2) размещение кладбищ, скотомогильников, мест захоронения отходов производства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и потребления, химических, взрывчатых, токсичных, отравляющих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ядовитых веществ, пунктов захоронения радиоактивных отходов; 3) осуществление авиационных мер по борьбе с вредными организмами;4) движение и стоянка транспортных средств (кроме специальных транспортных средств), за исключением их движения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«О недрах»). 2. В границах водоохранных зон допускаются проектирование, строительство, реконструкция, ввод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в эксплуатацию, эксплуатация хозяйственных и иных объектов при условии оборудования </w:t>
            </w: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 xml:space="preserve">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истощения вод, осуществляется с учетом необходимости соблюдения установленных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 3) локальные очистные сооружения для очистки сточных вод (в том числе дождевых, талых, инфильтрационных, поливомоечных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дренажных вод), обеспечивающие их очистку исходя из нормативов, установленных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в соответствии с требованиями законодательства в области охраны окружающей среды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и Водного кодекса Российской Федерации; 4) сооружения для сбора отходов производства и потребления, а также сооружения и системы для отведения (сброса) сточных вод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(в том числе дождевых, талых, инфильтрационных, поливомоечных и дренажных вод)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в приемники, изготовленные из водонепроницаемых материалов.; Реестровый номер границы: 37:24-6.16; Вид объекта реестра границ: Зона с особыми условиями использования территории; Вид зоны по документу: Водоохранная зона реки Уводь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в границах г. Иваново; Тип зоны: Водоохранная зона; Номер: 1.</w:t>
            </w:r>
          </w:p>
          <w:p w14:paraId="305A1B8B" w14:textId="77777777" w:rsidR="00CE7EB4" w:rsidRPr="00CE7EB4" w:rsidRDefault="00CE7EB4" w:rsidP="00CE7EB4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B803E24" w14:textId="32375303" w:rsidR="00252677" w:rsidRPr="00CE7EB4" w:rsidRDefault="00CE7EB4" w:rsidP="00CE7EB4">
            <w:pPr>
              <w:tabs>
                <w:tab w:val="right" w:pos="935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Сведения о характеристиках земельного участка, зарегистрированных правах и обременениях содержатся в выписке из ЕГРН от 09.02.2022 № КУВИ-001/2022-18254012, выданной филиалом ФГБУ «ФКП Росреестра» по Ивановской области.</w:t>
            </w:r>
          </w:p>
        </w:tc>
      </w:tr>
      <w:tr w:rsidR="00252677" w:rsidRPr="001D7A1F" w14:paraId="6EDB1B96" w14:textId="77777777" w:rsidTr="003B0DBD">
        <w:trPr>
          <w:trHeight w:val="571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6D5B9E77" w14:textId="77777777" w:rsidR="00252677" w:rsidRDefault="00252677" w:rsidP="003B0DBD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Раздел 5. Иные сведения об Имуществе</w:t>
            </w:r>
          </w:p>
        </w:tc>
      </w:tr>
      <w:tr w:rsidR="00252677" w:rsidRPr="001D7A1F" w14:paraId="362B61A0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6BE3A1B" w14:textId="492CBBF4" w:rsidR="00252677" w:rsidRPr="002E2A20" w:rsidRDefault="00252677" w:rsidP="0056261F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56261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AC81E50" w14:textId="77777777" w:rsidR="00252677" w:rsidRPr="006A6C52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Результаты осмотра Имущества</w:t>
            </w:r>
          </w:p>
        </w:tc>
        <w:tc>
          <w:tcPr>
            <w:tcW w:w="9780" w:type="dxa"/>
          </w:tcPr>
          <w:p w14:paraId="7F7DB802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Имущество расположено </w:t>
            </w:r>
            <w:r w:rsidRPr="00CE7EB4">
              <w:rPr>
                <w:rFonts w:ascii="Tahoma" w:hAnsi="Tahoma" w:cs="Tahoma"/>
                <w:bCs/>
                <w:sz w:val="22"/>
                <w:szCs w:val="22"/>
              </w:rPr>
              <w:t>в Ленинском районе г. Иваново на первой линии Шереметевского проспекта;</w:t>
            </w:r>
          </w:p>
          <w:p w14:paraId="1509156C" w14:textId="06223762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ближайшее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 окружение: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с севера и северо-запада – общественно-деловая застройка,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с востока – жилая застройка и медицинское учреждение (Кардиодиспансер), с юга – учебные заведения (институт и школа олимпийского резерва), с запада – сад 1 мая, торговый центр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t>и медицинское учреждение (областной Тубдиспансер)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>;</w:t>
            </w:r>
          </w:p>
          <w:p w14:paraId="18878AE8" w14:textId="04BCF76D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Имущество имеет хорошее местоположение с точки зрения транспортной доступности: около 1 км до центра г. Иваново, имеется асфальтированный подъезд со стороны улицы 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lastRenderedPageBreak/>
              <w:t xml:space="preserve">Минская, а также возможен въезд со стороны Шереметевского проспекта, до ближайшей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остановки общественного транспорта «Соковский мост» 220 м;</w:t>
            </w:r>
          </w:p>
          <w:p w14:paraId="22E8A260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 xml:space="preserve">территория земельных участков по периметру не огорожена, не охраняется, частично заасфальтирована, местами имеется древесно-кустарниковая растительность. Ландшафт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br/>
              <w:t>без значительных перепадов высот;</w:t>
            </w:r>
          </w:p>
          <w:p w14:paraId="51AA0A46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на территории земельных участков расположены объекты недвижимого имущества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br/>
              <w:t xml:space="preserve"> № 1, 2, сооружение теплосети с кадастровым номером </w:t>
            </w:r>
            <w:r w:rsidRPr="00CE7EB4">
              <w:rPr>
                <w:rFonts w:ascii="Tahoma" w:hAnsi="Tahoma" w:cs="Tahoma"/>
                <w:sz w:val="22"/>
                <w:szCs w:val="22"/>
              </w:rPr>
              <w:t>37:24:000000:410;</w:t>
            </w:r>
          </w:p>
          <w:p w14:paraId="035911A0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bCs/>
                <w:sz w:val="22"/>
                <w:szCs w:val="22"/>
                <w:lang w:val="x-none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объекты недвижимого имущества № 1, 2 находятся в заброшенном, ветхом состоянии. Конструктивные элементы объекта недвижимого имущества № 1: 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фундамент — кирпичный ленточный; наружные стены — кирпичные; перекрытия —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ж/б с дощатыми одинарными полами, деревянные по ж/б балкам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; крыша —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железная по деревянным стропилам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.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Конструктивные элементы объекта недвижимого имущества № 2: 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фундамент — бутовый ленточный; наружные стены — кирпичные; перекрытия —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 xml:space="preserve">дощатые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br/>
              <w:t>по металлическим балкам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; крыша —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 xml:space="preserve">металлическая четырехскатная по стропилам. Фасады зданий в неудовлетворительном состоянии, кирпичная кладка местами разрушена, видны трещины. Внутренняя отделка зданий в неудовлетворительном состоянии: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val="x-none"/>
              </w:rPr>
              <w:t xml:space="preserve">трещины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val="x-none"/>
              </w:rPr>
              <w:br/>
              <w:t xml:space="preserve">по стенам, потолку, краска и штукатурка потрескались, обои отклеились, </w:t>
            </w:r>
            <w:r w:rsidRPr="00CE7EB4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в помещениях строительный мусор, осыпавшаяся штукатурка, частично отсутствуют плинтуса, имеются щели в полах, покрытие полов в неудовлетворительном состоянии, оконные проемы частично отсутствуют, дверные проемы, рассохлись, местами отсутствует остекление, двери также находятся в неудовлетворительном состоянии;</w:t>
            </w:r>
          </w:p>
          <w:p w14:paraId="0B05D3B6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bCs/>
                <w:sz w:val="22"/>
                <w:szCs w:val="22"/>
                <w:lang w:val="x-none"/>
              </w:rPr>
            </w:pPr>
            <w:r w:rsidRPr="00CE7EB4">
              <w:rPr>
                <w:rFonts w:ascii="Tahoma" w:hAnsi="Tahoma" w:cs="Tahoma"/>
                <w:bCs/>
                <w:sz w:val="22"/>
                <w:szCs w:val="22"/>
              </w:rPr>
              <w:t>объект недвижимого имущества № 1 имеет 2 входа: центральный со стороны Шереметевского проспекта и с внутренней территории; объект недвижимого имущества № 2 имеет 2 входа: центральный вход на первый этаж, с торца здания вход в помещения цокольного этажа;</w:t>
            </w:r>
          </w:p>
          <w:p w14:paraId="7997A383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bCs/>
                <w:sz w:val="22"/>
                <w:szCs w:val="22"/>
                <w:lang w:val="x-none"/>
              </w:rPr>
            </w:pPr>
            <w:r w:rsidRPr="00CE7EB4">
              <w:rPr>
                <w:rFonts w:ascii="Tahoma" w:hAnsi="Tahoma" w:cs="Tahoma"/>
                <w:bCs/>
                <w:sz w:val="22"/>
                <w:szCs w:val="22"/>
              </w:rPr>
              <w:t>- объекты недвижимого имущества обеспечены инженерными коммуникациями: электричество, водоснабжение, канализация, отопление.</w:t>
            </w:r>
          </w:p>
          <w:p w14:paraId="4968D3D9" w14:textId="77777777" w:rsidR="00CE7EB4" w:rsidRPr="00CE7EB4" w:rsidRDefault="00CE7EB4" w:rsidP="00CE7EB4">
            <w:pPr>
              <w:tabs>
                <w:tab w:val="right" w:pos="0"/>
                <w:tab w:val="right" w:pos="567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593FE07" w14:textId="2915776E" w:rsidR="00CE7EB4" w:rsidRPr="00CE7EB4" w:rsidRDefault="00CE7EB4" w:rsidP="00CE7EB4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В результате проведенного осмотра было установлено, что в границах земельного участка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с кадастровым номером 37:24:010104:169 частично расположен объект,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представляющий собой </w:t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гараж без опознавательных знаков из сборно-разборных конструкций (далее – Гараж), сведения о котором в ЕГРН отсутствуют. Администрацией города Иваново (письма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от 16.02.2021 № 01-0615-1106, от 24.06.2021 № 01-22/5-5164, от 17.12.2021 № 01-22/5-11439) было сообщено, что смежный земельный участок с кадастровым номером 37:24:010104:31 был предоставлен в аренду гаражному кооперативу № 57 (далее – </w:t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 xml:space="preserve">ГК № 57) с видом разрешенного использования «под сборно-разборные железобетонные гаражи, не являющиеся объектами недвижимости», а также об отсутствии выданных разрешений на строительство в пределах территории земельного участка с кадастровым </w:t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lastRenderedPageBreak/>
              <w:t xml:space="preserve">номером 37:24:010104:169, ввиду чего Гараж, не относящийся к объектам недвижимого имущества, размещен на земельном участке без законных оснований и подлежит демонтажу за счет средств лица, осуществившего его размещение. Администрацией города Иваново была направлена претензия в адрес председателя ГК № 57 о необходимости переноса Гаража в пределы границ арендуемого земельного участка с кадастровым номером 37:24:010104:31 в срок до 01.01.2022. По имеющейся в АО «ДОМ.РФ» информации, в настоящее время территория земельного участка с кадастровым номером 37:24:010104:169 не освобождена, Гараж не перенесен и не демонтирован. Покупатель после приобретения права собственности на земельный участок с кадастровым номером 37:24:010104:169 вправе совершать все действия, направленные на устранение препятствий по использованию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 владению территорией земельного участка. </w:t>
            </w:r>
          </w:p>
          <w:p w14:paraId="29853659" w14:textId="77777777" w:rsidR="00CE7EB4" w:rsidRPr="00CE7EB4" w:rsidRDefault="00CE7EB4" w:rsidP="00CE7EB4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71326A78" w14:textId="46B6BF96" w:rsidR="00252677" w:rsidRPr="00CE7EB4" w:rsidRDefault="00CE7EB4" w:rsidP="00CE7EB4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По данным Публичной кадастровой карты Росреестра (далее - ПКК) объект недвижимого имущества с кадастровым номером 37:24:010104:37 частично выходит за границы земельного участка с кадастровым номером 37:24:010104:168 и располагается на землях общего пользования (земельные участки, собственность на которые не разграничена). Оформление прав на земельный участок, расположенный под соответствующей частью объекта недвижимого имущества № 1, документов землепользования на территорию земель общего пользования, занятую частью объекта недвижимого имущества № 1, осуществляется покупателем самостоятельно в соответствии с требованиями земельного законодательства Российской Федерации.</w:t>
            </w:r>
          </w:p>
        </w:tc>
      </w:tr>
      <w:tr w:rsidR="0056261F" w:rsidRPr="001D7A1F" w14:paraId="56DFB1AE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277A505" w14:textId="548BBF87" w:rsidR="0056261F" w:rsidRPr="00252677" w:rsidRDefault="0056261F" w:rsidP="0056261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302783A" w14:textId="7E6C4DA6" w:rsidR="0056261F" w:rsidRDefault="0056261F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B0DBD">
              <w:rPr>
                <w:rFonts w:ascii="Tahoma" w:hAnsi="Tahoma" w:cs="Tahoma"/>
                <w:bCs/>
                <w:sz w:val="22"/>
                <w:szCs w:val="22"/>
              </w:rPr>
              <w:t>Градостроительные возможности и ограничения использования Имущества</w:t>
            </w:r>
          </w:p>
        </w:tc>
        <w:tc>
          <w:tcPr>
            <w:tcW w:w="9780" w:type="dxa"/>
          </w:tcPr>
          <w:p w14:paraId="063B43B0" w14:textId="77777777" w:rsidR="00CE7EB4" w:rsidRPr="00CE7EB4" w:rsidRDefault="00CE7EB4" w:rsidP="00CE7E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По данным Генерального плана города Иваново, утверждённого решением Ивановской городской Думы от 27.12.2006 № 323:</w:t>
            </w:r>
          </w:p>
          <w:p w14:paraId="2AA06F6F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 xml:space="preserve">земельные участки расположены </w:t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в границах существующей общественно-деловой зоны</w:t>
            </w: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>;</w:t>
            </w:r>
          </w:p>
          <w:p w14:paraId="67DFCD83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>планируемое размещение объектов федерального, регионального, местного значения, озеленённых территорий общего пользования в границах территории земельных участков условно не предусмотрено.</w:t>
            </w:r>
          </w:p>
          <w:p w14:paraId="0FDC12C7" w14:textId="77777777" w:rsidR="00CE7EB4" w:rsidRPr="00CE7EB4" w:rsidRDefault="00CE7EB4" w:rsidP="00CE7EB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</w:p>
          <w:p w14:paraId="08C91D42" w14:textId="34A450B3" w:rsidR="00CE7EB4" w:rsidRPr="00CE7EB4" w:rsidRDefault="00CE7EB4" w:rsidP="00CE7EB4">
            <w:pPr>
              <w:pStyle w:val="ae"/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>В соответствии с Правилами землепользования и застройки города Иваново, утвержденными решением Ивановской городской Думы от 27.02.2008 № 694(далее – ПЗЗ):</w:t>
            </w:r>
          </w:p>
          <w:p w14:paraId="267432F6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>земельные участки расположены в границах территориальной зоны размещения объектов социального и коммунально-бытового назначения О-2;</w:t>
            </w:r>
          </w:p>
          <w:p w14:paraId="52D3D3DE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полный перечень видов разрешенного использования и параметров разрешенного использования земельных участков и объектов капитального строительства (далее – ОКС) для указанной территориальной зоны приведены в статье 29 ПЗЗ</w:t>
            </w:r>
            <w:r w:rsidRPr="00CE7EB4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373D6F3" w14:textId="77777777" w:rsidR="00CE7EB4" w:rsidRPr="00CE7EB4" w:rsidRDefault="00CE7EB4" w:rsidP="00CE7EB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09DFF3" w14:textId="77777777" w:rsidR="00CE7EB4" w:rsidRPr="00CE7EB4" w:rsidRDefault="00CE7EB4" w:rsidP="00CE7EB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В соответствии с письмом Администрации города Иваново от 31.05.2021 № 01-2215-4243 решение о подготовке и утверждении документации по планировке территории, в границах </w:t>
            </w: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 xml:space="preserve">которой расположены земельные участки, Администрацией города Иваново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не принималось.</w:t>
            </w:r>
          </w:p>
          <w:p w14:paraId="4BE1458B" w14:textId="77777777" w:rsidR="00CE7EB4" w:rsidRPr="00CE7EB4" w:rsidRDefault="00CE7EB4" w:rsidP="00CE7EB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C35BE4A" w14:textId="77777777" w:rsidR="00CE7EB4" w:rsidRPr="00CE7EB4" w:rsidRDefault="00CE7EB4" w:rsidP="00CE7EB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Сведения о расположении земельных участков в границах зон с особыми условиями использования территории, зон действия иных ограничений, устанавливаемых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 xml:space="preserve">в соответствии с требованиями действующего законодательства по условиям охраны окружающей среды, объектов культурного наследия (памятников истории и культуры) Российской Федерации, и обеспечения функционирования и безопасности существующих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и планируемых для размещения ОКС:</w:t>
            </w:r>
          </w:p>
          <w:p w14:paraId="54D1D9B9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>в соответствии с данными ПКК расположение частей земельных участков в границах водоохранной зоны реки Уводь в границах г. Иваново, в границах которой действуют ограничения в соответствии с требованиями статьи 65 Водного кодекса Российской Федерации, реестровый номер: 37:24-6.16;</w:t>
            </w:r>
          </w:p>
          <w:p w14:paraId="119A7AEE" w14:textId="2014A15B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в соответствии с данными ПКК и выпиской из ЕГРН от 09.02.2022 № КУВИ-001/2022-18254074 часть земельного участка с кадастровым номером 37:24:010104:168 расположена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t>в границах охранной зоны газораспределительного комплекса низкого давления, лит. Г145, реестровый номер: 37:24-6.274. Использование территории земельного участка, расположенной в границах данной зоны, регламентируется «</w:t>
            </w:r>
            <w:hyperlink r:id="rId23" w:history="1">
              <w:r w:rsidRPr="00CE7EB4">
                <w:rPr>
                  <w:rFonts w:ascii="Tahoma" w:hAnsi="Tahoma" w:cs="Tahoma"/>
                  <w:sz w:val="22"/>
                  <w:szCs w:val="22"/>
                </w:rPr>
                <w:t>Правила</w:t>
              </w:r>
            </w:hyperlink>
            <w:r w:rsidRPr="00CE7EB4">
              <w:rPr>
                <w:rFonts w:ascii="Tahoma" w:hAnsi="Tahoma" w:cs="Tahoma"/>
                <w:sz w:val="22"/>
                <w:szCs w:val="22"/>
              </w:rPr>
              <w:t>ми охраны газораспределительных сетей», утвержденными постановлением Правительства Российской Федерации от 20.11.2000 № 878;</w:t>
            </w:r>
          </w:p>
          <w:p w14:paraId="6E6AC570" w14:textId="77777777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sz w:val="22"/>
                <w:szCs w:val="22"/>
                <w:lang w:eastAsia="x-none"/>
              </w:rPr>
              <w:t>в соответствии с письмом Комитета Ивановской области по государственной охране объектов культурного наследия от 09.02.2021 № 0304-01-13 земельные участки расположены в зоне регулирования застройки и хозяйственной деятельности объектов культурного наследия (выборочное строительство регламентируется по функциональному назначению, приемам застройки по высоте, протяженности и масштабности зданий);</w:t>
            </w:r>
          </w:p>
          <w:p w14:paraId="112556BF" w14:textId="3917A8F0" w:rsidR="00CE7EB4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sz w:val="22"/>
                <w:szCs w:val="22"/>
              </w:rPr>
              <w:t xml:space="preserve">в соответствии с местоположением земельных участков - в 60 м к северо-западу от их территории расположен объект культурного наследия регионального значения «Вотчинная контора графов Шереметевых», территория которого утверждена приказом Департамента культуры и культурного наследия Ивановской области от 30.12.2014 № 124 </w:t>
            </w:r>
            <w:r w:rsidRPr="00CE7EB4">
              <w:rPr>
                <w:rFonts w:ascii="Tahoma" w:hAnsi="Tahoma" w:cs="Tahoma"/>
                <w:sz w:val="22"/>
                <w:szCs w:val="22"/>
              </w:rPr>
              <w:br/>
              <w:t>«Об утверждении границ территории объекта культурного наследия регионального значения «Вотчинная контора графов Шереметевых», расположенного по адресу: Ивановская область, г. Иваново, Крутицкая ул., 33» (номер в Едином реестре объектов культурного наследия (далее – ЕГРОКН)</w:t>
            </w:r>
            <w:r w:rsidRPr="00CE7EB4" w:rsidDel="002E79C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 371711307160005). К северо-востоку от земельных участков расположен объект культурного наследия федерального значения «Казанская церковь», расположенная по адресу: Ивановская область, город Иваново, проспект Шереметевский, дом 41, прин</w:t>
            </w:r>
            <w:r>
              <w:rPr>
                <w:rFonts w:ascii="Tahoma" w:hAnsi="Tahoma" w:cs="Tahoma"/>
                <w:sz w:val="22"/>
                <w:szCs w:val="22"/>
              </w:rPr>
              <w:t xml:space="preserve">ятая на государственную охрану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в соответствии с Указом Президента Российской Федерации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от 20.02.1995 № 176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E7EB4">
              <w:rPr>
                <w:rFonts w:ascii="Tahoma" w:hAnsi="Tahoma" w:cs="Tahoma"/>
                <w:sz w:val="22"/>
                <w:szCs w:val="22"/>
              </w:rPr>
              <w:t xml:space="preserve">«Об утверждении Перечня объектов исторического и культурного наследия федерального (общероссийского) значения» (номер в ЕГРОКН 401410017410006).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sz w:val="22"/>
                <w:szCs w:val="22"/>
              </w:rPr>
              <w:lastRenderedPageBreak/>
              <w:t>В соответствии с письмом Комитета Ивановской области по государственной охране объектов культурного наследия от 07.12.2021 № 3002-01-13 в границах земельных участков отсутствуют объекты культурного наследия, включенные в ЕГРОКН, выявленные объекты культурного наследия, а также зоны охраны объектов культурного наследия;</w:t>
            </w:r>
          </w:p>
          <w:p w14:paraId="7889809A" w14:textId="52E87C4E" w:rsidR="0056261F" w:rsidRPr="00CE7EB4" w:rsidRDefault="00CE7EB4" w:rsidP="006255FB">
            <w:pPr>
              <w:numPr>
                <w:ilvl w:val="0"/>
                <w:numId w:val="4"/>
              </w:numPr>
              <w:tabs>
                <w:tab w:val="right" w:pos="0"/>
                <w:tab w:val="right" w:pos="567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возможное расположение земельных участков в границах приаэродромных территорий аэропорта федерального значения «Иваново» и аэродрома государственной авиации «Северный», что требует соблюдения особых условий использования территории в  соответствии с требованиями статьи 47 Воздушного кодекса Российской Федерации; также для  согласования строительства на приаэродромной территории необходимо оформить заявление в соответствии с Приложением № 1 Методических рекомендаций Росавиации по порядку согласования строительства (рекомендации, размещения) объектов в пределах приаэродромной территории (письмо Федерального агентства воздушного транспорта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</w:r>
            <w:r w:rsidRPr="00CE7E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от 03.12.2020 № ИСХ-48809/04).</w:t>
            </w:r>
          </w:p>
          <w:p w14:paraId="6004DD6B" w14:textId="77777777" w:rsidR="0056261F" w:rsidRDefault="0056261F" w:rsidP="003B0DBD">
            <w:pPr>
              <w:jc w:val="both"/>
              <w:rPr>
                <w:rFonts w:ascii="Tahoma" w:hAnsi="Tahoma" w:cs="Tahoma"/>
                <w:sz w:val="22"/>
              </w:rPr>
            </w:pPr>
          </w:p>
          <w:p w14:paraId="10CB0085" w14:textId="0FDCA64D" w:rsidR="0056261F" w:rsidRDefault="0056261F" w:rsidP="00893AB7">
            <w:pPr>
              <w:jc w:val="both"/>
              <w:rPr>
                <w:rFonts w:ascii="Tahoma" w:hAnsi="Tahoma" w:cs="Tahoma"/>
                <w:sz w:val="22"/>
              </w:rPr>
            </w:pPr>
            <w:r w:rsidRPr="0056261F">
              <w:rPr>
                <w:rFonts w:ascii="Tahoma" w:hAnsi="Tahoma" w:cs="Tahoma"/>
                <w:sz w:val="22"/>
              </w:rPr>
              <w:t>Градостроительные возможности и ограничения использования Имущества актуальны на дату принятия решения Правления</w:t>
            </w:r>
            <w:r w:rsidR="00E74DAB">
              <w:rPr>
                <w:rFonts w:ascii="Tahoma" w:hAnsi="Tahoma" w:cs="Tahoma"/>
                <w:sz w:val="22"/>
              </w:rPr>
              <w:t xml:space="preserve"> АО «ДОМ.РФ»</w:t>
            </w:r>
            <w:r w:rsidRPr="0056261F">
              <w:rPr>
                <w:rFonts w:ascii="Tahoma" w:hAnsi="Tahoma" w:cs="Tahoma"/>
                <w:sz w:val="22"/>
              </w:rPr>
              <w:t xml:space="preserve"> (протокол от </w:t>
            </w:r>
            <w:r w:rsidR="00F80C82" w:rsidRPr="00F80C82">
              <w:rPr>
                <w:rFonts w:ascii="Tahoma" w:hAnsi="Tahoma" w:cs="Tahoma"/>
                <w:sz w:val="22"/>
              </w:rPr>
              <w:t>04.03.2022 № 6/08</w:t>
            </w:r>
            <w:r w:rsidRPr="0056261F">
              <w:rPr>
                <w:rFonts w:ascii="Tahoma" w:hAnsi="Tahoma" w:cs="Tahoma"/>
                <w:sz w:val="22"/>
              </w:rPr>
              <w:t>). Градостроительные возможности и ограничения использования Имущества могут быть изменены по решению органов государственной власти субъектов Российской Федерации и органов местного самоуправления. Участники аукциона вправе самостоятельно проверить актуальность указанных градостроительных возможностей и ограничений использования Имущества.</w:t>
            </w:r>
          </w:p>
        </w:tc>
      </w:tr>
      <w:tr w:rsidR="00252677" w:rsidRPr="001D7A1F" w14:paraId="59A54707" w14:textId="77777777" w:rsidTr="0056261F">
        <w:trPr>
          <w:trHeight w:val="500"/>
          <w:jc w:val="center"/>
        </w:trPr>
        <w:tc>
          <w:tcPr>
            <w:tcW w:w="13495" w:type="dxa"/>
            <w:gridSpan w:val="3"/>
            <w:shd w:val="clear" w:color="auto" w:fill="auto"/>
            <w:vAlign w:val="center"/>
          </w:tcPr>
          <w:p w14:paraId="394CFD7C" w14:textId="77777777" w:rsidR="00252677" w:rsidRPr="00B612AB" w:rsidRDefault="00252677" w:rsidP="003B0DBD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  <w:i/>
                <w:color w:val="9BBB59" w:themeColor="accent3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Раздел </w:t>
            </w:r>
            <w:r w:rsidRPr="00943F6B">
              <w:rPr>
                <w:rFonts w:ascii="Tahoma" w:hAnsi="Tahoma" w:cs="Tahoma"/>
                <w:b/>
                <w:bCs/>
              </w:rPr>
              <w:t>6</w:t>
            </w:r>
            <w:r>
              <w:rPr>
                <w:rFonts w:ascii="Tahoma" w:hAnsi="Tahoma" w:cs="Tahoma"/>
                <w:b/>
                <w:bCs/>
              </w:rPr>
              <w:t>. Дополнительная информация</w:t>
            </w:r>
          </w:p>
        </w:tc>
      </w:tr>
      <w:tr w:rsidR="00252677" w:rsidRPr="001D7A1F" w14:paraId="39301A00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4A2AE3C" w14:textId="7C382670" w:rsidR="00252677" w:rsidRPr="00252677" w:rsidRDefault="00252677" w:rsidP="0056261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56261F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00313B4" w14:textId="77777777" w:rsidR="00252677" w:rsidRPr="00916107" w:rsidRDefault="00252677" w:rsidP="003B0DBD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  <w:r w:rsidRPr="0042766D">
              <w:rPr>
                <w:rFonts w:ascii="Tahoma" w:hAnsi="Tahoma" w:cs="Tahoma"/>
                <w:bCs/>
                <w:sz w:val="22"/>
                <w:szCs w:val="22"/>
              </w:rPr>
              <w:t>Условия оплаты цены договора</w:t>
            </w:r>
          </w:p>
        </w:tc>
        <w:tc>
          <w:tcPr>
            <w:tcW w:w="9780" w:type="dxa"/>
          </w:tcPr>
          <w:p w14:paraId="7117CD69" w14:textId="4F7322D4" w:rsidR="00252677" w:rsidRPr="000640A6" w:rsidRDefault="00661354" w:rsidP="003B0DBD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О</w:t>
            </w:r>
            <w:r w:rsidR="00252677" w:rsidRPr="0042766D">
              <w:rPr>
                <w:rFonts w:ascii="Tahoma" w:eastAsia="Batang" w:hAnsi="Tahoma" w:cs="Tahoma"/>
                <w:sz w:val="22"/>
                <w:szCs w:val="22"/>
              </w:rPr>
              <w:t>плата цены договора может быть осуществлена с использованием кредитных средств в сроки, предусмотренные договором</w:t>
            </w:r>
            <w:r w:rsidR="00B64838"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</w:tc>
      </w:tr>
      <w:tr w:rsidR="0056261F" w:rsidRPr="001D7A1F" w14:paraId="6670E5A3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3EA3FED" w14:textId="74AA14A4" w:rsidR="0056261F" w:rsidRPr="00252677" w:rsidRDefault="0056261F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25.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CA31FD1" w14:textId="14A6A84B" w:rsidR="0056261F" w:rsidRDefault="0056261F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Сведения о компенсации предыдущему правообладателю</w:t>
            </w:r>
          </w:p>
        </w:tc>
        <w:tc>
          <w:tcPr>
            <w:tcW w:w="9780" w:type="dxa"/>
          </w:tcPr>
          <w:p w14:paraId="49088205" w14:textId="0948E921" w:rsidR="0056261F" w:rsidRPr="00CE7EB4" w:rsidRDefault="00CE7EB4" w:rsidP="00CE7EB4">
            <w:pPr>
              <w:jc w:val="both"/>
              <w:rPr>
                <w:rFonts w:ascii="Tahoma" w:hAnsi="Tahoma" w:cs="Tahoma"/>
                <w:sz w:val="22"/>
              </w:rPr>
            </w:pPr>
            <w:r w:rsidRPr="00CE7EB4">
              <w:rPr>
                <w:rFonts w:ascii="Tahoma" w:hAnsi="Tahoma" w:cs="Tahoma"/>
                <w:sz w:val="22"/>
              </w:rPr>
              <w:t xml:space="preserve">В соответствии с решением Правительственной комиссии (протокол от 30.09.2020 № 5) на основании части 4.3 статьи 12 Федерального закона № 161-ФЗ по результатам проведения аукциона 30% от суммы продажи земельного участка с кадастровым номером </w:t>
            </w:r>
            <w:r w:rsidRPr="00CE7EB4">
              <w:rPr>
                <w:rFonts w:ascii="Tahoma" w:eastAsia="Calibri" w:hAnsi="Tahoma" w:cs="Tahoma"/>
                <w:sz w:val="22"/>
              </w:rPr>
              <w:t xml:space="preserve">37:24:010104:168 с расположенным на нем объектом недвижимого имущества </w:t>
            </w:r>
            <w:r w:rsidRPr="00CE7EB4">
              <w:rPr>
                <w:rFonts w:ascii="Tahoma" w:eastAsia="Calibri" w:hAnsi="Tahoma" w:cs="Tahoma"/>
                <w:sz w:val="22"/>
              </w:rPr>
              <w:br/>
              <w:t>с кадастровым номером 37:24:010104:37</w:t>
            </w:r>
            <w:r w:rsidRPr="00CE7EB4">
              <w:rPr>
                <w:rFonts w:ascii="Tahoma" w:hAnsi="Tahoma" w:cs="Tahoma"/>
                <w:sz w:val="22"/>
              </w:rPr>
              <w:t xml:space="preserve">, определенной по итогам аукциона, подлежит перечислению на счет ФГБОУ ВО «Ивановская государственная сельскохозяйственная академия имени Д.К. Беляева»; 30% от суммы продажи земельного участка с кадастровым номером </w:t>
            </w:r>
            <w:r w:rsidRPr="00CE7EB4">
              <w:rPr>
                <w:rFonts w:ascii="Tahoma" w:eastAsia="Calibri" w:hAnsi="Tahoma" w:cs="Tahoma"/>
                <w:sz w:val="22"/>
              </w:rPr>
              <w:t xml:space="preserve">37:24:010104:169 с расположенным на нем объектом недвижимого имущества </w:t>
            </w:r>
            <w:r w:rsidRPr="00CE7EB4">
              <w:rPr>
                <w:rFonts w:ascii="Tahoma" w:eastAsia="Calibri" w:hAnsi="Tahoma" w:cs="Tahoma"/>
                <w:sz w:val="22"/>
              </w:rPr>
              <w:br/>
              <w:t>с кадастровым номером 37:24:010104:44</w:t>
            </w:r>
            <w:r w:rsidRPr="00CE7EB4">
              <w:rPr>
                <w:rFonts w:ascii="Tahoma" w:hAnsi="Tahoma" w:cs="Tahoma"/>
                <w:sz w:val="22"/>
              </w:rPr>
              <w:t>, определенной по итогам аукциона, подлежит перечислению на счет ФГБОУ ВО «Ивановский государственный политехнический университет». На счет АО «ДОМ.РФ» поступает 70% от суммы продажи Имущества, определенной по итогам аукциона.</w:t>
            </w:r>
          </w:p>
        </w:tc>
      </w:tr>
      <w:tr w:rsidR="00252677" w:rsidRPr="001D7A1F" w14:paraId="651CFE49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562385D" w14:textId="1C7F22A4" w:rsidR="00252677" w:rsidRPr="00252677" w:rsidRDefault="00252677" w:rsidP="00CE7EB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</w:t>
            </w:r>
            <w:r w:rsidR="00CE7EB4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418EA67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Антикоррупционная оговорка</w:t>
            </w:r>
          </w:p>
        </w:tc>
        <w:tc>
          <w:tcPr>
            <w:tcW w:w="9780" w:type="dxa"/>
          </w:tcPr>
          <w:p w14:paraId="6AE5481C" w14:textId="77777777" w:rsidR="00252677" w:rsidRDefault="00252677" w:rsidP="003B0DBD">
            <w:pPr>
              <w:jc w:val="both"/>
              <w:rPr>
                <w:rFonts w:ascii="Tahoma" w:eastAsia="Batang" w:hAnsi="Tahoma" w:cs="Tahoma"/>
                <w:sz w:val="22"/>
                <w:szCs w:val="22"/>
                <w:lang w:eastAsia="ru-RU"/>
              </w:rPr>
            </w:pP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В соотв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етствии с Федеральным законом № 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161-ФЗ АО «ДОМ.РФ» выступает агентом Российской Федерации и от своего имени совершает юридические и иные действия, в том числе сделки, с находящимися в федеральной собственности земельными участками и иными объектами недвижимого имущества. При заключении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 и исполнении настоящей сделки с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тороны, их аффилированные лица, работники или посредники не осуществляют действия, квалифицируемые применимым для целей настоящей сделки законодательством Российской Федерации как дача/получение взятки, коммерческий подкуп, а также иные действия, нарушающие требования применимого законодательства Российской Федерации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>,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 в том числе к порядку проведения торгов. </w:t>
            </w:r>
          </w:p>
          <w:p w14:paraId="790C3A14" w14:textId="77777777" w:rsidR="00252677" w:rsidRDefault="00252677" w:rsidP="003B0DBD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Информацию о предложениях об оказании услуг или совершении действий, направленных на ограничение конкуренции при проведении АО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 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«ДОМ.РФ» торгов в соответствии с Федеральным законом № 161-ФЗ, необходимо сообщить на «горячую линию» по противодействию коррупции по телефону 8 (800) 775-71-11 или адресу электронной почты ANTIKORD@DOMRF.RU.</w:t>
            </w:r>
          </w:p>
        </w:tc>
      </w:tr>
      <w:tr w:rsidR="00252677" w:rsidRPr="001D7A1F" w14:paraId="69A18D47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541B73" w14:textId="1749F404" w:rsidR="00252677" w:rsidRPr="00252677" w:rsidRDefault="00252677" w:rsidP="00CE7EB4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CE7EB4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9ADD7F4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Перечень приложений к Извещению </w:t>
            </w:r>
          </w:p>
        </w:tc>
        <w:tc>
          <w:tcPr>
            <w:tcW w:w="9780" w:type="dxa"/>
          </w:tcPr>
          <w:p w14:paraId="2D4288EE" w14:textId="77777777" w:rsidR="00252677" w:rsidRDefault="00252677" w:rsidP="003B0DBD">
            <w:pPr>
              <w:jc w:val="both"/>
              <w:rPr>
                <w:rFonts w:ascii="Tahoma" w:hAnsi="Tahoma" w:cs="Tahoma"/>
                <w:sz w:val="22"/>
              </w:rPr>
            </w:pPr>
            <w:r w:rsidRPr="00E20950">
              <w:rPr>
                <w:rFonts w:ascii="Tahoma" w:hAnsi="Tahoma" w:cs="Tahoma"/>
                <w:sz w:val="22"/>
              </w:rPr>
              <w:t>ПРИЛОЖЕНИЕ № 1</w:t>
            </w:r>
            <w:r>
              <w:rPr>
                <w:rFonts w:ascii="Tahoma" w:hAnsi="Tahoma" w:cs="Tahoma"/>
                <w:sz w:val="22"/>
              </w:rPr>
              <w:t xml:space="preserve"> – Документация о проведении аукциона в электронной форме</w:t>
            </w:r>
          </w:p>
          <w:p w14:paraId="6C8BCB67" w14:textId="77777777" w:rsidR="00252677" w:rsidRPr="00D174B1" w:rsidRDefault="00252677" w:rsidP="003B0DBD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BB33A9">
              <w:rPr>
                <w:rFonts w:ascii="Tahoma" w:hAnsi="Tahoma" w:cs="Tahoma"/>
                <w:sz w:val="22"/>
              </w:rPr>
              <w:t xml:space="preserve">ПРИЛОЖЕНИЕ № 2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– Форма описи документов, </w:t>
            </w:r>
            <w:r w:rsidRPr="00D174B1">
              <w:rPr>
                <w:rFonts w:ascii="Tahoma" w:eastAsia="Calibri" w:hAnsi="Tahoma" w:cs="Tahoma"/>
                <w:spacing w:val="-4"/>
                <w:sz w:val="22"/>
                <w:szCs w:val="22"/>
              </w:rPr>
              <w:t xml:space="preserve">представляемых для участия в </w:t>
            </w:r>
            <w:r w:rsidRPr="00D174B1">
              <w:rPr>
                <w:rFonts w:ascii="Tahoma" w:eastAsia="Calibri" w:hAnsi="Tahoma" w:cs="Tahoma"/>
                <w:bCs/>
                <w:sz w:val="22"/>
                <w:szCs w:val="22"/>
              </w:rPr>
              <w:t xml:space="preserve">аукционе </w:t>
            </w:r>
          </w:p>
          <w:p w14:paraId="4A07306B" w14:textId="77777777" w:rsidR="00252677" w:rsidRPr="00D174B1" w:rsidRDefault="00252677" w:rsidP="003B0DBD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>ПРИЛОЖЕНИЕ № 3.1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1 для юридических лиц)</w:t>
            </w:r>
          </w:p>
          <w:p w14:paraId="10D95868" w14:textId="77777777" w:rsidR="00252677" w:rsidRPr="00D174B1" w:rsidRDefault="00252677" w:rsidP="003B0DBD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>ПРИЛОЖЕНИЕ № 3.2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2 для физических лиц/индивидуальных предпринимателей)</w:t>
            </w:r>
          </w:p>
          <w:p w14:paraId="7D2157F5" w14:textId="77777777" w:rsidR="00252677" w:rsidRPr="00D174B1" w:rsidRDefault="00252677" w:rsidP="003B0DBD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4 – Форма запроса на предоставление извещения о проведении аукциона, в том числе включающего документацию об аукционе, и/или копий документов на Имущество </w:t>
            </w:r>
          </w:p>
          <w:p w14:paraId="03384B77" w14:textId="5403FFCF" w:rsidR="00252677" w:rsidRPr="00D174B1" w:rsidRDefault="00252677" w:rsidP="003B0DBD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5 </w:t>
            </w:r>
            <w:r w:rsidR="00661354">
              <w:rPr>
                <w:rFonts w:ascii="Tahoma" w:eastAsia="Calibri" w:hAnsi="Tahoma" w:cs="Tahoma"/>
                <w:sz w:val="22"/>
                <w:szCs w:val="22"/>
              </w:rPr>
              <w:t>–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Форма запроса на разъяснение положений извещения о проведении аукциона, в том числе включающего документацию об аукционе</w:t>
            </w:r>
          </w:p>
          <w:p w14:paraId="21B3D8A4" w14:textId="63C1CE96" w:rsidR="00252677" w:rsidRDefault="00252677" w:rsidP="003B0DBD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6 </w:t>
            </w:r>
            <w:r w:rsidR="00661354">
              <w:rPr>
                <w:rFonts w:ascii="Tahoma" w:eastAsia="Calibri" w:hAnsi="Tahoma" w:cs="Tahoma"/>
                <w:sz w:val="22"/>
                <w:szCs w:val="22"/>
              </w:rPr>
              <w:t>–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F25535">
              <w:rPr>
                <w:rFonts w:ascii="Tahoma" w:eastAsia="Calibri" w:hAnsi="Tahoma" w:cs="Tahoma"/>
                <w:sz w:val="22"/>
                <w:szCs w:val="22"/>
              </w:rPr>
              <w:t>Форма договора</w:t>
            </w:r>
            <w:r>
              <w:rPr>
                <w:rFonts w:ascii="Tahoma" w:eastAsia="Calibri" w:hAnsi="Tahoma" w:cs="Tahoma"/>
                <w:sz w:val="22"/>
                <w:szCs w:val="22"/>
              </w:rPr>
              <w:t>, подлежащего заключению по результатам аукциона</w:t>
            </w:r>
          </w:p>
          <w:p w14:paraId="0B8ADF34" w14:textId="77777777" w:rsidR="00252677" w:rsidRPr="00606F48" w:rsidRDefault="00252677" w:rsidP="003B0DBD">
            <w:pPr>
              <w:jc w:val="both"/>
              <w:rPr>
                <w:rFonts w:ascii="Tahoma" w:hAnsi="Tahoma" w:cs="Tahoma"/>
                <w:sz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7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>– Материалы фотофиксации по результатам осмотра</w:t>
            </w:r>
          </w:p>
        </w:tc>
      </w:tr>
    </w:tbl>
    <w:p w14:paraId="75B5D041" w14:textId="77777777" w:rsidR="00252677" w:rsidRDefault="00252677" w:rsidP="00252677">
      <w:pPr>
        <w:rPr>
          <w:rFonts w:ascii="Tahoma" w:hAnsi="Tahoma" w:cs="Tahoma"/>
          <w:bCs/>
          <w:sz w:val="22"/>
          <w:szCs w:val="22"/>
        </w:rPr>
        <w:sectPr w:rsidR="00252677" w:rsidSect="007E5654">
          <w:pgSz w:w="15840" w:h="12240" w:orient="landscape"/>
          <w:pgMar w:top="993" w:right="1134" w:bottom="709" w:left="1134" w:header="720" w:footer="720" w:gutter="0"/>
          <w:cols w:space="720"/>
          <w:noEndnote/>
          <w:titlePg/>
          <w:docGrid w:linePitch="326"/>
        </w:sectPr>
      </w:pPr>
    </w:p>
    <w:p w14:paraId="73D4AD66" w14:textId="77777777" w:rsidR="002474A6" w:rsidRPr="00A63499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1</w:t>
      </w:r>
    </w:p>
    <w:p w14:paraId="410D2986" w14:textId="77777777" w:rsidR="002474A6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30FEE31B" w14:textId="77777777" w:rsidR="002474A6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5B4C17" w14:textId="77777777" w:rsidR="002474A6" w:rsidRPr="00A63499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ДОКУМЕНТАЦИЯ О ПРОВЕДЕНИИ АУКЦИОНА В ЭЛЕКТРОННОЙ ФОРМЕ</w:t>
      </w:r>
    </w:p>
    <w:p w14:paraId="7282DA8E" w14:textId="77777777" w:rsidR="002474A6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Условия участия в аукционе</w:t>
      </w:r>
      <w:r>
        <w:rPr>
          <w:rFonts w:ascii="Tahoma" w:hAnsi="Tahoma" w:cs="Tahoma"/>
          <w:b/>
          <w:sz w:val="22"/>
          <w:szCs w:val="22"/>
        </w:rPr>
        <w:t xml:space="preserve"> и порядок подачи заявок на участие в аукционе</w:t>
      </w:r>
    </w:p>
    <w:p w14:paraId="21076F60" w14:textId="77777777" w:rsidR="002474A6" w:rsidRPr="00A63499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bCs/>
          <w:sz w:val="22"/>
          <w:szCs w:val="22"/>
          <w:lang w:val="x-none"/>
        </w:rPr>
        <w:t>К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участию в аукционе допускаются юридические и физические лица, резиденты</w:t>
      </w:r>
      <w:r>
        <w:rPr>
          <w:rFonts w:ascii="Tahoma" w:eastAsia="Calibri" w:hAnsi="Tahoma" w:cs="Tahoma"/>
          <w:sz w:val="22"/>
          <w:szCs w:val="22"/>
          <w:lang w:val="x-none"/>
        </w:rPr>
        <w:t xml:space="preserve"> и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нерезиденты Российской Федерации</w:t>
      </w:r>
      <w:r w:rsidRPr="00A63499">
        <w:rPr>
          <w:rFonts w:ascii="Tahoma" w:eastAsia="Calibri" w:hAnsi="Tahoma" w:cs="Tahoma"/>
          <w:sz w:val="22"/>
          <w:szCs w:val="22"/>
        </w:rPr>
        <w:t xml:space="preserve">,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своевремен</w:t>
      </w:r>
      <w:r>
        <w:rPr>
          <w:rFonts w:ascii="Tahoma" w:eastAsia="Calibri" w:hAnsi="Tahoma" w:cs="Tahoma"/>
          <w:sz w:val="22"/>
          <w:szCs w:val="22"/>
          <w:lang w:val="x-none"/>
        </w:rPr>
        <w:t>но подавшие заявку на участие в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аукционе, представившие надлежащим образом оформленные документы в соответствии с Извещением и </w:t>
      </w:r>
      <w:r>
        <w:rPr>
          <w:rFonts w:ascii="Tahoma" w:eastAsia="Calibri" w:hAnsi="Tahoma" w:cs="Tahoma"/>
          <w:sz w:val="22"/>
          <w:szCs w:val="22"/>
        </w:rPr>
        <w:t>внес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шие сумму задатка в</w:t>
      </w:r>
      <w:r>
        <w:rPr>
          <w:rFonts w:ascii="Tahoma" w:eastAsia="Calibri" w:hAnsi="Tahoma" w:cs="Tahoma"/>
          <w:sz w:val="22"/>
          <w:szCs w:val="22"/>
        </w:rPr>
        <w:t xml:space="preserve"> размере,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порядке и срок, указанные в Извещении</w:t>
      </w:r>
      <w:r w:rsidRPr="00A63499">
        <w:rPr>
          <w:rFonts w:ascii="Tahoma" w:eastAsia="Calibri" w:hAnsi="Tahoma" w:cs="Tahoma"/>
          <w:sz w:val="22"/>
          <w:szCs w:val="22"/>
        </w:rPr>
        <w:t xml:space="preserve">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(далее</w:t>
      </w:r>
      <w:r w:rsidRPr="00A63499">
        <w:rPr>
          <w:rFonts w:ascii="Tahoma" w:eastAsia="Calibri" w:hAnsi="Tahoma" w:cs="Tahoma"/>
          <w:sz w:val="22"/>
          <w:szCs w:val="22"/>
        </w:rPr>
        <w:t>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– </w:t>
      </w:r>
      <w:r>
        <w:rPr>
          <w:rFonts w:ascii="Tahoma" w:eastAsia="Calibri" w:hAnsi="Tahoma" w:cs="Tahoma"/>
          <w:sz w:val="22"/>
          <w:szCs w:val="22"/>
        </w:rPr>
        <w:t>Претенденты</w:t>
      </w:r>
      <w:r w:rsidRPr="00A63499">
        <w:rPr>
          <w:rFonts w:ascii="Tahoma" w:eastAsia="Calibri" w:hAnsi="Tahoma" w:cs="Tahoma"/>
          <w:sz w:val="22"/>
          <w:szCs w:val="22"/>
        </w:rPr>
        <w:t xml:space="preserve">, по отдельности –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)</w:t>
      </w:r>
      <w:r w:rsidRPr="00A63499">
        <w:rPr>
          <w:rFonts w:ascii="Tahoma" w:eastAsia="Calibri" w:hAnsi="Tahoma" w:cs="Tahoma"/>
          <w:sz w:val="22"/>
          <w:szCs w:val="22"/>
        </w:rPr>
        <w:t>.</w:t>
      </w:r>
    </w:p>
    <w:p w14:paraId="35487E08" w14:textId="77777777" w:rsidR="002474A6" w:rsidRPr="00FE3BA3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C33A12">
        <w:rPr>
          <w:rFonts w:ascii="Tahoma" w:hAnsi="Tahoma" w:cs="Tahoma"/>
          <w:sz w:val="22"/>
          <w:szCs w:val="22"/>
        </w:rPr>
        <w:t xml:space="preserve">Иностранные физические и юридические лица </w:t>
      </w:r>
      <w:r w:rsidRPr="000D3C8C">
        <w:rPr>
          <w:rFonts w:ascii="Tahoma" w:hAnsi="Tahoma" w:cs="Tahoma"/>
          <w:sz w:val="22"/>
          <w:szCs w:val="22"/>
        </w:rPr>
        <w:t xml:space="preserve">имеют право принять </w:t>
      </w:r>
      <w:r w:rsidRPr="00C33A12">
        <w:rPr>
          <w:rFonts w:ascii="Tahoma" w:hAnsi="Tahoma" w:cs="Tahoma"/>
          <w:sz w:val="22"/>
          <w:szCs w:val="22"/>
        </w:rPr>
        <w:t>участи</w:t>
      </w:r>
      <w:r w:rsidRPr="00C33A12">
        <w:rPr>
          <w:rFonts w:ascii="Tahoma" w:hAnsi="Tahoma" w:cs="Tahoma"/>
          <w:color w:val="1F497D"/>
          <w:sz w:val="22"/>
          <w:szCs w:val="22"/>
        </w:rPr>
        <w:t>е</w:t>
      </w:r>
      <w:r w:rsidRPr="00C33A1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C33A12">
        <w:rPr>
          <w:rFonts w:ascii="Tahoma" w:hAnsi="Tahoma" w:cs="Tahoma"/>
          <w:sz w:val="22"/>
          <w:szCs w:val="22"/>
        </w:rPr>
        <w:t>в аукционе в случаях</w:t>
      </w:r>
      <w:r w:rsidRPr="00C33A12">
        <w:rPr>
          <w:rFonts w:ascii="Tahoma" w:hAnsi="Tahoma" w:cs="Tahoma"/>
          <w:color w:val="1F497D"/>
          <w:sz w:val="22"/>
          <w:szCs w:val="22"/>
        </w:rPr>
        <w:t>,</w:t>
      </w:r>
      <w:r w:rsidRPr="00C33A12">
        <w:rPr>
          <w:rFonts w:ascii="Tahoma" w:hAnsi="Tahoma" w:cs="Tahoma"/>
          <w:sz w:val="22"/>
          <w:szCs w:val="22"/>
        </w:rPr>
        <w:t xml:space="preserve"> не запрещенных нормативно-правовыми актами Российской Федерации.</w:t>
      </w:r>
    </w:p>
    <w:p w14:paraId="3917CFAD" w14:textId="77777777" w:rsidR="002474A6" w:rsidRPr="00944BE5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Обязанность доказать свое право на участие в аукционе возлагается </w:t>
      </w:r>
      <w:r w:rsidRPr="00944BE5">
        <w:rPr>
          <w:rFonts w:ascii="Tahoma" w:hAnsi="Tahoma" w:cs="Tahoma"/>
          <w:sz w:val="22"/>
          <w:szCs w:val="22"/>
        </w:rPr>
        <w:br/>
        <w:t xml:space="preserve">на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ретендента.</w:t>
      </w:r>
    </w:p>
    <w:p w14:paraId="6186E05C" w14:textId="77777777" w:rsidR="002474A6" w:rsidRPr="00467EE2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color w:val="000000"/>
          <w:sz w:val="22"/>
          <w:szCs w:val="22"/>
        </w:rPr>
        <w:t>В случае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944BE5">
        <w:rPr>
          <w:rFonts w:ascii="Tahoma" w:hAnsi="Tahoma" w:cs="Tahoma"/>
          <w:color w:val="000000"/>
          <w:sz w:val="22"/>
          <w:szCs w:val="22"/>
        </w:rPr>
        <w:t xml:space="preserve"> если впоследствии будет установлено, что покупатель государственного имущества не имел законного права на его приобретение, соответств</w:t>
      </w:r>
      <w:r>
        <w:rPr>
          <w:rFonts w:ascii="Tahoma" w:hAnsi="Tahoma" w:cs="Tahoma"/>
          <w:color w:val="000000"/>
          <w:sz w:val="22"/>
          <w:szCs w:val="22"/>
        </w:rPr>
        <w:t>ующая сделка является ничтожной.</w:t>
      </w:r>
    </w:p>
    <w:p w14:paraId="0E5A1253" w14:textId="77777777" w:rsidR="002474A6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080733">
        <w:rPr>
          <w:rFonts w:ascii="Tahoma" w:eastAsia="Calibri" w:hAnsi="Tahoma" w:cs="Tahoma"/>
          <w:sz w:val="22"/>
          <w:szCs w:val="22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 w14:paraId="307DB905" w14:textId="77777777" w:rsidR="002474A6" w:rsidRPr="007018D4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Для участия в аукционе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вносит задаток в соответствии с Извещением.</w:t>
      </w:r>
    </w:p>
    <w:p w14:paraId="622FB780" w14:textId="77777777" w:rsidR="002474A6" w:rsidRPr="00B33F79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  <w:lang w:val="x-none"/>
        </w:rPr>
        <w:t>Документооборот между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ретендентами, участниками,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</w:t>
      </w:r>
      <w:r>
        <w:rPr>
          <w:rFonts w:ascii="Tahoma" w:eastAsia="Calibri" w:hAnsi="Tahoma" w:cs="Tahoma"/>
          <w:bCs/>
          <w:sz w:val="22"/>
          <w:szCs w:val="22"/>
        </w:rPr>
        <w:t>ператором электронной площадки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 Продавцом осуществляется через электронную площадку в форме электронных документов 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сохранением их реквизитов), </w:t>
      </w:r>
      <w:r>
        <w:rPr>
          <w:rFonts w:ascii="Tahoma" w:eastAsia="Calibri" w:hAnsi="Tahoma" w:cs="Tahoma"/>
          <w:bCs/>
          <w:sz w:val="22"/>
          <w:szCs w:val="22"/>
        </w:rPr>
        <w:t>подписанных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электронной подписью Продавца,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 или участника либо лица, имеющего право действовать от имени соответственно Продавца, </w:t>
      </w:r>
      <w:r>
        <w:rPr>
          <w:rFonts w:ascii="Tahoma" w:eastAsia="Calibri" w:hAnsi="Tahoma" w:cs="Tahoma"/>
          <w:bCs/>
          <w:sz w:val="22"/>
          <w:szCs w:val="22"/>
        </w:rPr>
        <w:t>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5B9F9CAA" w14:textId="77777777" w:rsidR="002474A6" w:rsidRPr="00C872AF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rFonts w:ascii="Tahoma" w:hAnsi="Tahoma" w:cs="Tahoma"/>
          <w:sz w:val="22"/>
          <w:szCs w:val="22"/>
        </w:rPr>
        <w:t>–</w:t>
      </w:r>
      <w:r w:rsidRPr="00C872AF">
        <w:rPr>
          <w:rFonts w:ascii="Tahoma" w:hAnsi="Tahoma" w:cs="Tahoma"/>
          <w:sz w:val="22"/>
          <w:szCs w:val="22"/>
        </w:rPr>
        <w:t xml:space="preserve"> открытая часть электронной площадки), с приложением электронных образов документов, предусмотренных</w:t>
      </w:r>
      <w:r>
        <w:rPr>
          <w:rFonts w:ascii="Tahoma" w:hAnsi="Tahoma" w:cs="Tahoma"/>
          <w:sz w:val="22"/>
          <w:szCs w:val="22"/>
        </w:rPr>
        <w:t xml:space="preserve"> пунктом 8 Извещения. Заявка Претендентов, планирующих совместное участие в аукционе, должна </w:t>
      </w:r>
      <w:r w:rsidRPr="002310CB">
        <w:rPr>
          <w:rFonts w:ascii="Tahoma" w:eastAsia="Calibri" w:hAnsi="Tahoma" w:cs="Tahoma"/>
          <w:sz w:val="22"/>
          <w:szCs w:val="22"/>
        </w:rPr>
        <w:t>быть подана одним лицом, з</w:t>
      </w:r>
      <w:r>
        <w:rPr>
          <w:rFonts w:ascii="Tahoma" w:eastAsia="Calibri" w:hAnsi="Tahoma" w:cs="Tahoma"/>
          <w:sz w:val="22"/>
          <w:szCs w:val="22"/>
        </w:rPr>
        <w:t>арегистрированным для участия в </w:t>
      </w:r>
      <w:r w:rsidRPr="002310CB">
        <w:rPr>
          <w:rFonts w:ascii="Tahoma" w:eastAsia="Calibri" w:hAnsi="Tahoma" w:cs="Tahoma"/>
          <w:sz w:val="22"/>
          <w:szCs w:val="22"/>
        </w:rPr>
        <w:t xml:space="preserve">аукционе на </w:t>
      </w:r>
      <w:r>
        <w:rPr>
          <w:rFonts w:ascii="Tahoma" w:eastAsia="Calibri" w:hAnsi="Tahoma" w:cs="Tahoma"/>
          <w:sz w:val="22"/>
          <w:szCs w:val="22"/>
        </w:rPr>
        <w:t xml:space="preserve">электронной </w:t>
      </w:r>
      <w:r w:rsidRPr="002310CB">
        <w:rPr>
          <w:rFonts w:ascii="Tahoma" w:eastAsia="Calibri" w:hAnsi="Tahoma" w:cs="Tahoma"/>
          <w:sz w:val="22"/>
          <w:szCs w:val="22"/>
        </w:rPr>
        <w:t xml:space="preserve">площадке, </w:t>
      </w:r>
      <w:r>
        <w:rPr>
          <w:rFonts w:ascii="Tahoma" w:eastAsia="Calibri" w:hAnsi="Tahoma" w:cs="Tahoma"/>
          <w:sz w:val="22"/>
          <w:szCs w:val="22"/>
        </w:rPr>
        <w:t>с приложением</w:t>
      </w:r>
      <w:r w:rsidRPr="002310CB">
        <w:rPr>
          <w:rFonts w:ascii="Tahoma" w:eastAsia="Calibri" w:hAnsi="Tahoma" w:cs="Tahoma"/>
          <w:sz w:val="22"/>
          <w:szCs w:val="22"/>
        </w:rPr>
        <w:t xml:space="preserve"> документов, </w:t>
      </w:r>
      <w:r>
        <w:rPr>
          <w:rFonts w:ascii="Tahoma" w:eastAsia="Calibri" w:hAnsi="Tahoma" w:cs="Tahoma"/>
          <w:sz w:val="22"/>
          <w:szCs w:val="22"/>
        </w:rPr>
        <w:t>указанных в</w:t>
      </w:r>
      <w:r w:rsidRPr="002310CB">
        <w:rPr>
          <w:rFonts w:ascii="Tahoma" w:eastAsia="Calibri" w:hAnsi="Tahoma" w:cs="Tahoma"/>
          <w:sz w:val="22"/>
          <w:szCs w:val="22"/>
        </w:rPr>
        <w:t xml:space="preserve"> пункт</w:t>
      </w:r>
      <w:r>
        <w:rPr>
          <w:rFonts w:ascii="Tahoma" w:eastAsia="Calibri" w:hAnsi="Tahoma" w:cs="Tahoma"/>
          <w:sz w:val="22"/>
          <w:szCs w:val="22"/>
        </w:rPr>
        <w:t>е 8 </w:t>
      </w:r>
      <w:r w:rsidRPr="002310CB">
        <w:rPr>
          <w:rFonts w:ascii="Tahoma" w:eastAsia="Calibri" w:hAnsi="Tahoma" w:cs="Tahoma"/>
          <w:sz w:val="22"/>
          <w:szCs w:val="22"/>
        </w:rPr>
        <w:t>Извещения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154A0691" w14:textId="77777777" w:rsidR="002474A6" w:rsidRPr="00DA6361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и прилагаемые к ней документы должны быть составлены на русском языке.</w:t>
      </w:r>
    </w:p>
    <w:p w14:paraId="53EAB63A" w14:textId="77777777" w:rsidR="002474A6" w:rsidRPr="00DA6361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документ</w:t>
      </w:r>
      <w:r>
        <w:rPr>
          <w:rFonts w:ascii="Tahoma" w:eastAsia="Calibri" w:hAnsi="Tahoma" w:cs="Tahoma"/>
          <w:sz w:val="22"/>
          <w:szCs w:val="22"/>
        </w:rPr>
        <w:t xml:space="preserve">ов 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сохранением их реквизитов)</w:t>
      </w:r>
      <w:r w:rsidRPr="00DA6361">
        <w:rPr>
          <w:rFonts w:ascii="Tahoma" w:eastAsia="Calibri" w:hAnsi="Tahoma" w:cs="Tahoma"/>
          <w:sz w:val="22"/>
          <w:szCs w:val="22"/>
        </w:rPr>
        <w:t>, подписанн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подписью, в порядке, установленном регламентом работы</w:t>
      </w:r>
      <w:r>
        <w:rPr>
          <w:rFonts w:ascii="Tahoma" w:eastAsia="Calibri" w:hAnsi="Tahoma" w:cs="Tahoma"/>
          <w:sz w:val="22"/>
          <w:szCs w:val="22"/>
        </w:rPr>
        <w:t xml:space="preserve"> оператора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площадки.</w:t>
      </w:r>
    </w:p>
    <w:p w14:paraId="6E5DA8D5" w14:textId="77777777" w:rsidR="002474A6" w:rsidRPr="00DA6361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</w:t>
      </w:r>
      <w:r>
        <w:rPr>
          <w:rFonts w:ascii="Tahoma" w:eastAsia="Calibri" w:hAnsi="Tahoma" w:cs="Tahoma"/>
          <w:sz w:val="22"/>
          <w:szCs w:val="22"/>
        </w:rPr>
        <w:t>ной подписью участника торгов в </w:t>
      </w:r>
      <w:r w:rsidRPr="00DA6361">
        <w:rPr>
          <w:rFonts w:ascii="Tahoma" w:eastAsia="Calibri" w:hAnsi="Tahoma" w:cs="Tahoma"/>
          <w:sz w:val="22"/>
          <w:szCs w:val="22"/>
        </w:rPr>
        <w:t xml:space="preserve">электронной форме. </w:t>
      </w:r>
    </w:p>
    <w:p w14:paraId="1A22E473" w14:textId="77777777" w:rsidR="002474A6" w:rsidRPr="00DA6361" w:rsidRDefault="002474A6" w:rsidP="006255FB">
      <w:pPr>
        <w:pStyle w:val="TextBoldCenter"/>
        <w:numPr>
          <w:ilvl w:val="1"/>
          <w:numId w:val="1"/>
        </w:numPr>
        <w:spacing w:before="0"/>
        <w:ind w:left="709" w:hanging="709"/>
        <w:jc w:val="both"/>
        <w:rPr>
          <w:rFonts w:ascii="Tahoma" w:eastAsia="Calibri" w:hAnsi="Tahoma" w:cs="Tahoma"/>
          <w:b w:val="0"/>
          <w:bCs w:val="0"/>
          <w:sz w:val="22"/>
          <w:szCs w:val="22"/>
        </w:rPr>
      </w:pPr>
      <w:r w:rsidRPr="00DA6361">
        <w:rPr>
          <w:rFonts w:ascii="Tahoma" w:eastAsia="Calibri" w:hAnsi="Tahoma" w:cs="Tahoma"/>
          <w:b w:val="0"/>
          <w:bCs w:val="0"/>
          <w:sz w:val="22"/>
          <w:szCs w:val="22"/>
        </w:rPr>
        <w:t xml:space="preserve">Электронный документ, подписанный электронной подписью (далее –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</w:t>
      </w:r>
    </w:p>
    <w:p w14:paraId="47A2C700" w14:textId="77777777" w:rsidR="002474A6" w:rsidRPr="00DA6361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lastRenderedPageBreak/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14:paraId="4AB91FD2" w14:textId="77777777" w:rsidR="002474A6" w:rsidRPr="007018D4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Сведения, содержащиеся в заявке и прилагаемых документах, не должны допускать двусмысленного толкования.</w:t>
      </w:r>
    </w:p>
    <w:p w14:paraId="3B068671" w14:textId="77777777" w:rsidR="002474A6" w:rsidRPr="007018D4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</w:t>
      </w:r>
      <w:r>
        <w:rPr>
          <w:rFonts w:ascii="Tahoma" w:hAnsi="Tahoma" w:cs="Tahoma"/>
          <w:sz w:val="22"/>
          <w:szCs w:val="22"/>
        </w:rPr>
        <w:t>ы уполномоченными лицами</w:t>
      </w:r>
      <w:r w:rsidRPr="00944BE5">
        <w:rPr>
          <w:rFonts w:ascii="Tahoma" w:hAnsi="Tahoma" w:cs="Tahoma"/>
          <w:sz w:val="22"/>
          <w:szCs w:val="22"/>
        </w:rPr>
        <w:t xml:space="preserve">. Все экземпляры </w:t>
      </w:r>
      <w:r>
        <w:rPr>
          <w:rFonts w:ascii="Tahoma" w:hAnsi="Tahoma" w:cs="Tahoma"/>
          <w:sz w:val="22"/>
          <w:szCs w:val="22"/>
        </w:rPr>
        <w:t>документов</w:t>
      </w:r>
      <w:r w:rsidRPr="00944BE5">
        <w:rPr>
          <w:rFonts w:ascii="Tahoma" w:hAnsi="Tahoma" w:cs="Tahoma"/>
          <w:sz w:val="22"/>
          <w:szCs w:val="22"/>
        </w:rPr>
        <w:t xml:space="preserve"> должны иметь четкую печать текстов.</w:t>
      </w:r>
    </w:p>
    <w:p w14:paraId="04607E03" w14:textId="77777777" w:rsidR="002474A6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Один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 имеет право подать только одну заявку.</w:t>
      </w:r>
    </w:p>
    <w:p w14:paraId="04CEEE38" w14:textId="77777777" w:rsidR="002474A6" w:rsidRPr="00C872AF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При приеме заявок от </w:t>
      </w:r>
      <w:r>
        <w:rPr>
          <w:rFonts w:ascii="Tahoma" w:hAnsi="Tahoma" w:cs="Tahoma"/>
          <w:sz w:val="22"/>
          <w:szCs w:val="22"/>
        </w:rPr>
        <w:t>П</w:t>
      </w:r>
      <w:r w:rsidRPr="00C872AF">
        <w:rPr>
          <w:rFonts w:ascii="Tahoma" w:hAnsi="Tahoma" w:cs="Tahoma"/>
          <w:sz w:val="22"/>
          <w:szCs w:val="22"/>
        </w:rPr>
        <w:t xml:space="preserve">ретендентов </w:t>
      </w:r>
      <w:r>
        <w:rPr>
          <w:rFonts w:ascii="Tahoma" w:hAnsi="Tahoma" w:cs="Tahoma"/>
          <w:sz w:val="22"/>
          <w:szCs w:val="22"/>
        </w:rPr>
        <w:t>оператор электронной площадки</w:t>
      </w:r>
      <w:r w:rsidRPr="00C872AF">
        <w:rPr>
          <w:rFonts w:ascii="Tahoma" w:hAnsi="Tahoma" w:cs="Tahoma"/>
          <w:sz w:val="22"/>
          <w:szCs w:val="22"/>
        </w:rPr>
        <w:t xml:space="preserve"> обеспечивает:</w:t>
      </w:r>
    </w:p>
    <w:p w14:paraId="11958581" w14:textId="77777777" w:rsidR="002474A6" w:rsidRPr="00C872AF" w:rsidRDefault="002474A6" w:rsidP="006255FB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</w:t>
      </w:r>
      <w:r w:rsidRPr="00C872AF">
        <w:rPr>
          <w:rFonts w:ascii="Tahoma" w:hAnsi="Tahoma" w:cs="Tahoma"/>
          <w:sz w:val="22"/>
          <w:szCs w:val="22"/>
        </w:rPr>
        <w:t>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rFonts w:ascii="Tahoma" w:hAnsi="Tahoma" w:cs="Tahoma"/>
          <w:sz w:val="22"/>
          <w:szCs w:val="22"/>
        </w:rPr>
        <w:t>.</w:t>
      </w:r>
    </w:p>
    <w:p w14:paraId="302F7151" w14:textId="77777777" w:rsidR="002474A6" w:rsidRPr="00C872AF" w:rsidRDefault="002474A6" w:rsidP="006255FB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</w:t>
      </w:r>
      <w:r w:rsidRPr="00C872AF">
        <w:rPr>
          <w:rFonts w:ascii="Tahoma" w:hAnsi="Tahoma" w:cs="Tahoma"/>
          <w:sz w:val="22"/>
          <w:szCs w:val="22"/>
        </w:rPr>
        <w:t>онфиденциал</w:t>
      </w:r>
      <w:r>
        <w:rPr>
          <w:rFonts w:ascii="Tahoma" w:hAnsi="Tahoma" w:cs="Tahoma"/>
          <w:sz w:val="22"/>
          <w:szCs w:val="22"/>
        </w:rPr>
        <w:t>ьность данных о Претендентах и у</w:t>
      </w:r>
      <w:r w:rsidRPr="00C872AF">
        <w:rPr>
          <w:rFonts w:ascii="Tahoma" w:hAnsi="Tahoma" w:cs="Tahoma"/>
          <w:sz w:val="22"/>
          <w:szCs w:val="22"/>
        </w:rPr>
        <w:t xml:space="preserve">частниках, за исключением случая направления электронных документов Продавцу в порядке, установленном </w:t>
      </w:r>
      <w:r>
        <w:rPr>
          <w:rFonts w:ascii="Tahoma" w:hAnsi="Tahoma" w:cs="Tahoma"/>
          <w:sz w:val="22"/>
          <w:szCs w:val="22"/>
        </w:rPr>
        <w:t>действующим законодательством</w:t>
      </w:r>
      <w:r w:rsidRPr="00C872AF">
        <w:rPr>
          <w:rFonts w:ascii="Tahoma" w:hAnsi="Tahoma" w:cs="Tahoma"/>
          <w:sz w:val="22"/>
          <w:szCs w:val="22"/>
        </w:rPr>
        <w:t>.</w:t>
      </w:r>
    </w:p>
    <w:p w14:paraId="271B06E5" w14:textId="2514BE1B" w:rsidR="002474A6" w:rsidRPr="00086E7C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 соответствии с регламентом оп</w:t>
      </w:r>
      <w:r w:rsidR="00CE7EB4">
        <w:rPr>
          <w:rFonts w:ascii="Tahoma" w:hAnsi="Tahoma" w:cs="Tahoma"/>
          <w:sz w:val="22"/>
          <w:szCs w:val="22"/>
        </w:rPr>
        <w:t xml:space="preserve">ератора электронной площадки до </w:t>
      </w:r>
      <w:r>
        <w:rPr>
          <w:rFonts w:ascii="Tahoma" w:hAnsi="Tahoma" w:cs="Tahoma"/>
          <w:sz w:val="22"/>
          <w:szCs w:val="22"/>
        </w:rPr>
        <w:t xml:space="preserve">окончания срока подачи заявок Претендент вправе </w:t>
      </w:r>
      <w:r w:rsidRPr="00086E7C">
        <w:rPr>
          <w:rFonts w:ascii="Tahoma" w:hAnsi="Tahoma" w:cs="Tahoma"/>
          <w:sz w:val="22"/>
          <w:szCs w:val="22"/>
        </w:rPr>
        <w:t>отозвать заявку посредством штатного интерфейса электронной площадки.</w:t>
      </w:r>
    </w:p>
    <w:p w14:paraId="1AFF3330" w14:textId="77777777" w:rsidR="002474A6" w:rsidRPr="00944BE5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ознакомления с документами</w:t>
      </w:r>
    </w:p>
    <w:p w14:paraId="4B5B75CE" w14:textId="77777777" w:rsidR="002474A6" w:rsidRPr="00944BE5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Настоящ</w:t>
      </w:r>
      <w:r>
        <w:rPr>
          <w:rFonts w:ascii="Tahoma" w:hAnsi="Tahoma" w:cs="Tahoma"/>
          <w:sz w:val="22"/>
          <w:szCs w:val="22"/>
        </w:rPr>
        <w:t>ее</w:t>
      </w:r>
      <w:r w:rsidRPr="00944BE5">
        <w:rPr>
          <w:rFonts w:ascii="Tahoma" w:hAnsi="Tahoma" w:cs="Tahoma"/>
          <w:sz w:val="22"/>
          <w:szCs w:val="22"/>
        </w:rPr>
        <w:t xml:space="preserve"> Извещение, копии правоустанавливающих документов на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мущество размещены на </w:t>
      </w:r>
      <w:r>
        <w:rPr>
          <w:rFonts w:ascii="Tahoma" w:hAnsi="Tahoma" w:cs="Tahoma"/>
          <w:sz w:val="22"/>
          <w:szCs w:val="22"/>
        </w:rPr>
        <w:t xml:space="preserve">официальном </w:t>
      </w:r>
      <w:r w:rsidRPr="00944BE5">
        <w:rPr>
          <w:rFonts w:ascii="Tahoma" w:hAnsi="Tahoma" w:cs="Tahoma"/>
          <w:sz w:val="22"/>
          <w:szCs w:val="22"/>
        </w:rPr>
        <w:t>сайте АО «ДОМ.РФ»</w:t>
      </w:r>
      <w:r>
        <w:rPr>
          <w:rFonts w:ascii="Tahoma" w:hAnsi="Tahoma" w:cs="Tahoma"/>
          <w:sz w:val="22"/>
          <w:szCs w:val="22"/>
        </w:rPr>
        <w:t xml:space="preserve">, </w:t>
      </w:r>
      <w:r w:rsidRPr="00615507">
        <w:rPr>
          <w:rFonts w:ascii="Tahoma" w:hAnsi="Tahoma" w:cs="Tahoma"/>
          <w:sz w:val="22"/>
          <w:szCs w:val="22"/>
        </w:rPr>
        <w:t>на сайте электронной площадки</w:t>
      </w:r>
      <w:r>
        <w:rPr>
          <w:rFonts w:ascii="Tahoma" w:hAnsi="Tahoma" w:cs="Tahoma"/>
          <w:sz w:val="22"/>
          <w:szCs w:val="22"/>
        </w:rPr>
        <w:t xml:space="preserve">, а также на официальном сайте Российской Федерации для размещения информации о проведении торгов в сети Интернет torgi.gov.ru </w:t>
      </w:r>
      <w:r w:rsidRPr="00A01F0D">
        <w:rPr>
          <w:rFonts w:ascii="Tahoma" w:hAnsi="Tahoma" w:cs="Tahoma"/>
          <w:sz w:val="22"/>
          <w:szCs w:val="22"/>
        </w:rPr>
        <w:t>(далее – сайт torgi.gov.ru)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C3309D" w14:textId="77777777" w:rsidR="002474A6" w:rsidRPr="009E567F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С даты опубликования Извещения и до даты окончания срока приема заявок </w:t>
      </w:r>
      <w:r w:rsidRPr="00944BE5">
        <w:rPr>
          <w:rFonts w:ascii="Tahoma" w:hAnsi="Tahoma" w:cs="Tahoma"/>
          <w:sz w:val="22"/>
          <w:szCs w:val="22"/>
        </w:rPr>
        <w:br/>
      </w:r>
      <w:r w:rsidRPr="009E567F">
        <w:rPr>
          <w:rFonts w:ascii="Tahoma" w:hAnsi="Tahoma" w:cs="Tahoma"/>
          <w:sz w:val="22"/>
          <w:szCs w:val="22"/>
        </w:rPr>
        <w:t xml:space="preserve">лицо, желающее участвовать в аукционе, вправе </w:t>
      </w:r>
      <w:r w:rsidRPr="004B32F7">
        <w:rPr>
          <w:rFonts w:ascii="Tahoma" w:hAnsi="Tahoma" w:cs="Tahoma"/>
          <w:sz w:val="22"/>
          <w:szCs w:val="22"/>
        </w:rPr>
        <w:t>посредством функционала электронной площадки</w:t>
      </w:r>
      <w:r>
        <w:rPr>
          <w:rFonts w:ascii="Tahoma" w:hAnsi="Tahoma" w:cs="Tahoma"/>
          <w:sz w:val="22"/>
          <w:szCs w:val="22"/>
        </w:rPr>
        <w:t xml:space="preserve"> направить</w:t>
      </w:r>
      <w:r w:rsidRPr="009E567F">
        <w:rPr>
          <w:rFonts w:ascii="Tahoma" w:hAnsi="Tahoma" w:cs="Tahoma"/>
          <w:sz w:val="22"/>
          <w:szCs w:val="22"/>
        </w:rPr>
        <w:t xml:space="preserve"> запрос</w:t>
      </w:r>
      <w:r>
        <w:rPr>
          <w:rFonts w:ascii="Tahoma" w:hAnsi="Tahoma" w:cs="Tahoma"/>
          <w:sz w:val="22"/>
          <w:szCs w:val="22"/>
        </w:rPr>
        <w:t xml:space="preserve"> на получение</w:t>
      </w:r>
      <w:r w:rsidRPr="009E567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Извещения</w:t>
      </w:r>
      <w:r w:rsidRPr="009E567F">
        <w:rPr>
          <w:rFonts w:ascii="Tahoma" w:hAnsi="Tahoma" w:cs="Tahoma"/>
          <w:sz w:val="22"/>
          <w:szCs w:val="22"/>
        </w:rPr>
        <w:t xml:space="preserve"> и копи</w:t>
      </w:r>
      <w:r>
        <w:rPr>
          <w:rFonts w:ascii="Tahoma" w:hAnsi="Tahoma" w:cs="Tahoma"/>
          <w:sz w:val="22"/>
          <w:szCs w:val="22"/>
        </w:rPr>
        <w:t>й</w:t>
      </w:r>
      <w:r w:rsidRPr="009E567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правоустанавливающих </w:t>
      </w:r>
      <w:r w:rsidRPr="009E567F">
        <w:rPr>
          <w:rFonts w:ascii="Tahoma" w:hAnsi="Tahoma" w:cs="Tahoma"/>
          <w:sz w:val="22"/>
          <w:szCs w:val="22"/>
        </w:rPr>
        <w:t>документов.</w:t>
      </w:r>
    </w:p>
    <w:p w14:paraId="712CA32A" w14:textId="77777777" w:rsidR="002474A6" w:rsidRPr="00944BE5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E567F">
        <w:rPr>
          <w:rFonts w:ascii="Tahoma" w:hAnsi="Tahoma" w:cs="Tahoma"/>
          <w:sz w:val="22"/>
          <w:szCs w:val="22"/>
        </w:rPr>
        <w:t xml:space="preserve">Получение лицом, желающим участвовать в аукционе, </w:t>
      </w:r>
      <w:r>
        <w:rPr>
          <w:rFonts w:ascii="Tahoma" w:hAnsi="Tahoma" w:cs="Tahoma"/>
          <w:sz w:val="22"/>
          <w:szCs w:val="22"/>
        </w:rPr>
        <w:t>Извещения</w:t>
      </w:r>
      <w:r w:rsidRPr="009E567F">
        <w:rPr>
          <w:rFonts w:ascii="Tahoma" w:hAnsi="Tahoma" w:cs="Tahoma"/>
          <w:sz w:val="22"/>
          <w:szCs w:val="22"/>
        </w:rPr>
        <w:t xml:space="preserve"> и копий </w:t>
      </w:r>
      <w:r>
        <w:rPr>
          <w:rFonts w:ascii="Tahoma" w:hAnsi="Tahoma" w:cs="Tahoma"/>
          <w:sz w:val="22"/>
          <w:szCs w:val="22"/>
        </w:rPr>
        <w:t xml:space="preserve">правоустанавливающих </w:t>
      </w:r>
      <w:r w:rsidRPr="009E567F">
        <w:rPr>
          <w:rFonts w:ascii="Tahoma" w:hAnsi="Tahoma" w:cs="Tahoma"/>
          <w:sz w:val="22"/>
          <w:szCs w:val="22"/>
        </w:rPr>
        <w:t xml:space="preserve">документов регистрируется в журнале получения </w:t>
      </w:r>
      <w:r>
        <w:rPr>
          <w:rFonts w:ascii="Tahoma" w:hAnsi="Tahoma" w:cs="Tahoma"/>
          <w:sz w:val="22"/>
          <w:szCs w:val="22"/>
        </w:rPr>
        <w:t>Извещения и </w:t>
      </w:r>
      <w:r w:rsidRPr="009E567F">
        <w:rPr>
          <w:rFonts w:ascii="Tahoma" w:hAnsi="Tahoma" w:cs="Tahoma"/>
          <w:sz w:val="22"/>
          <w:szCs w:val="22"/>
        </w:rPr>
        <w:t xml:space="preserve">документов об </w:t>
      </w:r>
      <w:r>
        <w:rPr>
          <w:rFonts w:ascii="Tahoma" w:hAnsi="Tahoma" w:cs="Tahoma"/>
          <w:sz w:val="22"/>
          <w:szCs w:val="22"/>
        </w:rPr>
        <w:t>И</w:t>
      </w:r>
      <w:r w:rsidRPr="009E567F">
        <w:rPr>
          <w:rFonts w:ascii="Tahoma" w:hAnsi="Tahoma" w:cs="Tahoma"/>
          <w:sz w:val="22"/>
          <w:szCs w:val="22"/>
        </w:rPr>
        <w:t>муществе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587C81EF" w14:textId="77777777" w:rsidR="002474A6" w:rsidRPr="00944BE5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b/>
          <w:sz w:val="22"/>
          <w:szCs w:val="22"/>
        </w:rPr>
        <w:t>Извещения</w:t>
      </w:r>
    </w:p>
    <w:p w14:paraId="3B919B72" w14:textId="77777777" w:rsidR="002474A6" w:rsidRPr="00A01F0D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Любое лицо вправе не позднее </w:t>
      </w:r>
      <w:r>
        <w:rPr>
          <w:rFonts w:ascii="Tahoma" w:hAnsi="Tahoma" w:cs="Tahoma"/>
          <w:sz w:val="22"/>
          <w:szCs w:val="22"/>
        </w:rPr>
        <w:t>чем за 3 (три) рабочих дня</w:t>
      </w:r>
      <w:r w:rsidRPr="00A01F0D">
        <w:rPr>
          <w:rFonts w:ascii="Tahoma" w:hAnsi="Tahoma" w:cs="Tahoma"/>
          <w:sz w:val="22"/>
          <w:szCs w:val="22"/>
        </w:rPr>
        <w:t xml:space="preserve"> до окончания </w:t>
      </w:r>
      <w:r>
        <w:rPr>
          <w:rFonts w:ascii="Tahoma" w:hAnsi="Tahoma" w:cs="Tahoma"/>
          <w:sz w:val="22"/>
          <w:szCs w:val="22"/>
        </w:rPr>
        <w:t xml:space="preserve">срока </w:t>
      </w:r>
      <w:r w:rsidRPr="00A01F0D">
        <w:rPr>
          <w:rFonts w:ascii="Tahoma" w:hAnsi="Tahoma" w:cs="Tahoma"/>
          <w:sz w:val="22"/>
          <w:szCs w:val="22"/>
        </w:rPr>
        <w:t xml:space="preserve">подачи заявок направить запрос </w:t>
      </w:r>
      <w:r>
        <w:rPr>
          <w:rFonts w:ascii="Tahoma" w:hAnsi="Tahoma" w:cs="Tahoma"/>
          <w:sz w:val="22"/>
          <w:szCs w:val="22"/>
        </w:rPr>
        <w:t>на разъяснение</w:t>
      </w:r>
      <w:r w:rsidRPr="00A01F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положений Извещения</w:t>
      </w:r>
      <w:r w:rsidRPr="00A01F0D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 или на адрес электронной почты АО «ДОМ.РФ</w:t>
      </w:r>
      <w:r>
        <w:rPr>
          <w:rFonts w:ascii="Tahoma" w:hAnsi="Tahoma" w:cs="Tahoma"/>
          <w:sz w:val="22"/>
          <w:szCs w:val="22"/>
        </w:rPr>
        <w:t>», указанный в И</w:t>
      </w:r>
      <w:r w:rsidRPr="00A01F0D">
        <w:rPr>
          <w:rFonts w:ascii="Tahoma" w:hAnsi="Tahoma" w:cs="Tahoma"/>
          <w:sz w:val="22"/>
          <w:szCs w:val="22"/>
        </w:rPr>
        <w:t>звещении.</w:t>
      </w:r>
    </w:p>
    <w:p w14:paraId="5C053449" w14:textId="77777777" w:rsidR="002474A6" w:rsidRPr="009B6831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B6831">
        <w:rPr>
          <w:rFonts w:ascii="Tahoma" w:hAnsi="Tahoma" w:cs="Tahoma"/>
          <w:sz w:val="22"/>
          <w:szCs w:val="22"/>
        </w:rPr>
        <w:t>Запрос на разъяснение,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АО «ДОМ.РФ».</w:t>
      </w:r>
    </w:p>
    <w:p w14:paraId="4EB3C67C" w14:textId="77777777" w:rsidR="002474A6" w:rsidRPr="00A01F0D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В течение 2 (двух) рабочих дней со дня поступления в АО «ДОМ.РФ</w:t>
      </w:r>
      <w:r>
        <w:rPr>
          <w:rFonts w:ascii="Tahoma" w:hAnsi="Tahoma" w:cs="Tahoma"/>
          <w:sz w:val="22"/>
          <w:szCs w:val="22"/>
        </w:rPr>
        <w:t>»</w:t>
      </w:r>
      <w:r w:rsidRPr="00A01F0D">
        <w:rPr>
          <w:rFonts w:ascii="Tahoma" w:hAnsi="Tahoma" w:cs="Tahoma"/>
          <w:sz w:val="22"/>
          <w:szCs w:val="22"/>
        </w:rPr>
        <w:t xml:space="preserve"> запроса любым 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из способов, указанных в пункте </w:t>
      </w:r>
      <w:r>
        <w:rPr>
          <w:rFonts w:ascii="Tahoma" w:hAnsi="Tahoma" w:cs="Tahoma"/>
          <w:sz w:val="22"/>
          <w:szCs w:val="22"/>
        </w:rPr>
        <w:t>3.1 Документации об аукционе</w:t>
      </w:r>
      <w:r w:rsidRPr="00A01F0D">
        <w:rPr>
          <w:rFonts w:ascii="Tahoma" w:hAnsi="Tahoma" w:cs="Tahoma"/>
          <w:sz w:val="22"/>
          <w:szCs w:val="22"/>
        </w:rPr>
        <w:t>, АО «ДОМ.РФ»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запрос, а также размещает указанное разъяснение на сайте АО «ДОМ.РФ» и на сайте torgi.gov.ru.</w:t>
      </w:r>
    </w:p>
    <w:p w14:paraId="61D26773" w14:textId="77777777" w:rsidR="002474A6" w:rsidRPr="00A01F0D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 xml:space="preserve">звещения иных документов, имеющих отношение к </w:t>
      </w:r>
      <w:r>
        <w:rPr>
          <w:rFonts w:ascii="Tahoma" w:hAnsi="Tahoma" w:cs="Tahoma"/>
          <w:sz w:val="22"/>
          <w:szCs w:val="22"/>
        </w:rPr>
        <w:t>аукциону</w:t>
      </w:r>
      <w:r w:rsidRPr="00A01F0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 не должно изменять их сут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>.</w:t>
      </w:r>
    </w:p>
    <w:p w14:paraId="5FD78FE6" w14:textId="77777777" w:rsidR="002474A6" w:rsidRPr="00944BE5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Отказ в проведении аукциона, внесение изменений в Извещение</w:t>
      </w:r>
    </w:p>
    <w:p w14:paraId="6BB864AF" w14:textId="77777777" w:rsidR="002474A6" w:rsidRPr="00D6569B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D6569B">
        <w:rPr>
          <w:rFonts w:ascii="Tahoma" w:hAnsi="Tahoma" w:cs="Tahoma"/>
          <w:sz w:val="22"/>
          <w:szCs w:val="22"/>
          <w:lang w:eastAsia="en-US"/>
        </w:rPr>
        <w:t xml:space="preserve">В </w:t>
      </w:r>
      <w:r w:rsidRPr="00D6569B">
        <w:rPr>
          <w:rFonts w:ascii="Tahoma" w:hAnsi="Tahoma" w:cs="Tahoma"/>
          <w:sz w:val="22"/>
          <w:szCs w:val="22"/>
        </w:rPr>
        <w:t>случае</w:t>
      </w:r>
      <w:r>
        <w:rPr>
          <w:rFonts w:ascii="Tahoma" w:hAnsi="Tahoma" w:cs="Tahoma"/>
          <w:sz w:val="22"/>
          <w:szCs w:val="22"/>
        </w:rPr>
        <w:t>,</w:t>
      </w:r>
      <w:r w:rsidRPr="00D6569B">
        <w:rPr>
          <w:rFonts w:ascii="Tahoma" w:hAnsi="Tahoma" w:cs="Tahoma"/>
          <w:sz w:val="22"/>
          <w:szCs w:val="22"/>
        </w:rPr>
        <w:t xml:space="preserve"> если до даты проведения аукциона, включая эту дату, будут выявлены обстоятельс</w:t>
      </w:r>
      <w:r>
        <w:rPr>
          <w:rFonts w:ascii="Tahoma" w:hAnsi="Tahoma" w:cs="Tahoma"/>
          <w:sz w:val="22"/>
          <w:szCs w:val="22"/>
        </w:rPr>
        <w:t>тва, в соответствии с которыми О</w:t>
      </w:r>
      <w:r w:rsidRPr="00D6569B">
        <w:rPr>
          <w:rFonts w:ascii="Tahoma" w:hAnsi="Tahoma" w:cs="Tahoma"/>
          <w:sz w:val="22"/>
          <w:szCs w:val="22"/>
        </w:rPr>
        <w:t>бъект</w:t>
      </w:r>
      <w:r>
        <w:rPr>
          <w:rFonts w:ascii="Tahoma" w:hAnsi="Tahoma" w:cs="Tahoma"/>
          <w:sz w:val="22"/>
          <w:szCs w:val="22"/>
        </w:rPr>
        <w:t>ы</w:t>
      </w:r>
      <w:r w:rsidRPr="00D6569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недвижимого имущества и/или З</w:t>
      </w:r>
      <w:r w:rsidRPr="00D6569B">
        <w:rPr>
          <w:rFonts w:ascii="Tahoma" w:hAnsi="Tahoma" w:cs="Tahoma"/>
          <w:sz w:val="22"/>
          <w:szCs w:val="22"/>
        </w:rPr>
        <w:t>емельный участок, находящиеся в федеральной</w:t>
      </w:r>
      <w:r>
        <w:rPr>
          <w:rFonts w:ascii="Tahoma" w:hAnsi="Tahoma" w:cs="Tahoma"/>
          <w:sz w:val="22"/>
          <w:szCs w:val="22"/>
        </w:rPr>
        <w:t xml:space="preserve"> собственности в соответствии </w:t>
      </w:r>
      <w:r>
        <w:rPr>
          <w:rFonts w:ascii="Tahoma" w:hAnsi="Tahoma" w:cs="Tahoma"/>
          <w:sz w:val="22"/>
          <w:szCs w:val="22"/>
        </w:rPr>
        <w:lastRenderedPageBreak/>
        <w:t>с </w:t>
      </w:r>
      <w:r w:rsidRPr="00D6569B">
        <w:rPr>
          <w:rFonts w:ascii="Tahoma" w:hAnsi="Tahoma" w:cs="Tahoma"/>
          <w:sz w:val="22"/>
          <w:szCs w:val="22"/>
        </w:rPr>
        <w:t xml:space="preserve">действующим законодательством Российской Федерации, не могут быть предметом аукциона, </w:t>
      </w:r>
      <w:r>
        <w:rPr>
          <w:rFonts w:ascii="Tahoma" w:hAnsi="Tahoma" w:cs="Tahoma"/>
          <w:sz w:val="22"/>
          <w:szCs w:val="22"/>
        </w:rPr>
        <w:t>АО «ДОМ.РФ»</w:t>
      </w:r>
      <w:r w:rsidRPr="00D6569B">
        <w:rPr>
          <w:rFonts w:ascii="Tahoma" w:hAnsi="Tahoma" w:cs="Tahoma"/>
          <w:sz w:val="22"/>
          <w:szCs w:val="22"/>
        </w:rPr>
        <w:t xml:space="preserve"> вправе принять решение об отказе в проведении аукциона</w:t>
      </w:r>
      <w:r w:rsidRPr="00D6569B">
        <w:rPr>
          <w:rFonts w:ascii="Tahoma" w:hAnsi="Tahoma" w:cs="Tahoma"/>
          <w:sz w:val="22"/>
          <w:szCs w:val="22"/>
          <w:lang w:eastAsia="en-US"/>
        </w:rPr>
        <w:t>.</w:t>
      </w:r>
    </w:p>
    <w:p w14:paraId="1BFB90A0" w14:textId="77777777" w:rsidR="002474A6" w:rsidRPr="00A63499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6569B">
        <w:rPr>
          <w:rFonts w:ascii="Tahoma" w:hAnsi="Tahoma" w:cs="Tahoma"/>
          <w:bCs/>
          <w:sz w:val="22"/>
          <w:szCs w:val="22"/>
        </w:rPr>
        <w:t xml:space="preserve">Извещение об отказе в проведении аукциона размещается на </w:t>
      </w:r>
      <w:r>
        <w:rPr>
          <w:rFonts w:ascii="Tahoma" w:hAnsi="Tahoma" w:cs="Tahoma"/>
          <w:bCs/>
          <w:sz w:val="22"/>
          <w:szCs w:val="22"/>
        </w:rPr>
        <w:t xml:space="preserve">официальном </w:t>
      </w:r>
      <w:r w:rsidRPr="00D6569B">
        <w:rPr>
          <w:rFonts w:ascii="Tahoma" w:hAnsi="Tahoma" w:cs="Tahoma"/>
          <w:bCs/>
          <w:sz w:val="22"/>
          <w:szCs w:val="22"/>
        </w:rPr>
        <w:t xml:space="preserve">сайте </w:t>
      </w:r>
      <w:r>
        <w:rPr>
          <w:rFonts w:ascii="Tahoma" w:hAnsi="Tahoma" w:cs="Tahoma"/>
          <w:bCs/>
          <w:sz w:val="22"/>
          <w:szCs w:val="22"/>
        </w:rPr>
        <w:br/>
      </w:r>
      <w:r w:rsidRPr="00D6569B">
        <w:rPr>
          <w:rFonts w:ascii="Tahoma" w:hAnsi="Tahoma" w:cs="Tahoma"/>
          <w:sz w:val="22"/>
          <w:szCs w:val="22"/>
        </w:rPr>
        <w:t>АО «ДОМ.РФ</w:t>
      </w:r>
      <w:r w:rsidRPr="00D6569B">
        <w:rPr>
          <w:rFonts w:ascii="Tahoma" w:hAnsi="Tahoma" w:cs="Tahoma"/>
          <w:sz w:val="22"/>
          <w:szCs w:val="22"/>
          <w:lang w:eastAsia="en-US"/>
        </w:rPr>
        <w:t>»</w:t>
      </w:r>
      <w:r>
        <w:rPr>
          <w:rFonts w:ascii="Tahoma" w:hAnsi="Tahoma" w:cs="Tahoma"/>
          <w:sz w:val="22"/>
          <w:szCs w:val="22"/>
          <w:lang w:eastAsia="en-US"/>
        </w:rPr>
        <w:t>,</w:t>
      </w:r>
      <w:r w:rsidRPr="00D61847"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 xml:space="preserve">сайте электронной площадки, 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 xml:space="preserve">torgi.gov.ru </w:t>
      </w:r>
      <w:r w:rsidRPr="00D6569B">
        <w:rPr>
          <w:rFonts w:ascii="Tahoma" w:hAnsi="Tahoma" w:cs="Tahoma"/>
          <w:sz w:val="22"/>
          <w:szCs w:val="22"/>
          <w:lang w:eastAsia="en-US"/>
        </w:rPr>
        <w:t>не позднее 1 (</w:t>
      </w:r>
      <w:r w:rsidRPr="00D6569B">
        <w:rPr>
          <w:rFonts w:ascii="Tahoma" w:hAnsi="Tahoma" w:cs="Tahoma"/>
          <w:bCs/>
          <w:sz w:val="22"/>
          <w:szCs w:val="22"/>
          <w:lang w:eastAsia="en-US"/>
        </w:rPr>
        <w:t>одного) рабочего дня,</w:t>
      </w:r>
      <w:r w:rsidRPr="00D6569B">
        <w:rPr>
          <w:rFonts w:ascii="Tahoma" w:hAnsi="Tahoma" w:cs="Tahoma"/>
          <w:bCs/>
          <w:sz w:val="22"/>
          <w:szCs w:val="22"/>
        </w:rPr>
        <w:t xml:space="preserve"> следующего за днем принятия решения об отказе в проведении аукциона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1CE81821" w14:textId="77777777" w:rsidR="002474A6" w:rsidRPr="00944BE5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АО «ДОМ.РФ»</w:t>
      </w:r>
      <w:r w:rsidRPr="00944BE5">
        <w:rPr>
          <w:rFonts w:ascii="Tahoma" w:hAnsi="Tahoma" w:cs="Tahoma"/>
          <w:sz w:val="22"/>
          <w:szCs w:val="22"/>
        </w:rPr>
        <w:t xml:space="preserve"> вправе принять решение о внесении изменений в Извещение не позднее чем за </w:t>
      </w:r>
      <w:r>
        <w:rPr>
          <w:rFonts w:ascii="Tahoma" w:hAnsi="Tahoma" w:cs="Tahoma"/>
          <w:sz w:val="22"/>
          <w:szCs w:val="22"/>
        </w:rPr>
        <w:t>3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три</w:t>
      </w:r>
      <w:r w:rsidRPr="00944BE5">
        <w:rPr>
          <w:rFonts w:ascii="Tahoma" w:hAnsi="Tahoma" w:cs="Tahoma"/>
          <w:sz w:val="22"/>
          <w:szCs w:val="22"/>
        </w:rPr>
        <w:t>) дн</w:t>
      </w:r>
      <w:r>
        <w:rPr>
          <w:rFonts w:ascii="Tahoma" w:hAnsi="Tahoma" w:cs="Tahoma"/>
          <w:sz w:val="22"/>
          <w:szCs w:val="22"/>
        </w:rPr>
        <w:t xml:space="preserve">я </w:t>
      </w:r>
      <w:r w:rsidRPr="00944BE5">
        <w:rPr>
          <w:rFonts w:ascii="Tahoma" w:hAnsi="Tahoma" w:cs="Tahoma"/>
          <w:sz w:val="22"/>
          <w:szCs w:val="22"/>
        </w:rPr>
        <w:t>до даты окончания срока приема заявок.</w:t>
      </w:r>
      <w:r>
        <w:rPr>
          <w:rFonts w:ascii="Tahoma" w:hAnsi="Tahoma" w:cs="Tahoma"/>
          <w:sz w:val="22"/>
          <w:szCs w:val="22"/>
        </w:rPr>
        <w:t xml:space="preserve"> При этом срок приема заявок на </w:t>
      </w:r>
      <w:r w:rsidRPr="00944BE5">
        <w:rPr>
          <w:rFonts w:ascii="Tahoma" w:hAnsi="Tahoma" w:cs="Tahoma"/>
          <w:sz w:val="22"/>
          <w:szCs w:val="22"/>
        </w:rPr>
        <w:t xml:space="preserve">участие в аукционе продлевается таким образом, </w:t>
      </w:r>
      <w:r>
        <w:rPr>
          <w:rFonts w:ascii="Tahoma" w:hAnsi="Tahoma" w:cs="Tahoma"/>
          <w:sz w:val="22"/>
          <w:szCs w:val="22"/>
        </w:rPr>
        <w:t>чтобы срок с даты размещения на </w:t>
      </w:r>
      <w:r w:rsidRPr="00944BE5">
        <w:rPr>
          <w:rFonts w:ascii="Tahoma" w:hAnsi="Tahoma" w:cs="Tahoma"/>
          <w:sz w:val="22"/>
          <w:szCs w:val="22"/>
        </w:rPr>
        <w:t xml:space="preserve">сайте АО «ДОМ.РФ» внесенных изменений до даты </w:t>
      </w:r>
      <w:r>
        <w:rPr>
          <w:rFonts w:ascii="Tahoma" w:hAnsi="Tahoma" w:cs="Tahoma"/>
          <w:sz w:val="22"/>
          <w:szCs w:val="22"/>
        </w:rPr>
        <w:t xml:space="preserve">окончания подачи заявок </w:t>
      </w:r>
      <w:r w:rsidRPr="00944BE5">
        <w:rPr>
          <w:rFonts w:ascii="Tahoma" w:hAnsi="Tahoma" w:cs="Tahoma"/>
          <w:sz w:val="22"/>
          <w:szCs w:val="22"/>
        </w:rPr>
        <w:t xml:space="preserve">составлял не менее </w:t>
      </w:r>
      <w:r>
        <w:rPr>
          <w:rFonts w:ascii="Tahoma" w:hAnsi="Tahoma" w:cs="Tahoma"/>
          <w:sz w:val="22"/>
          <w:szCs w:val="22"/>
        </w:rPr>
        <w:t>25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двадцати пяти</w:t>
      </w:r>
      <w:r w:rsidRPr="00944BE5">
        <w:rPr>
          <w:rFonts w:ascii="Tahoma" w:hAnsi="Tahoma" w:cs="Tahoma"/>
          <w:sz w:val="22"/>
          <w:szCs w:val="22"/>
        </w:rPr>
        <w:t>) дней</w:t>
      </w:r>
      <w:r>
        <w:rPr>
          <w:rFonts w:ascii="Tahoma" w:hAnsi="Tahoma" w:cs="Tahoma"/>
          <w:sz w:val="22"/>
          <w:szCs w:val="22"/>
        </w:rPr>
        <w:t>, а до даты проведения аукциона – не менее 30 (тридцати) дней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F260D7" w14:textId="77777777" w:rsidR="002474A6" w:rsidRPr="00A01F0D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Извещение о внесении изменений в Извещение и изме</w:t>
      </w:r>
      <w:r>
        <w:rPr>
          <w:rFonts w:ascii="Tahoma" w:hAnsi="Tahoma" w:cs="Tahoma"/>
          <w:sz w:val="22"/>
          <w:szCs w:val="22"/>
        </w:rPr>
        <w:t xml:space="preserve">ненные документы размещаются на сайте </w:t>
      </w:r>
      <w:r w:rsidRPr="00A01F0D">
        <w:rPr>
          <w:rFonts w:ascii="Tahoma" w:hAnsi="Tahoma" w:cs="Tahoma"/>
          <w:sz w:val="22"/>
          <w:szCs w:val="22"/>
        </w:rPr>
        <w:t xml:space="preserve">АО «ДОМ.РФ», сайте электронной площадки, а также </w:t>
      </w:r>
      <w:r>
        <w:rPr>
          <w:rFonts w:ascii="Tahoma" w:hAnsi="Tahoma" w:cs="Tahoma"/>
          <w:sz w:val="22"/>
          <w:szCs w:val="22"/>
        </w:rPr>
        <w:t>на сайте torgi.gov.ru не </w:t>
      </w:r>
      <w:r w:rsidRPr="00A01F0D">
        <w:rPr>
          <w:rFonts w:ascii="Tahoma" w:hAnsi="Tahoma" w:cs="Tahoma"/>
          <w:sz w:val="22"/>
          <w:szCs w:val="22"/>
        </w:rPr>
        <w:t>позднее</w:t>
      </w:r>
      <w:r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>1 (</w:t>
      </w:r>
      <w:r w:rsidRPr="00A01F0D">
        <w:rPr>
          <w:rFonts w:ascii="Tahoma" w:hAnsi="Tahoma" w:cs="Tahoma"/>
          <w:bCs/>
          <w:sz w:val="22"/>
          <w:szCs w:val="22"/>
        </w:rPr>
        <w:t>одного) рабочего дня, следующего за днем принятия соответствующего решения.</w:t>
      </w:r>
    </w:p>
    <w:p w14:paraId="0379CA16" w14:textId="77777777" w:rsidR="002474A6" w:rsidRPr="00944BE5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Извещения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об отказе в проведении аукциона, о внесении изменений в Извещение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размещаются на</w:t>
      </w:r>
      <w:r>
        <w:rPr>
          <w:rFonts w:ascii="Tahoma" w:hAnsi="Tahoma" w:cs="Tahoma"/>
          <w:sz w:val="22"/>
          <w:szCs w:val="22"/>
        </w:rPr>
        <w:t xml:space="preserve"> официальном</w:t>
      </w:r>
      <w:r w:rsidRPr="00944BE5">
        <w:rPr>
          <w:rFonts w:ascii="Tahoma" w:hAnsi="Tahoma" w:cs="Tahoma"/>
          <w:sz w:val="22"/>
          <w:szCs w:val="22"/>
        </w:rPr>
        <w:t xml:space="preserve"> сайте АО «ДОМ.РФ»</w:t>
      </w:r>
      <w:r>
        <w:rPr>
          <w:rFonts w:ascii="Tahoma" w:hAnsi="Tahoma" w:cs="Tahoma"/>
          <w:sz w:val="22"/>
          <w:szCs w:val="22"/>
        </w:rPr>
        <w:t xml:space="preserve">, </w:t>
      </w:r>
      <w:r w:rsidRPr="00615507">
        <w:rPr>
          <w:rFonts w:ascii="Tahoma" w:hAnsi="Tahoma" w:cs="Tahoma"/>
          <w:sz w:val="22"/>
          <w:szCs w:val="22"/>
        </w:rPr>
        <w:t xml:space="preserve">на сайте </w:t>
      </w:r>
      <w:r>
        <w:rPr>
          <w:rFonts w:ascii="Tahoma" w:hAnsi="Tahoma" w:cs="Tahoma"/>
          <w:sz w:val="22"/>
          <w:szCs w:val="22"/>
        </w:rPr>
        <w:t xml:space="preserve">оператора </w:t>
      </w:r>
      <w:r w:rsidRPr="00615507">
        <w:rPr>
          <w:rFonts w:ascii="Tahoma" w:hAnsi="Tahoma" w:cs="Tahoma"/>
          <w:sz w:val="22"/>
          <w:szCs w:val="22"/>
        </w:rPr>
        <w:t>электронной площадки</w:t>
      </w:r>
      <w:r>
        <w:rPr>
          <w:rFonts w:ascii="Tahoma" w:hAnsi="Tahoma" w:cs="Tahoma"/>
          <w:sz w:val="22"/>
          <w:szCs w:val="22"/>
        </w:rPr>
        <w:t xml:space="preserve">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724A6762" w14:textId="77777777" w:rsidR="002474A6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4B32F7">
        <w:rPr>
          <w:rFonts w:ascii="Tahoma" w:hAnsi="Tahoma" w:cs="Tahoma"/>
          <w:sz w:val="22"/>
          <w:szCs w:val="22"/>
        </w:rPr>
        <w:t xml:space="preserve">Уведомления об отказе в проведении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, о внесении изменений в </w:t>
      </w:r>
      <w:r>
        <w:rPr>
          <w:rFonts w:ascii="Tahoma" w:hAnsi="Tahoma" w:cs="Tahoma"/>
          <w:sz w:val="22"/>
          <w:szCs w:val="22"/>
        </w:rPr>
        <w:t>И</w:t>
      </w:r>
      <w:r w:rsidRPr="004B32F7">
        <w:rPr>
          <w:rFonts w:ascii="Tahoma" w:hAnsi="Tahoma" w:cs="Tahoma"/>
          <w:sz w:val="22"/>
          <w:szCs w:val="22"/>
        </w:rPr>
        <w:t xml:space="preserve">звещение направляются участникам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площадки.</w:t>
      </w:r>
    </w:p>
    <w:p w14:paraId="2B6D200D" w14:textId="77777777" w:rsidR="002474A6" w:rsidRPr="00240116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240116">
        <w:rPr>
          <w:rFonts w:ascii="Tahoma" w:hAnsi="Tahoma" w:cs="Tahoma"/>
          <w:sz w:val="22"/>
          <w:szCs w:val="22"/>
        </w:rPr>
        <w:t>Лица, желающие участвовать в аукционе, до даты подачи заявки на участие в аукционе отслеживают возможные изменения</w:t>
      </w:r>
      <w:r>
        <w:rPr>
          <w:rFonts w:ascii="Tahoma" w:hAnsi="Tahoma" w:cs="Tahoma"/>
          <w:sz w:val="22"/>
          <w:szCs w:val="22"/>
        </w:rPr>
        <w:t>, внесенные</w:t>
      </w:r>
      <w:r w:rsidRPr="00240116">
        <w:rPr>
          <w:rFonts w:ascii="Tahoma" w:hAnsi="Tahoma" w:cs="Tahoma"/>
          <w:sz w:val="22"/>
          <w:szCs w:val="22"/>
        </w:rPr>
        <w:t xml:space="preserve"> в Извещение, иные документы, размещенные на сайте АО «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ДОМ.РФ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»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сайте 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 xml:space="preserve">оператора 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электронной площадки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</w:rPr>
        <w:t>а также на </w:t>
      </w:r>
      <w:r w:rsidRPr="00A01F0D">
        <w:rPr>
          <w:rFonts w:ascii="Tahoma" w:hAnsi="Tahoma" w:cs="Tahoma"/>
          <w:sz w:val="22"/>
          <w:szCs w:val="22"/>
        </w:rPr>
        <w:t>сайте torgi.gov.ru</w:t>
      </w:r>
      <w:r>
        <w:rPr>
          <w:rFonts w:ascii="Tahoma" w:hAnsi="Tahoma" w:cs="Tahoma"/>
          <w:sz w:val="22"/>
          <w:szCs w:val="22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самостоятельно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14735988" w14:textId="77777777" w:rsidR="002474A6" w:rsidRPr="00DC60D5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2"/>
        </w:rPr>
        <w:t>АО «ДОМ.РФ»</w:t>
      </w:r>
      <w:r w:rsidRPr="009E567F">
        <w:rPr>
          <w:rFonts w:ascii="Tahoma" w:hAnsi="Tahoma" w:cs="Tahoma"/>
          <w:bCs/>
          <w:sz w:val="22"/>
        </w:rPr>
        <w:t xml:space="preserve"> не несет ответственности в случае, ес</w:t>
      </w:r>
      <w:r>
        <w:rPr>
          <w:rFonts w:ascii="Tahoma" w:hAnsi="Tahoma" w:cs="Tahoma"/>
          <w:bCs/>
          <w:sz w:val="22"/>
        </w:rPr>
        <w:t>ли лицо, желающее участвовать в </w:t>
      </w:r>
      <w:r w:rsidRPr="009E567F">
        <w:rPr>
          <w:rFonts w:ascii="Tahoma" w:hAnsi="Tahoma" w:cs="Tahoma"/>
          <w:bCs/>
          <w:sz w:val="22"/>
        </w:rPr>
        <w:t>аукционе, не ознакомилось с изменениями, внесенны</w:t>
      </w:r>
      <w:r>
        <w:rPr>
          <w:rFonts w:ascii="Tahoma" w:hAnsi="Tahoma" w:cs="Tahoma"/>
          <w:bCs/>
          <w:sz w:val="22"/>
        </w:rPr>
        <w:t>ми в Извещение, размещенными на </w:t>
      </w:r>
      <w:r w:rsidRPr="009E567F">
        <w:rPr>
          <w:rFonts w:ascii="Tahoma" w:hAnsi="Tahoma" w:cs="Tahoma"/>
          <w:bCs/>
          <w:sz w:val="22"/>
        </w:rPr>
        <w:t xml:space="preserve">сайте </w:t>
      </w:r>
      <w:r w:rsidRPr="009E567F">
        <w:rPr>
          <w:rFonts w:ascii="Tahoma" w:hAnsi="Tahoma" w:cs="Tahoma"/>
          <w:sz w:val="22"/>
        </w:rPr>
        <w:t>АО «ДОМ.РФ</w:t>
      </w:r>
      <w:r w:rsidRPr="009E567F">
        <w:rPr>
          <w:rFonts w:ascii="Tahoma" w:hAnsi="Tahoma" w:cs="Tahoma"/>
          <w:bCs/>
          <w:sz w:val="22"/>
        </w:rPr>
        <w:t>»</w:t>
      </w:r>
      <w:r>
        <w:rPr>
          <w:rFonts w:ascii="Tahoma" w:hAnsi="Tahoma" w:cs="Tahoma"/>
          <w:bCs/>
          <w:sz w:val="22"/>
        </w:rPr>
        <w:t xml:space="preserve">, сайте оператора электронной площадки,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E567F">
        <w:rPr>
          <w:rFonts w:ascii="Tahoma" w:hAnsi="Tahoma" w:cs="Tahoma"/>
          <w:bCs/>
          <w:sz w:val="22"/>
        </w:rPr>
        <w:t>.</w:t>
      </w:r>
    </w:p>
    <w:p w14:paraId="283E82D6" w14:textId="77777777" w:rsidR="002474A6" w:rsidRPr="00944BE5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Порядок осмотра </w:t>
      </w:r>
      <w:r>
        <w:rPr>
          <w:rFonts w:ascii="Tahoma" w:hAnsi="Tahoma" w:cs="Tahoma"/>
          <w:b/>
          <w:sz w:val="22"/>
          <w:szCs w:val="22"/>
        </w:rPr>
        <w:t>И</w:t>
      </w:r>
      <w:r w:rsidRPr="00944BE5">
        <w:rPr>
          <w:rFonts w:ascii="Tahoma" w:hAnsi="Tahoma" w:cs="Tahoma"/>
          <w:b/>
          <w:sz w:val="22"/>
          <w:szCs w:val="22"/>
        </w:rPr>
        <w:t>мущества</w:t>
      </w:r>
    </w:p>
    <w:p w14:paraId="012E09B6" w14:textId="77777777" w:rsidR="002474A6" w:rsidRPr="00A01F0D" w:rsidRDefault="002474A6" w:rsidP="006255FB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24D79">
        <w:rPr>
          <w:rFonts w:ascii="Tahoma" w:eastAsia="Calibri" w:hAnsi="Tahoma" w:cs="Tahoma"/>
          <w:sz w:val="22"/>
          <w:szCs w:val="22"/>
          <w:lang w:eastAsia="en-US"/>
        </w:rPr>
        <w:t xml:space="preserve">С даты опубликования Извещения и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3 (трех) рабочих дней до окончания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срока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подачи заявок 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юбое лицо впра</w:t>
      </w:r>
      <w:r>
        <w:rPr>
          <w:rFonts w:ascii="Tahoma" w:eastAsia="Calibri" w:hAnsi="Tahoma" w:cs="Tahoma"/>
          <w:sz w:val="22"/>
          <w:szCs w:val="22"/>
          <w:lang w:eastAsia="en-US"/>
        </w:rPr>
        <w:t>ве направить запрос об осмотре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мущества посредством функционала электронной площадки или на адрес электронно</w:t>
      </w:r>
      <w:r>
        <w:rPr>
          <w:rFonts w:ascii="Tahoma" w:eastAsia="Calibri" w:hAnsi="Tahoma" w:cs="Tahoma"/>
          <w:sz w:val="22"/>
          <w:szCs w:val="22"/>
          <w:lang w:eastAsia="en-US"/>
        </w:rPr>
        <w:t>й почты АО «ДОМ.РФ», указанный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звещении.</w:t>
      </w:r>
    </w:p>
    <w:p w14:paraId="5E3746E9" w14:textId="77777777" w:rsidR="002474A6" w:rsidRPr="00A01F0D" w:rsidRDefault="002474A6" w:rsidP="006255FB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Такое лицо вправе осмотреть Имущество самостоятельно или при содействии представителя АО «ДОМ.РФ» </w:t>
      </w:r>
      <w:r>
        <w:rPr>
          <w:rFonts w:ascii="Tahoma" w:eastAsia="Calibri" w:hAnsi="Tahoma" w:cs="Tahoma"/>
          <w:sz w:val="22"/>
          <w:szCs w:val="22"/>
          <w:lang w:eastAsia="en-US"/>
        </w:rPr>
        <w:t>(в случае, если доступ к Имуществу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ограничен).</w:t>
      </w:r>
    </w:p>
    <w:p w14:paraId="09A8308A" w14:textId="77777777" w:rsidR="002474A6" w:rsidRPr="00A01F0D" w:rsidRDefault="002474A6" w:rsidP="006255FB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 об осмотре, направленный посредством функ</w:t>
      </w:r>
      <w:r>
        <w:rPr>
          <w:rFonts w:ascii="Tahoma" w:eastAsia="Calibri" w:hAnsi="Tahoma" w:cs="Tahoma"/>
          <w:sz w:val="22"/>
          <w:szCs w:val="22"/>
          <w:lang w:eastAsia="en-US"/>
        </w:rPr>
        <w:t>ционала электронной площадки,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режиме реального времени направляется оператором электронной площадки в личный кабинет АО «ДОМ.РФ».</w:t>
      </w:r>
    </w:p>
    <w:p w14:paraId="145ADF8C" w14:textId="77777777" w:rsidR="002474A6" w:rsidRPr="00A01F0D" w:rsidRDefault="002474A6" w:rsidP="006255FB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1 (одного) рабочего дня с даты получения запроса о дате и времени осмотра АО «ДОМ.РФ» через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сервис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«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ичный кабинет» предоставляет оператору электронной площадки ответ о дате и времени осмотра для направления его в личный кабинет лица, направивше</w:t>
      </w:r>
      <w:r>
        <w:rPr>
          <w:rFonts w:ascii="Tahoma" w:eastAsia="Calibri" w:hAnsi="Tahoma" w:cs="Tahoma"/>
          <w:sz w:val="22"/>
          <w:szCs w:val="22"/>
          <w:lang w:eastAsia="en-US"/>
        </w:rPr>
        <w:t>го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запрос, или с </w:t>
      </w:r>
      <w:r>
        <w:rPr>
          <w:rFonts w:ascii="Tahoma" w:eastAsia="Calibri" w:hAnsi="Tahoma" w:cs="Tahoma"/>
          <w:sz w:val="22"/>
          <w:szCs w:val="22"/>
          <w:lang w:eastAsia="en-US"/>
        </w:rPr>
        <w:t>электронной почты, указанной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звещении, уведомляет направившее запрос лицо о дате и времени осмотра по а</w:t>
      </w:r>
      <w:r>
        <w:rPr>
          <w:rFonts w:ascii="Tahoma" w:eastAsia="Calibri" w:hAnsi="Tahoma" w:cs="Tahoma"/>
          <w:sz w:val="22"/>
          <w:szCs w:val="22"/>
          <w:lang w:eastAsia="en-US"/>
        </w:rPr>
        <w:t>дресу, указанному таким лицом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запросе.</w:t>
      </w:r>
    </w:p>
    <w:p w14:paraId="7D3EC749" w14:textId="77777777" w:rsidR="002474A6" w:rsidRPr="00944BE5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внесения и возврата задатка</w:t>
      </w:r>
    </w:p>
    <w:p w14:paraId="6C703C05" w14:textId="77777777" w:rsidR="002474A6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Для участия в аукционе Претендент вносит задаток в соответствии с Извещением. Оплата задатка осуществляется путем блокирования денежных средств в сумме задатка на лицевом счете Претендента на электронной площадке в соответствии с регламентом оператора электронной площадки.</w:t>
      </w:r>
    </w:p>
    <w:p w14:paraId="28BB7970" w14:textId="77777777" w:rsidR="002474A6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Размер задатка указан в Извещении.</w:t>
      </w:r>
    </w:p>
    <w:p w14:paraId="3B2E8DA3" w14:textId="77777777" w:rsidR="002474A6" w:rsidRPr="00A13BFF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Задаток считается внесенным с момента </w:t>
      </w:r>
      <w:r>
        <w:rPr>
          <w:rFonts w:ascii="Tahoma" w:hAnsi="Tahoma" w:cs="Tahoma"/>
          <w:sz w:val="22"/>
          <w:szCs w:val="22"/>
        </w:rPr>
        <w:t>блокирования денежных средств в сумме задатка на лицевом счете Претендента на электронной площадке.</w:t>
      </w:r>
    </w:p>
    <w:p w14:paraId="03FC78CA" w14:textId="77777777" w:rsidR="002474A6" w:rsidRPr="00086E7C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86E7C">
        <w:rPr>
          <w:rFonts w:ascii="Tahoma" w:hAnsi="Tahoma" w:cs="Tahoma"/>
          <w:sz w:val="22"/>
          <w:szCs w:val="22"/>
          <w:lang w:eastAsia="en-US"/>
        </w:rPr>
        <w:t>Денежные средства в сумме задатка должны быть зачислены на лицевой счет Претендента на электронной площадке не позднее 00 часов 00 минут (время московское) дня определения участников торгов, указанного в Извещении.</w:t>
      </w:r>
    </w:p>
    <w:p w14:paraId="07B2974E" w14:textId="77777777" w:rsidR="002474A6" w:rsidRPr="00A13BFF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</w:t>
      </w:r>
    </w:p>
    <w:p w14:paraId="69634E78" w14:textId="77777777" w:rsidR="002474A6" w:rsidRDefault="002474A6" w:rsidP="006255FB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Отмена аукциона.</w:t>
      </w:r>
    </w:p>
    <w:p w14:paraId="21C64835" w14:textId="77777777" w:rsidR="002474A6" w:rsidRDefault="002474A6" w:rsidP="006255FB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Отзыв заявки Претендентом до окончания срока подачи заявок.</w:t>
      </w:r>
    </w:p>
    <w:p w14:paraId="4ECCE156" w14:textId="77777777" w:rsidR="002474A6" w:rsidRDefault="002474A6" w:rsidP="006255FB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Отказ Претенденту в допуске к участию в аукционе.</w:t>
      </w:r>
    </w:p>
    <w:p w14:paraId="24ED700B" w14:textId="77777777" w:rsidR="002474A6" w:rsidRDefault="002474A6" w:rsidP="006255FB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Отсутствие предложений Претендента о цене предмета аукциона.</w:t>
      </w:r>
    </w:p>
    <w:p w14:paraId="43F01AA1" w14:textId="77777777" w:rsidR="002474A6" w:rsidRDefault="002474A6" w:rsidP="006255FB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Публикация протокола об итогах проведения аукциона (в случае, если Претендент не признан победителем аукциона).</w:t>
      </w:r>
    </w:p>
    <w:p w14:paraId="6D3A7B03" w14:textId="77777777" w:rsidR="002474A6" w:rsidRDefault="002474A6" w:rsidP="006255FB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АО «ДОМ.РФ» посредством функционала электронной площадки формирует поручение оператору электронной площадки о перечислении за</w:t>
      </w:r>
      <w:r>
        <w:rPr>
          <w:rFonts w:ascii="Tahoma" w:hAnsi="Tahoma" w:cs="Tahoma"/>
          <w:sz w:val="22"/>
          <w:szCs w:val="22"/>
        </w:rPr>
        <w:t>датка победителя на указанные в </w:t>
      </w:r>
      <w:r w:rsidRPr="00A13BFF">
        <w:rPr>
          <w:rFonts w:ascii="Tahoma" w:hAnsi="Tahoma" w:cs="Tahoma"/>
          <w:sz w:val="22"/>
          <w:szCs w:val="22"/>
        </w:rPr>
        <w:t>поручении банковские реквизиты.</w:t>
      </w:r>
    </w:p>
    <w:p w14:paraId="778E0AD6" w14:textId="77777777" w:rsidR="002474A6" w:rsidRPr="00280F91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Рассмотрение заявок</w:t>
      </w:r>
    </w:p>
    <w:p w14:paraId="1F42B18D" w14:textId="77777777" w:rsidR="002474A6" w:rsidRPr="00C03284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В день определения участников аукциона, указанный в Извещении, </w:t>
      </w:r>
      <w:r>
        <w:rPr>
          <w:rFonts w:ascii="Tahoma" w:eastAsia="Calibri" w:hAnsi="Tahoma" w:cs="Tahoma"/>
          <w:sz w:val="22"/>
          <w:szCs w:val="22"/>
          <w:lang w:eastAsia="en-US"/>
        </w:rPr>
        <w:t>оператор электронной площадки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через личный кабинет АО «ДОМ.РФ» об</w:t>
      </w:r>
      <w:r>
        <w:rPr>
          <w:rFonts w:ascii="Tahoma" w:eastAsia="Calibri" w:hAnsi="Tahoma" w:cs="Tahoma"/>
          <w:sz w:val="22"/>
          <w:szCs w:val="22"/>
          <w:lang w:eastAsia="en-US"/>
        </w:rPr>
        <w:t>еспечивает доступ АО «ДОМ.РФ» к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поданным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ретендентами заявкам и документам, а также к журналу приема заявок.</w:t>
      </w:r>
    </w:p>
    <w:p w14:paraId="5CA220CC" w14:textId="77777777" w:rsidR="002474A6" w:rsidRPr="00C03284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Решение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аукциона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(далее – участник, участники) или об отказе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принимается Комиссией по проведению торгов АО «ДОМ.РФ»</w:t>
      </w:r>
      <w:r w:rsidRPr="002662A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(далее – Комиссия)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2D12340" w14:textId="77777777" w:rsidR="002474A6" w:rsidRPr="00C03284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Комиссия в день рассмотрения заявок и документов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и установления факта поступления задатка подписывает протокол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Претендентов участниками,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котором привод</w:t>
      </w:r>
      <w:r>
        <w:rPr>
          <w:rFonts w:ascii="Tahoma" w:eastAsia="Calibri" w:hAnsi="Tahoma" w:cs="Tahoma"/>
          <w:sz w:val="22"/>
          <w:szCs w:val="22"/>
          <w:lang w:eastAsia="en-US"/>
        </w:rPr>
        <w:t>я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тся перечень принятых заявок (с указанием имен (наименований)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ретендентов), перечень отозванных заявок,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признанных участниками, а также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которым было отказано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, с указанием оснований такого отказа.</w:t>
      </w:r>
    </w:p>
    <w:p w14:paraId="3C4232BB" w14:textId="77777777" w:rsidR="002474A6" w:rsidRPr="00FD5E10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принимают у</w:t>
      </w:r>
      <w:r>
        <w:rPr>
          <w:rFonts w:ascii="Tahoma" w:eastAsia="Calibri" w:hAnsi="Tahoma" w:cs="Tahoma"/>
          <w:sz w:val="22"/>
          <w:szCs w:val="22"/>
          <w:lang w:eastAsia="en-US"/>
        </w:rPr>
        <w:t>частие несколько лиц, решение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 xml:space="preserve">признании участниками аукциона принимается Продавцом в отношении каждого из таких лиц. В случае наличия оснований для не допуска к участию в аукционе одного из лиц, принимающих совместное участие в аукционе, решение </w:t>
      </w:r>
      <w:r>
        <w:rPr>
          <w:rFonts w:ascii="Tahoma" w:eastAsia="Calibri" w:hAnsi="Tahoma" w:cs="Tahoma"/>
          <w:sz w:val="22"/>
          <w:szCs w:val="22"/>
          <w:lang w:eastAsia="en-US"/>
        </w:rPr>
        <w:t>об отказе в допуске к участию в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аукционе в отношении такого лица будет являться ос</w:t>
      </w:r>
      <w:r>
        <w:rPr>
          <w:rFonts w:ascii="Tahoma" w:eastAsia="Calibri" w:hAnsi="Tahoma" w:cs="Tahoma"/>
          <w:sz w:val="22"/>
          <w:szCs w:val="22"/>
          <w:lang w:eastAsia="en-US"/>
        </w:rPr>
        <w:t>нованием для отказа в допуске к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участию в аукционе в отношении всех лиц, принимающих совместное участие в аукционе.</w:t>
      </w:r>
    </w:p>
    <w:p w14:paraId="52A0F9AA" w14:textId="77777777" w:rsidR="002474A6" w:rsidRPr="00C03284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следующего рабочего дня после дня подписания протокола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всем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ретендентам, подавшим заявки,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оператором электронной площадки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направляется уведомление о признании их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или об отказе в признании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 указанием оснований отказа. </w:t>
      </w:r>
    </w:p>
    <w:p w14:paraId="0496BE69" w14:textId="77777777" w:rsidR="002474A6" w:rsidRPr="00C03284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Информация о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ретендентах, не допущенных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аукционе, размещается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открытой части электронной площадки и на сайте АО «ДОМ.РФ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а также на сайте 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torgi</w:t>
      </w:r>
      <w:r w:rsidRPr="004B54FB">
        <w:rPr>
          <w:rFonts w:ascii="Tahoma" w:eastAsia="Calibri" w:hAnsi="Tahoma" w:cs="Tahoma"/>
          <w:sz w:val="22"/>
          <w:szCs w:val="22"/>
        </w:rPr>
        <w:t>.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gov</w:t>
      </w:r>
      <w:r w:rsidRPr="004B54FB">
        <w:rPr>
          <w:rFonts w:ascii="Tahoma" w:eastAsia="Calibri" w:hAnsi="Tahoma" w:cs="Tahoma"/>
          <w:sz w:val="22"/>
          <w:szCs w:val="22"/>
        </w:rPr>
        <w:t>.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ru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в срок не позднее рабочего дня, следующего за днем принятия указанного решения.</w:t>
      </w:r>
    </w:p>
    <w:p w14:paraId="261378D8" w14:textId="77777777" w:rsidR="002474A6" w:rsidRPr="00C03284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Претендент приобретает статус участника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момента подписания протокола о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40FC0DF" w14:textId="77777777" w:rsidR="002474A6" w:rsidRPr="00C03284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>Претендент не допускается к участию в аукционе по следующим основаниям:</w:t>
      </w:r>
    </w:p>
    <w:p w14:paraId="7B671302" w14:textId="77777777" w:rsidR="002474A6" w:rsidRPr="00280F91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Представленные д</w:t>
      </w:r>
      <w:r>
        <w:rPr>
          <w:rFonts w:ascii="Tahoma" w:hAnsi="Tahoma" w:cs="Tahoma"/>
          <w:sz w:val="22"/>
          <w:szCs w:val="22"/>
        </w:rPr>
        <w:t>окументы не подтверждают право П</w:t>
      </w:r>
      <w:r w:rsidRPr="00280F91">
        <w:rPr>
          <w:rFonts w:ascii="Tahoma" w:hAnsi="Tahoma" w:cs="Tahoma"/>
          <w:sz w:val="22"/>
          <w:szCs w:val="22"/>
        </w:rPr>
        <w:t xml:space="preserve">ретендента быть покупателем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280F91">
        <w:rPr>
          <w:rFonts w:ascii="Tahoma" w:hAnsi="Tahoma" w:cs="Tahoma"/>
          <w:sz w:val="22"/>
          <w:szCs w:val="22"/>
        </w:rPr>
        <w:t>в соответствии с законодательством Российской Федерации.</w:t>
      </w:r>
    </w:p>
    <w:p w14:paraId="3C51386D" w14:textId="77777777" w:rsidR="002474A6" w:rsidRPr="00280F91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П</w:t>
      </w:r>
      <w:r w:rsidRPr="00AC7515">
        <w:rPr>
          <w:rFonts w:ascii="Tahoma" w:hAnsi="Tahoma" w:cs="Tahoma"/>
          <w:sz w:val="22"/>
          <w:szCs w:val="22"/>
        </w:rPr>
        <w:t>редставлены не все документы в соотв</w:t>
      </w:r>
      <w:r>
        <w:rPr>
          <w:rFonts w:ascii="Tahoma" w:hAnsi="Tahoma" w:cs="Tahoma"/>
          <w:sz w:val="22"/>
          <w:szCs w:val="22"/>
        </w:rPr>
        <w:t>етствии с перечнем, указанным в Извещении</w:t>
      </w:r>
      <w:r w:rsidRPr="00AC7515">
        <w:rPr>
          <w:rFonts w:ascii="Tahoma" w:hAnsi="Tahoma" w:cs="Tahoma"/>
          <w:sz w:val="22"/>
          <w:szCs w:val="22"/>
        </w:rPr>
        <w:t>, или оформление указанных документов не соответствует законодательству Российской Федерации</w:t>
      </w:r>
      <w:r>
        <w:rPr>
          <w:rFonts w:ascii="Tahoma" w:hAnsi="Tahoma" w:cs="Tahoma"/>
          <w:sz w:val="22"/>
          <w:szCs w:val="22"/>
        </w:rPr>
        <w:t>.</w:t>
      </w:r>
    </w:p>
    <w:p w14:paraId="12EE7B74" w14:textId="77777777" w:rsidR="002474A6" w:rsidRPr="00280F91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 xml:space="preserve">Заявка подана лицом, не уполномоченным </w:t>
      </w:r>
      <w:r>
        <w:rPr>
          <w:rFonts w:ascii="Tahoma" w:hAnsi="Tahoma" w:cs="Tahoma"/>
          <w:sz w:val="22"/>
          <w:szCs w:val="22"/>
        </w:rPr>
        <w:t>П</w:t>
      </w:r>
      <w:r w:rsidRPr="00280F91">
        <w:rPr>
          <w:rFonts w:ascii="Tahoma" w:hAnsi="Tahoma" w:cs="Tahoma"/>
          <w:sz w:val="22"/>
          <w:szCs w:val="22"/>
        </w:rPr>
        <w:t>ретендентом на осуществление таких действий.</w:t>
      </w:r>
    </w:p>
    <w:p w14:paraId="6202BA0D" w14:textId="77777777" w:rsidR="002474A6" w:rsidRPr="00280F91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Не подтверждено поступление задат</w:t>
      </w:r>
      <w:r>
        <w:rPr>
          <w:rFonts w:ascii="Tahoma" w:hAnsi="Tahoma" w:cs="Tahoma"/>
          <w:sz w:val="22"/>
          <w:szCs w:val="22"/>
        </w:rPr>
        <w:t xml:space="preserve">ка в установленные дату, время </w:t>
      </w:r>
      <w:r w:rsidRPr="00280F91">
        <w:rPr>
          <w:rFonts w:ascii="Tahoma" w:hAnsi="Tahoma" w:cs="Tahoma"/>
          <w:sz w:val="22"/>
          <w:szCs w:val="22"/>
        </w:rPr>
        <w:t>и на счет</w:t>
      </w:r>
      <w:r>
        <w:rPr>
          <w:rFonts w:ascii="Tahoma" w:hAnsi="Tahoma" w:cs="Tahoma"/>
          <w:sz w:val="22"/>
          <w:szCs w:val="22"/>
        </w:rPr>
        <w:t>, указанный в Извещении</w:t>
      </w:r>
      <w:r w:rsidRPr="00280F91">
        <w:rPr>
          <w:rFonts w:ascii="Tahoma" w:hAnsi="Tahoma" w:cs="Tahoma"/>
          <w:sz w:val="22"/>
          <w:szCs w:val="22"/>
        </w:rPr>
        <w:t>.</w:t>
      </w:r>
    </w:p>
    <w:p w14:paraId="1DA8654F" w14:textId="77777777" w:rsidR="002474A6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Порядок проведения аукциона</w:t>
      </w:r>
    </w:p>
    <w:p w14:paraId="60434058" w14:textId="77777777" w:rsidR="002474A6" w:rsidRPr="00531425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Процедура аукциона проводится в </w:t>
      </w:r>
      <w:r>
        <w:rPr>
          <w:rFonts w:ascii="Tahoma" w:eastAsia="Calibri" w:hAnsi="Tahoma" w:cs="Tahoma"/>
          <w:sz w:val="22"/>
          <w:szCs w:val="22"/>
          <w:lang w:eastAsia="en-US"/>
        </w:rPr>
        <w:t>день и время, указанные в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звещении. </w:t>
      </w:r>
    </w:p>
    <w:p w14:paraId="0F085619" w14:textId="77777777" w:rsidR="002474A6" w:rsidRPr="00531425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«Шаг аукциона» устанавливается АО «ДОМ.РФ» в фиксированной сумме, </w:t>
      </w:r>
      <w:r>
        <w:rPr>
          <w:rFonts w:ascii="Tahoma" w:eastAsia="Calibri" w:hAnsi="Tahoma" w:cs="Tahoma"/>
          <w:sz w:val="22"/>
          <w:szCs w:val="22"/>
          <w:lang w:eastAsia="en-US"/>
        </w:rPr>
        <w:t>указанной в Извещении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, и не изменяется в течение всего аукциона.</w:t>
      </w:r>
    </w:p>
    <w:p w14:paraId="4DDBC6A9" w14:textId="77777777" w:rsidR="002474A6" w:rsidRPr="00531425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 время проведения процедуры аукциона </w:t>
      </w:r>
      <w:r>
        <w:rPr>
          <w:rFonts w:ascii="Tahoma" w:eastAsia="Calibri" w:hAnsi="Tahoma" w:cs="Tahoma"/>
          <w:sz w:val="22"/>
          <w:szCs w:val="22"/>
          <w:lang w:eastAsia="en-US"/>
        </w:rPr>
        <w:t>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ператор электронной площадки обеспечивает доступ участников к закрытой части электронной площадки и возможность предст</w:t>
      </w:r>
      <w:r>
        <w:rPr>
          <w:rFonts w:ascii="Tahoma" w:eastAsia="Calibri" w:hAnsi="Tahoma" w:cs="Tahoma"/>
          <w:sz w:val="22"/>
          <w:szCs w:val="22"/>
          <w:lang w:eastAsia="en-US"/>
        </w:rPr>
        <w:t>авления ими предложений о цене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мущества.</w:t>
      </w:r>
    </w:p>
    <w:p w14:paraId="03612979" w14:textId="77777777" w:rsidR="002474A6" w:rsidRPr="00531425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 проводится в следующем порядке:</w:t>
      </w:r>
    </w:p>
    <w:p w14:paraId="4180C5E6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путем последовательного повышения участниками начальной цены продажи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531425">
        <w:rPr>
          <w:rFonts w:ascii="Tahoma" w:hAnsi="Tahoma" w:cs="Tahoma"/>
          <w:sz w:val="22"/>
          <w:szCs w:val="22"/>
        </w:rPr>
        <w:t xml:space="preserve">на величину, равную либо кратную величине «шага аукциона». </w:t>
      </w:r>
    </w:p>
    <w:p w14:paraId="0434D237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в рабочие дни </w:t>
      </w:r>
      <w:r>
        <w:rPr>
          <w:rFonts w:ascii="Tahoma" w:hAnsi="Tahoma" w:cs="Tahoma"/>
          <w:sz w:val="22"/>
          <w:szCs w:val="22"/>
        </w:rPr>
        <w:t xml:space="preserve">и </w:t>
      </w:r>
      <w:r w:rsidRPr="00531425">
        <w:rPr>
          <w:rFonts w:ascii="Tahoma" w:hAnsi="Tahoma" w:cs="Tahoma"/>
          <w:sz w:val="22"/>
          <w:szCs w:val="22"/>
        </w:rPr>
        <w:t>по московскому времени.</w:t>
      </w:r>
    </w:p>
    <w:p w14:paraId="79712A4B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Срок для подачи предложений о цене обновляется автоматически после </w:t>
      </w:r>
      <w:r w:rsidRPr="005D539D">
        <w:rPr>
          <w:rFonts w:ascii="Tahoma" w:hAnsi="Tahoma" w:cs="Tahoma"/>
          <w:sz w:val="22"/>
          <w:szCs w:val="22"/>
        </w:rPr>
        <w:t>улучшения</w:t>
      </w:r>
      <w:r w:rsidRPr="00531425">
        <w:rPr>
          <w:rFonts w:ascii="Tahoma" w:hAnsi="Tahoma" w:cs="Tahoma"/>
          <w:sz w:val="22"/>
          <w:szCs w:val="22"/>
        </w:rPr>
        <w:t xml:space="preserve"> текущего предложения о цене. Время срока под</w:t>
      </w:r>
      <w:r>
        <w:rPr>
          <w:rFonts w:ascii="Tahoma" w:hAnsi="Tahoma" w:cs="Tahoma"/>
          <w:sz w:val="22"/>
          <w:szCs w:val="22"/>
        </w:rPr>
        <w:t>ачи предложений отсчитывается с </w:t>
      </w:r>
      <w:r w:rsidRPr="00531425">
        <w:rPr>
          <w:rFonts w:ascii="Tahoma" w:hAnsi="Tahoma" w:cs="Tahoma"/>
          <w:sz w:val="22"/>
          <w:szCs w:val="22"/>
        </w:rPr>
        <w:t>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057086CC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</w:t>
      </w:r>
      <w:r>
        <w:rPr>
          <w:rFonts w:ascii="Tahoma" w:hAnsi="Tahoma" w:cs="Tahoma"/>
          <w:sz w:val="22"/>
          <w:szCs w:val="22"/>
        </w:rPr>
        <w:t>Продавца в </w:t>
      </w:r>
      <w:r w:rsidRPr="00531425">
        <w:rPr>
          <w:rFonts w:ascii="Tahoma" w:hAnsi="Tahoma" w:cs="Tahoma"/>
          <w:sz w:val="22"/>
          <w:szCs w:val="22"/>
        </w:rPr>
        <w:t>течение одного часа со времени завершения торговой сессии.</w:t>
      </w:r>
    </w:p>
    <w:p w14:paraId="48EFE3DA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14:paraId="3604EE53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14:paraId="7637AE9B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поступило предложение о начальной цене, то время для представления следующих п</w:t>
      </w:r>
      <w:r>
        <w:rPr>
          <w:rFonts w:ascii="Tahoma" w:hAnsi="Tahoma" w:cs="Tahoma"/>
          <w:sz w:val="22"/>
          <w:szCs w:val="22"/>
        </w:rPr>
        <w:t>редложений цене продлевается на </w:t>
      </w:r>
      <w:r w:rsidRPr="00531425">
        <w:rPr>
          <w:rFonts w:ascii="Tahoma" w:hAnsi="Tahoma" w:cs="Tahoma"/>
          <w:sz w:val="22"/>
          <w:szCs w:val="22"/>
        </w:rPr>
        <w:t>10 (десять) минут со времени представления каждого следующего предложения.</w:t>
      </w:r>
    </w:p>
    <w:p w14:paraId="513262F3" w14:textId="77777777" w:rsidR="002474A6" w:rsidRPr="00531425" w:rsidRDefault="002474A6" w:rsidP="006255FB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При этом программными средствами электронной площадки обеспечива</w:t>
      </w:r>
      <w:r>
        <w:rPr>
          <w:rFonts w:ascii="Tahoma" w:eastAsia="Calibri" w:hAnsi="Tahoma" w:cs="Tahoma"/>
          <w:sz w:val="22"/>
          <w:szCs w:val="22"/>
          <w:lang w:eastAsia="en-US"/>
        </w:rPr>
        <w:t>ю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тся:</w:t>
      </w:r>
    </w:p>
    <w:p w14:paraId="150ADAD3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</w:t>
      </w:r>
      <w:r w:rsidRPr="00531425">
        <w:rPr>
          <w:rFonts w:ascii="Tahoma" w:hAnsi="Tahoma" w:cs="Tahoma"/>
          <w:sz w:val="22"/>
          <w:szCs w:val="22"/>
        </w:rPr>
        <w:t>сключение возможности подачи</w:t>
      </w:r>
      <w:r>
        <w:rPr>
          <w:rFonts w:ascii="Tahoma" w:hAnsi="Tahoma" w:cs="Tahoma"/>
          <w:sz w:val="22"/>
          <w:szCs w:val="22"/>
        </w:rPr>
        <w:t xml:space="preserve"> участником предложения о цене Имущества, не </w:t>
      </w:r>
      <w:r w:rsidRPr="00531425">
        <w:rPr>
          <w:rFonts w:ascii="Tahoma" w:hAnsi="Tahoma" w:cs="Tahoma"/>
          <w:sz w:val="22"/>
          <w:szCs w:val="22"/>
        </w:rPr>
        <w:t>соответствующего увеличению текущей цены на величину «шага аукциона»</w:t>
      </w:r>
      <w:r>
        <w:rPr>
          <w:rFonts w:ascii="Tahoma" w:hAnsi="Tahoma" w:cs="Tahoma"/>
          <w:sz w:val="22"/>
          <w:szCs w:val="22"/>
        </w:rPr>
        <w:t>.</w:t>
      </w:r>
    </w:p>
    <w:p w14:paraId="5C797C42" w14:textId="77777777" w:rsidR="002474A6" w:rsidRPr="00531425" w:rsidRDefault="002474A6" w:rsidP="006255FB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</w:t>
      </w:r>
      <w:r w:rsidRPr="00531425">
        <w:rPr>
          <w:rFonts w:ascii="Tahoma" w:hAnsi="Tahoma" w:cs="Tahoma"/>
          <w:sz w:val="22"/>
          <w:szCs w:val="22"/>
        </w:rPr>
        <w:t>ведомление участника в случае, если пред</w:t>
      </w:r>
      <w:r>
        <w:rPr>
          <w:rFonts w:ascii="Tahoma" w:hAnsi="Tahoma" w:cs="Tahoma"/>
          <w:sz w:val="22"/>
          <w:szCs w:val="22"/>
        </w:rPr>
        <w:t>ложение этого участника о цене И</w:t>
      </w:r>
      <w:r w:rsidRPr="00531425">
        <w:rPr>
          <w:rFonts w:ascii="Tahoma" w:hAnsi="Tahoma" w:cs="Tahoma"/>
          <w:sz w:val="22"/>
          <w:szCs w:val="22"/>
        </w:rPr>
        <w:t>мущества не может быть принято в связи с подачей аналогичного предложения ранее другим участником.</w:t>
      </w:r>
    </w:p>
    <w:p w14:paraId="3BA0E53D" w14:textId="77777777" w:rsidR="002474A6" w:rsidRPr="00531425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В случае технич</w:t>
      </w:r>
      <w:r>
        <w:rPr>
          <w:rFonts w:ascii="Tahoma" w:eastAsia="Calibri" w:hAnsi="Tahoma" w:cs="Tahoma"/>
          <w:sz w:val="22"/>
          <w:szCs w:val="22"/>
          <w:lang w:eastAsia="en-US"/>
        </w:rPr>
        <w:t>еских неполадок или DDoS-атак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14:paraId="26873944" w14:textId="77777777" w:rsidR="002474A6" w:rsidRPr="00531425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После устранения неполадок и возобновления работы сайта оператор осуществляет перенос аукциона, назначенного и проводившегося в этот период времени на электронной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lastRenderedPageBreak/>
        <w:t>площадке, причем проведение аукциона переносится на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второй рабочий день начиная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дня, в который были зафиксированы указанные неполадки или DDoS-атаки. </w:t>
      </w:r>
    </w:p>
    <w:p w14:paraId="2CACB2F5" w14:textId="77777777" w:rsidR="002474A6" w:rsidRPr="00531425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 случае переноса проведения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электронной площадки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должным образом уведомляет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Продавца, участников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</w:t>
      </w:r>
      <w:r>
        <w:rPr>
          <w:rFonts w:ascii="Tahoma" w:eastAsia="Calibri" w:hAnsi="Tahoma" w:cs="Tahoma"/>
          <w:sz w:val="22"/>
          <w:szCs w:val="22"/>
          <w:lang w:eastAsia="en-US"/>
        </w:rPr>
        <w:t>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путем размещения в открытой части электронной площадки соответствующей новости, а также рассылки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уведомлений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личные кабинеты сторон аукциона в электронной форме и по адресам электронной почты, указанным в аккредитационных или регистрационных сведениях. </w:t>
      </w:r>
    </w:p>
    <w:p w14:paraId="785A1EE4" w14:textId="77777777" w:rsidR="002474A6" w:rsidRPr="00531425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оператор уведомляет всех участников аукциона 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о назначении новой даты и времени проведения (продолжения) аукциона путем направления уведомлений в лич</w:t>
      </w:r>
      <w:r>
        <w:rPr>
          <w:rFonts w:ascii="Tahoma" w:eastAsia="Calibri" w:hAnsi="Tahoma" w:cs="Tahoma"/>
          <w:sz w:val="22"/>
          <w:szCs w:val="22"/>
          <w:lang w:eastAsia="en-US"/>
        </w:rPr>
        <w:t>ные кабинеты пользователей и на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зарегистрированные адреса электронной поч</w:t>
      </w:r>
      <w:r>
        <w:rPr>
          <w:rFonts w:ascii="Tahoma" w:eastAsia="Calibri" w:hAnsi="Tahoma" w:cs="Tahoma"/>
          <w:sz w:val="22"/>
          <w:szCs w:val="22"/>
          <w:lang w:eastAsia="en-US"/>
        </w:rPr>
        <w:t>ты, а также размещает новость 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возобновлении аукциона в открытой части электронной площадки. </w:t>
      </w:r>
    </w:p>
    <w:p w14:paraId="34601261" w14:textId="77777777" w:rsidR="002474A6" w:rsidRPr="00531425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в электронной форме все ранее поданные предложения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Имущества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(при их наличии) сохраняются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аукцион возобновляется (продолжается) с последнего текущего предложения о цене предмета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64ADEF53" w14:textId="77777777" w:rsidR="002474A6" w:rsidRPr="00531425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14:paraId="7FC3260E" w14:textId="77777777" w:rsidR="002474A6" w:rsidRPr="00531425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Ход проведения процедуры аукциона фиксируется оператором электро</w:t>
      </w:r>
      <w:r>
        <w:rPr>
          <w:rFonts w:ascii="Tahoma" w:eastAsia="Calibri" w:hAnsi="Tahoma" w:cs="Tahoma"/>
          <w:sz w:val="22"/>
          <w:szCs w:val="22"/>
          <w:lang w:eastAsia="en-US"/>
        </w:rPr>
        <w:t>нной площадки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электронном журнале, который направляется </w:t>
      </w:r>
      <w:r>
        <w:rPr>
          <w:rFonts w:ascii="Tahoma" w:eastAsia="Calibri" w:hAnsi="Tahoma" w:cs="Tahoma"/>
          <w:sz w:val="22"/>
          <w:szCs w:val="22"/>
          <w:lang w:eastAsia="en-US"/>
        </w:rPr>
        <w:t>Продавцу в течение одного часа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времени завершения приема предложений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мущества для подведения итогов аукциона путем оформления протокола об итогах аукциона. </w:t>
      </w:r>
    </w:p>
    <w:p w14:paraId="7C97DE4B" w14:textId="77777777" w:rsidR="002474A6" w:rsidRPr="000A6412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Комиссия в течение 1 (одного) рабочего дня составляет протокол об итогах аукциона, после чего аукцион считается завершенным.</w:t>
      </w:r>
    </w:p>
    <w:p w14:paraId="6937E326" w14:textId="77777777" w:rsidR="002474A6" w:rsidRPr="000A6412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должен содержать фамилию, имя, отчество или наименование юридического ли</w:t>
      </w:r>
      <w:r>
        <w:rPr>
          <w:rFonts w:ascii="Tahoma" w:eastAsia="Calibri" w:hAnsi="Tahoma" w:cs="Tahoma"/>
          <w:sz w:val="22"/>
          <w:szCs w:val="22"/>
          <w:lang w:eastAsia="en-US"/>
        </w:rPr>
        <w:t>ца – победителя аукциона, цену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мущества, предложенную победителем, фамилию, имя, отчество или наименование юридического лица – участника аукциона, который сделал предпосле</w:t>
      </w:r>
      <w:r>
        <w:rPr>
          <w:rFonts w:ascii="Tahoma" w:eastAsia="Calibri" w:hAnsi="Tahoma" w:cs="Tahoma"/>
          <w:sz w:val="22"/>
          <w:szCs w:val="22"/>
          <w:lang w:eastAsia="en-US"/>
        </w:rPr>
        <w:t>днее предложение о цене такого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 в ходе аукциона.</w:t>
      </w:r>
    </w:p>
    <w:p w14:paraId="2012050B" w14:textId="77777777" w:rsidR="002474A6" w:rsidRPr="000A6412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E584179" w14:textId="77777777" w:rsidR="002474A6" w:rsidRPr="000A6412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Победителем признается участник, предложивший наиболее высокую цену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мущества. Протокол об итогах аукциона является документом, удостоверяющим право победителя на заключение договора.</w:t>
      </w:r>
    </w:p>
    <w:p w14:paraId="4AD4ADED" w14:textId="77777777" w:rsidR="002474A6" w:rsidRPr="00FD5E10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</w:t>
      </w:r>
      <w:r>
        <w:rPr>
          <w:rFonts w:ascii="Tahoma" w:eastAsia="Calibri" w:hAnsi="Tahoma" w:cs="Tahoma"/>
          <w:sz w:val="22"/>
          <w:szCs w:val="22"/>
          <w:lang w:eastAsia="en-US"/>
        </w:rPr>
        <w:t>нимают участие несколько лиц, и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уполномоченное такими лицами лицо, зарегистриров</w:t>
      </w:r>
      <w:r>
        <w:rPr>
          <w:rFonts w:ascii="Tahoma" w:eastAsia="Calibri" w:hAnsi="Tahoma" w:cs="Tahoma"/>
          <w:sz w:val="22"/>
          <w:szCs w:val="22"/>
          <w:lang w:eastAsia="en-US"/>
        </w:rPr>
        <w:t>анное для участия в аукционе на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электронной площадке, предложило наиболее высокую цену Имущества, решен</w:t>
      </w:r>
      <w:r>
        <w:rPr>
          <w:rFonts w:ascii="Tahoma" w:eastAsia="Calibri" w:hAnsi="Tahoma" w:cs="Tahoma"/>
          <w:sz w:val="22"/>
          <w:szCs w:val="22"/>
          <w:lang w:eastAsia="en-US"/>
        </w:rPr>
        <w:t>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признании победителем аукциона принимается Продавцом в отношении всех лиц, действующих совместно.</w:t>
      </w:r>
    </w:p>
    <w:p w14:paraId="5C213763" w14:textId="77777777" w:rsidR="002474A6" w:rsidRPr="000A6412" w:rsidRDefault="002474A6" w:rsidP="006255FB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В течение одного часа со времени подписания протокола об итогах аукциона 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br/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156A616" w14:textId="77777777" w:rsidR="002474A6" w:rsidRPr="007F27C8" w:rsidRDefault="002474A6" w:rsidP="006255FB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И</w:t>
      </w:r>
      <w:r w:rsidRPr="007F27C8">
        <w:rPr>
          <w:rFonts w:ascii="Tahoma" w:hAnsi="Tahoma" w:cs="Tahoma"/>
          <w:sz w:val="22"/>
          <w:szCs w:val="22"/>
        </w:rPr>
        <w:t>мущества и иные сведения</w:t>
      </w:r>
      <w:r>
        <w:rPr>
          <w:rFonts w:ascii="Tahoma" w:hAnsi="Tahoma" w:cs="Tahoma"/>
          <w:sz w:val="22"/>
          <w:szCs w:val="22"/>
        </w:rPr>
        <w:t>,</w:t>
      </w:r>
      <w:r w:rsidRPr="007F27C8">
        <w:rPr>
          <w:rFonts w:ascii="Tahoma" w:hAnsi="Tahoma" w:cs="Tahoma"/>
          <w:sz w:val="22"/>
          <w:szCs w:val="22"/>
        </w:rPr>
        <w:t xml:space="preserve"> позволяющие его индивидуализировать</w:t>
      </w:r>
      <w:r>
        <w:rPr>
          <w:rFonts w:ascii="Tahoma" w:hAnsi="Tahoma" w:cs="Tahoma"/>
          <w:sz w:val="22"/>
          <w:szCs w:val="22"/>
        </w:rPr>
        <w:t>.</w:t>
      </w:r>
    </w:p>
    <w:p w14:paraId="742E5AA7" w14:textId="77777777" w:rsidR="002474A6" w:rsidRPr="007F27C8" w:rsidRDefault="002474A6" w:rsidP="006255FB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Ц</w:t>
      </w:r>
      <w:r w:rsidRPr="007F27C8">
        <w:rPr>
          <w:rFonts w:ascii="Tahoma" w:hAnsi="Tahoma" w:cs="Tahoma"/>
          <w:sz w:val="22"/>
          <w:szCs w:val="22"/>
        </w:rPr>
        <w:t>ена сделки</w:t>
      </w:r>
      <w:r>
        <w:rPr>
          <w:rFonts w:ascii="Tahoma" w:hAnsi="Tahoma" w:cs="Tahoma"/>
          <w:sz w:val="22"/>
          <w:szCs w:val="22"/>
        </w:rPr>
        <w:t>.</w:t>
      </w:r>
    </w:p>
    <w:p w14:paraId="3158AF82" w14:textId="77777777" w:rsidR="002474A6" w:rsidRPr="007F27C8" w:rsidRDefault="002474A6" w:rsidP="006255FB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</w:t>
      </w:r>
      <w:r w:rsidRPr="007F27C8">
        <w:rPr>
          <w:rFonts w:ascii="Tahoma" w:hAnsi="Tahoma" w:cs="Tahoma"/>
          <w:sz w:val="22"/>
          <w:szCs w:val="22"/>
        </w:rPr>
        <w:t xml:space="preserve">амилия, имя, отчество физического лица или наименование юридического лица </w:t>
      </w:r>
      <w:r>
        <w:rPr>
          <w:rFonts w:ascii="Tahoma" w:hAnsi="Tahoma" w:cs="Tahoma"/>
          <w:sz w:val="22"/>
          <w:szCs w:val="22"/>
        </w:rPr>
        <w:t>–</w:t>
      </w:r>
      <w:r w:rsidRPr="007F27C8">
        <w:rPr>
          <w:rFonts w:ascii="Tahoma" w:hAnsi="Tahoma" w:cs="Tahoma"/>
          <w:sz w:val="22"/>
          <w:szCs w:val="22"/>
        </w:rPr>
        <w:t xml:space="preserve"> победителя</w:t>
      </w:r>
      <w:r>
        <w:rPr>
          <w:rFonts w:ascii="Tahoma" w:hAnsi="Tahoma" w:cs="Tahoma"/>
          <w:sz w:val="22"/>
          <w:szCs w:val="22"/>
        </w:rPr>
        <w:t xml:space="preserve"> аукциона в электронной форме</w:t>
      </w:r>
      <w:r w:rsidRPr="007F27C8">
        <w:rPr>
          <w:rFonts w:ascii="Tahoma" w:hAnsi="Tahoma" w:cs="Tahoma"/>
          <w:sz w:val="22"/>
          <w:szCs w:val="22"/>
        </w:rPr>
        <w:t>.</w:t>
      </w:r>
    </w:p>
    <w:p w14:paraId="3251D064" w14:textId="77777777" w:rsidR="002474A6" w:rsidRPr="00944BE5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Признание аукциона несостоявшимся</w:t>
      </w:r>
    </w:p>
    <w:p w14:paraId="07B44EB8" w14:textId="77777777" w:rsidR="002474A6" w:rsidRPr="000A6412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0A6412">
        <w:rPr>
          <w:rFonts w:ascii="Tahoma" w:hAnsi="Tahoma" w:cs="Tahoma"/>
          <w:sz w:val="22"/>
          <w:szCs w:val="22"/>
        </w:rPr>
        <w:lastRenderedPageBreak/>
        <w:t>Аукцион признается несостоявшимся в случаях, если:</w:t>
      </w:r>
    </w:p>
    <w:p w14:paraId="2B3C99C6" w14:textId="77777777" w:rsidR="002474A6" w:rsidRPr="00536C4B" w:rsidRDefault="002474A6" w:rsidP="006255FB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>е было подано ни одной зая</w:t>
      </w:r>
      <w:r>
        <w:rPr>
          <w:rFonts w:ascii="Tahoma" w:hAnsi="Tahoma" w:cs="Tahoma"/>
          <w:sz w:val="22"/>
          <w:szCs w:val="22"/>
        </w:rPr>
        <w:t>вки на участие либо ни один из Претендентов не </w:t>
      </w:r>
      <w:r w:rsidRPr="00536C4B">
        <w:rPr>
          <w:rFonts w:ascii="Tahoma" w:hAnsi="Tahoma" w:cs="Tahoma"/>
          <w:sz w:val="22"/>
          <w:szCs w:val="22"/>
        </w:rPr>
        <w:t>признан участником</w:t>
      </w:r>
      <w:r>
        <w:rPr>
          <w:rFonts w:ascii="Tahoma" w:hAnsi="Tahoma" w:cs="Tahoma"/>
          <w:sz w:val="22"/>
          <w:szCs w:val="22"/>
        </w:rPr>
        <w:t>.</w:t>
      </w:r>
    </w:p>
    <w:p w14:paraId="4EE40BDB" w14:textId="77777777" w:rsidR="002474A6" w:rsidRPr="00536C4B" w:rsidRDefault="002474A6" w:rsidP="006255FB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</w:t>
      </w:r>
      <w:r w:rsidRPr="00536C4B">
        <w:rPr>
          <w:rFonts w:ascii="Tahoma" w:hAnsi="Tahoma" w:cs="Tahoma"/>
          <w:sz w:val="22"/>
          <w:szCs w:val="22"/>
        </w:rPr>
        <w:t xml:space="preserve">ринято решение о признании только одного </w:t>
      </w:r>
      <w:r>
        <w:rPr>
          <w:rFonts w:ascii="Tahoma" w:hAnsi="Tahoma" w:cs="Tahoma"/>
          <w:sz w:val="22"/>
          <w:szCs w:val="22"/>
        </w:rPr>
        <w:t>П</w:t>
      </w:r>
      <w:r w:rsidRPr="00536C4B">
        <w:rPr>
          <w:rFonts w:ascii="Tahoma" w:hAnsi="Tahoma" w:cs="Tahoma"/>
          <w:sz w:val="22"/>
          <w:szCs w:val="22"/>
        </w:rPr>
        <w:t>ретендента участником</w:t>
      </w:r>
      <w:r>
        <w:rPr>
          <w:rFonts w:ascii="Tahoma" w:hAnsi="Tahoma" w:cs="Tahoma"/>
          <w:sz w:val="22"/>
          <w:szCs w:val="22"/>
        </w:rPr>
        <w:t>.</w:t>
      </w:r>
    </w:p>
    <w:p w14:paraId="1DA7C2FA" w14:textId="77777777" w:rsidR="002474A6" w:rsidRDefault="002474A6" w:rsidP="006255FB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 xml:space="preserve">и один из участников не сделал предложение о начальной цене </w:t>
      </w:r>
      <w:r>
        <w:rPr>
          <w:rFonts w:ascii="Tahoma" w:hAnsi="Tahoma" w:cs="Tahoma"/>
          <w:sz w:val="22"/>
          <w:szCs w:val="22"/>
        </w:rPr>
        <w:t>И</w:t>
      </w:r>
      <w:r w:rsidRPr="00536C4B">
        <w:rPr>
          <w:rFonts w:ascii="Tahoma" w:hAnsi="Tahoma" w:cs="Tahoma"/>
          <w:sz w:val="22"/>
          <w:szCs w:val="22"/>
        </w:rPr>
        <w:t xml:space="preserve">мущества. </w:t>
      </w:r>
    </w:p>
    <w:p w14:paraId="47EFB24F" w14:textId="77777777" w:rsidR="002474A6" w:rsidRPr="00536C4B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464AC6">
        <w:rPr>
          <w:rFonts w:ascii="Tahoma" w:hAnsi="Tahoma" w:cs="Tahoma"/>
          <w:sz w:val="22"/>
          <w:szCs w:val="22"/>
        </w:rPr>
        <w:t xml:space="preserve">При наличии указанных </w:t>
      </w:r>
      <w:r w:rsidRPr="00ED13B2">
        <w:rPr>
          <w:rFonts w:ascii="Tahoma" w:hAnsi="Tahoma" w:cs="Tahoma"/>
          <w:sz w:val="22"/>
          <w:szCs w:val="22"/>
        </w:rPr>
        <w:t xml:space="preserve">в </w:t>
      </w:r>
      <w:r>
        <w:rPr>
          <w:rFonts w:ascii="Tahoma" w:hAnsi="Tahoma" w:cs="Tahoma"/>
          <w:sz w:val="22"/>
          <w:szCs w:val="22"/>
        </w:rPr>
        <w:t>пункте 9.1.1 – 9.1.2</w:t>
      </w:r>
      <w:r w:rsidRPr="00ED13B2">
        <w:rPr>
          <w:rFonts w:ascii="Tahoma" w:hAnsi="Tahoma" w:cs="Tahoma"/>
          <w:sz w:val="22"/>
          <w:szCs w:val="22"/>
        </w:rPr>
        <w:t xml:space="preserve"> настоящей </w:t>
      </w:r>
      <w:r>
        <w:rPr>
          <w:rFonts w:ascii="Tahoma" w:hAnsi="Tahoma" w:cs="Tahoma"/>
          <w:sz w:val="22"/>
          <w:szCs w:val="22"/>
        </w:rPr>
        <w:t>Д</w:t>
      </w:r>
      <w:r w:rsidRPr="00ED13B2">
        <w:rPr>
          <w:rFonts w:ascii="Tahoma" w:hAnsi="Tahoma" w:cs="Tahoma"/>
          <w:sz w:val="22"/>
          <w:szCs w:val="22"/>
        </w:rPr>
        <w:t xml:space="preserve">окументации </w:t>
      </w:r>
      <w:r>
        <w:rPr>
          <w:rFonts w:ascii="Tahoma" w:hAnsi="Tahoma" w:cs="Tahoma"/>
          <w:sz w:val="22"/>
          <w:szCs w:val="22"/>
        </w:rPr>
        <w:t xml:space="preserve">об аукционе </w:t>
      </w:r>
      <w:r w:rsidRPr="00ED13B2">
        <w:rPr>
          <w:rFonts w:ascii="Tahoma" w:hAnsi="Tahoma" w:cs="Tahoma"/>
          <w:sz w:val="22"/>
          <w:szCs w:val="22"/>
        </w:rPr>
        <w:t xml:space="preserve">оснований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ED13B2">
        <w:rPr>
          <w:rFonts w:ascii="Tahoma" w:hAnsi="Tahoma" w:cs="Tahoma"/>
          <w:sz w:val="22"/>
          <w:szCs w:val="22"/>
        </w:rPr>
        <w:t>в день рассмотрения заявок принимает соответствующее</w:t>
      </w:r>
      <w:r w:rsidRPr="00536C4B">
        <w:rPr>
          <w:rFonts w:ascii="Tahoma" w:hAnsi="Tahoma" w:cs="Tahoma"/>
          <w:sz w:val="22"/>
          <w:szCs w:val="22"/>
        </w:rPr>
        <w:t xml:space="preserve"> решение, которое оформляется протоколом рассмотрения заявок.</w:t>
      </w:r>
    </w:p>
    <w:p w14:paraId="51985119" w14:textId="77777777" w:rsidR="002474A6" w:rsidRPr="00464AC6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bCs/>
          <w:sz w:val="22"/>
          <w:szCs w:val="22"/>
        </w:rPr>
      </w:pPr>
      <w:r w:rsidRPr="00ED13B2">
        <w:rPr>
          <w:rFonts w:ascii="Tahoma" w:hAnsi="Tahoma" w:cs="Tahoma"/>
          <w:sz w:val="22"/>
          <w:szCs w:val="22"/>
        </w:rPr>
        <w:t>При наличии указанных в пункт</w:t>
      </w:r>
      <w:r>
        <w:rPr>
          <w:rFonts w:ascii="Tahoma" w:hAnsi="Tahoma" w:cs="Tahoma"/>
          <w:sz w:val="22"/>
          <w:szCs w:val="22"/>
        </w:rPr>
        <w:t>е</w:t>
      </w:r>
      <w:r w:rsidRPr="00ED13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9.1.3 </w:t>
      </w:r>
      <w:r w:rsidRPr="00464AC6">
        <w:rPr>
          <w:rFonts w:ascii="Tahoma" w:hAnsi="Tahoma" w:cs="Tahoma"/>
          <w:sz w:val="22"/>
          <w:szCs w:val="22"/>
        </w:rPr>
        <w:t>настояще</w:t>
      </w:r>
      <w:r>
        <w:rPr>
          <w:rFonts w:ascii="Tahoma" w:hAnsi="Tahoma" w:cs="Tahoma"/>
          <w:sz w:val="22"/>
          <w:szCs w:val="22"/>
        </w:rPr>
        <w:t>го раздела</w:t>
      </w:r>
      <w:r w:rsidRPr="00464AC6">
        <w:rPr>
          <w:rFonts w:ascii="Tahoma" w:hAnsi="Tahoma" w:cs="Tahoma"/>
          <w:sz w:val="22"/>
          <w:szCs w:val="22"/>
        </w:rPr>
        <w:t xml:space="preserve"> оснований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464AC6">
        <w:rPr>
          <w:rFonts w:ascii="Tahoma" w:hAnsi="Tahoma" w:cs="Tahoma"/>
          <w:sz w:val="22"/>
          <w:szCs w:val="22"/>
        </w:rPr>
        <w:t>в день проведения аукциона принимает соответствующее</w:t>
      </w:r>
      <w:r w:rsidRPr="00464AC6">
        <w:rPr>
          <w:rFonts w:ascii="Tahoma" w:hAnsi="Tahoma" w:cs="Tahoma"/>
          <w:bCs/>
          <w:sz w:val="22"/>
          <w:szCs w:val="22"/>
        </w:rPr>
        <w:t xml:space="preserve"> решение, к</w:t>
      </w:r>
      <w:r>
        <w:rPr>
          <w:rFonts w:ascii="Tahoma" w:hAnsi="Tahoma" w:cs="Tahoma"/>
          <w:bCs/>
          <w:sz w:val="22"/>
          <w:szCs w:val="22"/>
        </w:rPr>
        <w:t xml:space="preserve">оторое оформляется протоколом об итогах </w:t>
      </w:r>
      <w:r w:rsidRPr="00464AC6">
        <w:rPr>
          <w:rFonts w:ascii="Tahoma" w:hAnsi="Tahoma" w:cs="Tahoma"/>
          <w:bCs/>
          <w:sz w:val="22"/>
          <w:szCs w:val="22"/>
        </w:rPr>
        <w:t>аукциона.</w:t>
      </w:r>
    </w:p>
    <w:p w14:paraId="5B6C0219" w14:textId="77777777" w:rsidR="002474A6" w:rsidRPr="00944BE5" w:rsidRDefault="002474A6" w:rsidP="006255FB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bCs/>
          <w:sz w:val="22"/>
          <w:szCs w:val="22"/>
        </w:rPr>
        <w:t>Заключение договора купли-продажи по итогам проведения аукциона</w:t>
      </w:r>
    </w:p>
    <w:p w14:paraId="59996700" w14:textId="77777777" w:rsidR="002474A6" w:rsidRPr="00AA33B9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AA33B9">
        <w:rPr>
          <w:rFonts w:ascii="Tahoma" w:hAnsi="Tahoma" w:cs="Tahoma"/>
          <w:sz w:val="22"/>
          <w:szCs w:val="22"/>
        </w:rPr>
        <w:t>Подписание с победителем аукциона договора купли-продажи по форме, являющейся приложением № 6 к Извещению, осуществляется в течение 5 (пяти) рабочих дней с даты подведения итогов аукциона, в форме электронного документа посредством штатного интерфейса электронной площадки, а также на бумажном носителе в 3 (трех) экземплярах, каждый из которых обладает одинаковой юридической силой, по одному для каждой из Сторон, и один – для органа, осуществляющего государственный кадастровый учет и государственную регистрацию прав.</w:t>
      </w:r>
    </w:p>
    <w:p w14:paraId="6D1156BF" w14:textId="77777777" w:rsidR="002474A6" w:rsidRPr="00944BE5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Оплата приобретенного на аукционе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мущества прои</w:t>
      </w:r>
      <w:r>
        <w:rPr>
          <w:rFonts w:ascii="Tahoma" w:hAnsi="Tahoma" w:cs="Tahoma"/>
          <w:sz w:val="22"/>
          <w:szCs w:val="22"/>
        </w:rPr>
        <w:t>зводится победителем аукциона в </w:t>
      </w:r>
      <w:r w:rsidRPr="00944BE5">
        <w:rPr>
          <w:rFonts w:ascii="Tahoma" w:hAnsi="Tahoma" w:cs="Tahoma"/>
          <w:sz w:val="22"/>
          <w:szCs w:val="22"/>
        </w:rPr>
        <w:t>соответствии с договором купли-продажи.</w:t>
      </w:r>
    </w:p>
    <w:p w14:paraId="4D39BEDE" w14:textId="77777777" w:rsidR="002474A6" w:rsidRPr="00FD5E10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заключении договора по результатам аукциона Продавец бу</w:t>
      </w:r>
      <w:r>
        <w:rPr>
          <w:rFonts w:ascii="Tahoma" w:hAnsi="Tahoma" w:cs="Tahoma"/>
          <w:sz w:val="22"/>
          <w:szCs w:val="22"/>
        </w:rPr>
        <w:t>дет руководствоваться данными о </w:t>
      </w:r>
      <w:r w:rsidRPr="00FD5E10">
        <w:rPr>
          <w:rFonts w:ascii="Tahoma" w:hAnsi="Tahoma" w:cs="Tahoma"/>
          <w:sz w:val="22"/>
          <w:szCs w:val="22"/>
        </w:rPr>
        <w:t>распределении обязанности по оплате цены договора и о распределени</w:t>
      </w:r>
      <w:r>
        <w:rPr>
          <w:rFonts w:ascii="Tahoma" w:hAnsi="Tahoma" w:cs="Tahoma"/>
          <w:sz w:val="22"/>
          <w:szCs w:val="22"/>
        </w:rPr>
        <w:t>и</w:t>
      </w:r>
      <w:r w:rsidRPr="00FD5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долей в </w:t>
      </w:r>
      <w:r w:rsidRPr="00FD5E10">
        <w:rPr>
          <w:rFonts w:ascii="Tahoma" w:hAnsi="Tahoma" w:cs="Tahoma"/>
          <w:sz w:val="22"/>
          <w:szCs w:val="22"/>
        </w:rPr>
        <w:t>прав</w:t>
      </w:r>
      <w:r>
        <w:rPr>
          <w:rFonts w:ascii="Tahoma" w:hAnsi="Tahoma" w:cs="Tahoma"/>
          <w:sz w:val="22"/>
          <w:szCs w:val="22"/>
        </w:rPr>
        <w:t>е собственности на Имущество</w:t>
      </w:r>
      <w:r w:rsidRPr="00FD5E10">
        <w:rPr>
          <w:rFonts w:ascii="Tahoma" w:hAnsi="Tahoma" w:cs="Tahoma"/>
          <w:sz w:val="22"/>
          <w:szCs w:val="22"/>
        </w:rPr>
        <w:t>, указанными в документах, поданных в со</w:t>
      </w:r>
      <w:r>
        <w:rPr>
          <w:rFonts w:ascii="Tahoma" w:hAnsi="Tahoma" w:cs="Tahoma"/>
          <w:sz w:val="22"/>
          <w:szCs w:val="22"/>
        </w:rPr>
        <w:t>ставе заявки на </w:t>
      </w:r>
      <w:r w:rsidRPr="00FD5E10">
        <w:rPr>
          <w:rFonts w:ascii="Tahoma" w:hAnsi="Tahoma" w:cs="Tahoma"/>
          <w:sz w:val="22"/>
          <w:szCs w:val="22"/>
        </w:rPr>
        <w:t>участие в аукционе.</w:t>
      </w:r>
    </w:p>
    <w:p w14:paraId="3B5C30A0" w14:textId="77777777" w:rsidR="002474A6" w:rsidRPr="00FD5E10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нарушении порядка и сроков оплаты цены договора, предусмотре</w:t>
      </w:r>
      <w:r>
        <w:rPr>
          <w:rFonts w:ascii="Tahoma" w:hAnsi="Tahoma" w:cs="Tahoma"/>
          <w:sz w:val="22"/>
          <w:szCs w:val="22"/>
        </w:rPr>
        <w:t>нных договором купли-продажи, в </w:t>
      </w:r>
      <w:r w:rsidRPr="00FD5E10">
        <w:rPr>
          <w:rFonts w:ascii="Tahoma" w:hAnsi="Tahoma" w:cs="Tahoma"/>
          <w:sz w:val="22"/>
          <w:szCs w:val="22"/>
        </w:rPr>
        <w:t xml:space="preserve">том числе в связи с нарушением обязательств по оплате любым из </w:t>
      </w:r>
      <w:r>
        <w:rPr>
          <w:rFonts w:ascii="Tahoma" w:hAnsi="Tahoma" w:cs="Tahoma"/>
          <w:sz w:val="22"/>
          <w:szCs w:val="22"/>
        </w:rPr>
        <w:t xml:space="preserve">указанных </w:t>
      </w:r>
      <w:r w:rsidRPr="00FD5E10">
        <w:rPr>
          <w:rFonts w:ascii="Tahoma" w:hAnsi="Tahoma" w:cs="Tahoma"/>
          <w:sz w:val="22"/>
          <w:szCs w:val="22"/>
        </w:rPr>
        <w:t>лиц, признанных победителями аукциона (покупателями), Продавец вправе в одностороннем внесудебном порядке отказаться от договора купли-продажи. В таком случае задаток, уплаченный покупателями, остается у Продавца и возврату покупателям не подлежит.</w:t>
      </w:r>
    </w:p>
    <w:p w14:paraId="5AC24C21" w14:textId="77777777" w:rsidR="002474A6" w:rsidRPr="00944BE5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Передача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мущества победителю аукциона осуществляется в течение 5 (пяти) </w:t>
      </w:r>
      <w:r>
        <w:rPr>
          <w:rFonts w:ascii="Tahoma" w:hAnsi="Tahoma" w:cs="Tahoma"/>
          <w:sz w:val="22"/>
          <w:szCs w:val="22"/>
        </w:rPr>
        <w:t xml:space="preserve">рабочих </w:t>
      </w:r>
      <w:r w:rsidRPr="00944BE5">
        <w:rPr>
          <w:rFonts w:ascii="Tahoma" w:hAnsi="Tahoma" w:cs="Tahoma"/>
          <w:sz w:val="22"/>
          <w:szCs w:val="22"/>
        </w:rPr>
        <w:t xml:space="preserve">дней со дня исполнения победителем аукциона обязательства по оплате </w:t>
      </w:r>
      <w:r>
        <w:rPr>
          <w:rFonts w:ascii="Tahoma" w:hAnsi="Tahoma" w:cs="Tahoma"/>
          <w:sz w:val="22"/>
          <w:szCs w:val="22"/>
        </w:rPr>
        <w:t>Имущества в </w:t>
      </w:r>
      <w:r w:rsidRPr="00944BE5">
        <w:rPr>
          <w:rFonts w:ascii="Tahoma" w:hAnsi="Tahoma" w:cs="Tahoma"/>
          <w:sz w:val="22"/>
          <w:szCs w:val="22"/>
        </w:rPr>
        <w:t>размере, определенном протоколом о результатах аукциона и договором купли-продажи.</w:t>
      </w:r>
    </w:p>
    <w:p w14:paraId="6AEF7E4E" w14:textId="77777777" w:rsidR="002474A6" w:rsidRPr="00B335B5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464AC6">
        <w:rPr>
          <w:rFonts w:ascii="Tahoma" w:hAnsi="Tahoma" w:cs="Tahoma"/>
          <w:sz w:val="22"/>
        </w:rPr>
        <w:t xml:space="preserve">Победитель аукциона и </w:t>
      </w:r>
      <w:r>
        <w:rPr>
          <w:rFonts w:ascii="Tahoma" w:hAnsi="Tahoma" w:cs="Tahoma"/>
          <w:sz w:val="22"/>
        </w:rPr>
        <w:t>Продавец</w:t>
      </w:r>
      <w:r w:rsidRPr="00464AC6">
        <w:rPr>
          <w:rFonts w:ascii="Tahoma" w:hAnsi="Tahoma" w:cs="Tahoma"/>
          <w:sz w:val="22"/>
        </w:rPr>
        <w:t xml:space="preserve"> в срок, не превышающий 10 (десяти) календарных дней с даты подписания акта приема-передачи </w:t>
      </w:r>
      <w:r>
        <w:rPr>
          <w:rFonts w:ascii="Tahoma" w:hAnsi="Tahoma" w:cs="Tahoma"/>
          <w:sz w:val="22"/>
        </w:rPr>
        <w:t>И</w:t>
      </w:r>
      <w:r w:rsidRPr="00464AC6">
        <w:rPr>
          <w:rFonts w:ascii="Tahoma" w:hAnsi="Tahoma" w:cs="Tahoma"/>
          <w:sz w:val="22"/>
        </w:rPr>
        <w:t>муществ</w:t>
      </w:r>
      <w:r>
        <w:rPr>
          <w:rFonts w:ascii="Tahoma" w:hAnsi="Tahoma" w:cs="Tahoma"/>
          <w:sz w:val="22"/>
        </w:rPr>
        <w:t>а, обеспечивают представление в </w:t>
      </w:r>
      <w:r w:rsidRPr="00464AC6">
        <w:rPr>
          <w:rFonts w:ascii="Tahoma" w:hAnsi="Tahoma" w:cs="Tahoma"/>
          <w:sz w:val="22"/>
        </w:rPr>
        <w:t xml:space="preserve">орган, осуществляющий государственный кадастровый учет и государственную регистрацию прав, необходимых документов для государственной регистрации перехода права собственности на </w:t>
      </w:r>
      <w:r>
        <w:rPr>
          <w:rFonts w:ascii="Tahoma" w:hAnsi="Tahoma" w:cs="Tahoma"/>
          <w:sz w:val="22"/>
        </w:rPr>
        <w:t>И</w:t>
      </w:r>
      <w:r w:rsidRPr="00464AC6">
        <w:rPr>
          <w:rFonts w:ascii="Tahoma" w:hAnsi="Tahoma" w:cs="Tahoma"/>
          <w:sz w:val="22"/>
        </w:rPr>
        <w:t>мущество к победителю аукциона в порядке, установленном законодательством Российской Федерации.</w:t>
      </w:r>
      <w:r>
        <w:rPr>
          <w:rFonts w:ascii="Tahoma" w:hAnsi="Tahoma" w:cs="Tahoma"/>
          <w:sz w:val="22"/>
        </w:rPr>
        <w:t xml:space="preserve"> М</w:t>
      </w:r>
      <w:r w:rsidRPr="00B335B5">
        <w:rPr>
          <w:rFonts w:ascii="Tahoma" w:hAnsi="Tahoma" w:cs="Tahoma"/>
          <w:sz w:val="22"/>
        </w:rPr>
        <w:t>есто и орган для предоставления документов на государственную регистрацию определя</w:t>
      </w:r>
      <w:r>
        <w:rPr>
          <w:rFonts w:ascii="Tahoma" w:hAnsi="Tahoma" w:cs="Tahoma"/>
          <w:sz w:val="22"/>
        </w:rPr>
        <w:t>ю</w:t>
      </w:r>
      <w:r w:rsidRPr="00B335B5">
        <w:rPr>
          <w:rFonts w:ascii="Tahoma" w:hAnsi="Tahoma" w:cs="Tahoma"/>
          <w:sz w:val="22"/>
        </w:rPr>
        <w:t>тся Продавцом</w:t>
      </w:r>
      <w:r>
        <w:rPr>
          <w:rFonts w:ascii="Tahoma" w:hAnsi="Tahoma" w:cs="Tahoma"/>
          <w:sz w:val="22"/>
        </w:rPr>
        <w:t xml:space="preserve"> по</w:t>
      </w:r>
      <w:r w:rsidRPr="008E7FA0">
        <w:t xml:space="preserve"> </w:t>
      </w:r>
      <w:r w:rsidRPr="008E7FA0">
        <w:rPr>
          <w:rFonts w:ascii="Tahoma" w:hAnsi="Tahoma" w:cs="Tahoma"/>
          <w:sz w:val="22"/>
        </w:rPr>
        <w:t>договор</w:t>
      </w:r>
      <w:r>
        <w:rPr>
          <w:rFonts w:ascii="Tahoma" w:hAnsi="Tahoma" w:cs="Tahoma"/>
          <w:sz w:val="22"/>
        </w:rPr>
        <w:t>у</w:t>
      </w:r>
      <w:r w:rsidRPr="008E7FA0">
        <w:rPr>
          <w:rFonts w:ascii="Tahoma" w:hAnsi="Tahoma" w:cs="Tahoma"/>
          <w:sz w:val="22"/>
        </w:rPr>
        <w:t xml:space="preserve"> купли-продажи</w:t>
      </w:r>
      <w:r>
        <w:rPr>
          <w:rFonts w:ascii="Tahoma" w:hAnsi="Tahoma" w:cs="Tahoma"/>
          <w:sz w:val="22"/>
        </w:rPr>
        <w:t>, о </w:t>
      </w:r>
      <w:r w:rsidRPr="00B335B5">
        <w:rPr>
          <w:rFonts w:ascii="Tahoma" w:hAnsi="Tahoma" w:cs="Tahoma"/>
          <w:sz w:val="22"/>
        </w:rPr>
        <w:t>чем Покупатель предварительно уведомляется.</w:t>
      </w:r>
    </w:p>
    <w:p w14:paraId="00CD5AE5" w14:textId="77777777" w:rsidR="002474A6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464AC6">
        <w:rPr>
          <w:rFonts w:ascii="Tahoma" w:hAnsi="Tahoma" w:cs="Tahoma"/>
          <w:sz w:val="22"/>
        </w:rPr>
        <w:t>Если победитель аукциона отказался или уклонился от подписания договора купли-продажи в установленный срок, победитель аукциона утрачивает право на заключение договора купли-продажи, а внесенный им задаток не возвращается.</w:t>
      </w:r>
    </w:p>
    <w:p w14:paraId="04648581" w14:textId="6124ADAD" w:rsidR="00793BF2" w:rsidRPr="0040316A" w:rsidRDefault="002474A6" w:rsidP="006255FB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bCs/>
          <w:sz w:val="32"/>
          <w:szCs w:val="22"/>
        </w:rPr>
      </w:pPr>
      <w:r w:rsidRPr="0040316A">
        <w:rPr>
          <w:rFonts w:ascii="Tahoma" w:hAnsi="Tahoma" w:cs="Tahoma"/>
          <w:sz w:val="22"/>
        </w:rPr>
        <w:t>В случае, если на стороне Претендента принимают учас</w:t>
      </w:r>
      <w:r>
        <w:rPr>
          <w:rFonts w:ascii="Tahoma" w:hAnsi="Tahoma" w:cs="Tahoma"/>
          <w:sz w:val="22"/>
        </w:rPr>
        <w:t>тие несколько лиц, и договор не </w:t>
      </w:r>
      <w:r w:rsidRPr="0040316A">
        <w:rPr>
          <w:rFonts w:ascii="Tahoma" w:hAnsi="Tahoma" w:cs="Tahoma"/>
          <w:sz w:val="22"/>
        </w:rPr>
        <w:t xml:space="preserve">заключен каким-либо из числа лиц, действующих совместно, при этом договор </w:t>
      </w:r>
      <w:r w:rsidRPr="0040316A">
        <w:rPr>
          <w:rFonts w:ascii="Tahoma" w:hAnsi="Tahoma" w:cs="Tahoma"/>
          <w:sz w:val="22"/>
        </w:rPr>
        <w:lastRenderedPageBreak/>
        <w:t>подписан остальными лицами, все лица утрачивают право на заключение договора купли-продажи, а внесенный задаток не возвращается.</w:t>
      </w:r>
      <w:r w:rsidR="00793BF2" w:rsidRPr="0040316A">
        <w:rPr>
          <w:rFonts w:ascii="Tahoma" w:hAnsi="Tahoma" w:cs="Tahoma"/>
          <w:bCs/>
          <w:sz w:val="32"/>
          <w:szCs w:val="22"/>
        </w:rPr>
        <w:br w:type="page"/>
      </w:r>
    </w:p>
    <w:p w14:paraId="1F626554" w14:textId="77777777" w:rsidR="00793BF2" w:rsidRPr="00A63499" w:rsidRDefault="00793BF2" w:rsidP="007E1106">
      <w:pPr>
        <w:pStyle w:val="31"/>
        <w:spacing w:after="0"/>
        <w:ind w:left="709" w:firstLine="5812"/>
        <w:outlineLvl w:val="0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</w:t>
      </w:r>
    </w:p>
    <w:p w14:paraId="1CD61B96" w14:textId="77777777" w:rsidR="00793BF2" w:rsidRPr="00A63499" w:rsidRDefault="00793BF2" w:rsidP="007E110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5CED1BB0" w14:textId="59FC29BB" w:rsidR="00793BF2" w:rsidRDefault="001220DA" w:rsidP="007E1106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ФОРМА</w:t>
      </w:r>
    </w:p>
    <w:p w14:paraId="39D9CB71" w14:textId="77777777" w:rsidR="001220DA" w:rsidRPr="00A63499" w:rsidRDefault="001220DA" w:rsidP="007E1106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14:paraId="0F4C12BF" w14:textId="77777777" w:rsidR="00793BF2" w:rsidRPr="00A63499" w:rsidRDefault="00793BF2" w:rsidP="007E1106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b/>
          <w:sz w:val="22"/>
          <w:szCs w:val="22"/>
          <w:lang w:eastAsia="en-US"/>
        </w:rPr>
        <w:t>ОПИСЬ ДОКУМЕНТОВ,</w:t>
      </w:r>
    </w:p>
    <w:p w14:paraId="7477DAC3" w14:textId="77777777" w:rsidR="00793BF2" w:rsidRPr="00A63499" w:rsidRDefault="00793BF2" w:rsidP="007E1106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представляемых для участия в </w:t>
      </w:r>
      <w:r w:rsidRPr="00A63499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аукционе № </w:t>
      </w:r>
      <w:r w:rsidRPr="00A63499"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  <w:t>__________</w:t>
      </w:r>
    </w:p>
    <w:p w14:paraId="35105F94" w14:textId="77777777" w:rsidR="00793BF2" w:rsidRPr="00A63499" w:rsidRDefault="00793BF2" w:rsidP="007E1106">
      <w:pPr>
        <w:ind w:firstLine="567"/>
        <w:rPr>
          <w:rFonts w:ascii="Tahoma" w:eastAsia="Calibri" w:hAnsi="Tahoma" w:cs="Tahoma"/>
          <w:sz w:val="22"/>
          <w:szCs w:val="22"/>
          <w:lang w:eastAsia="en-US"/>
        </w:rPr>
      </w:pPr>
    </w:p>
    <w:p w14:paraId="502F8A9B" w14:textId="77777777" w:rsidR="00793BF2" w:rsidRPr="00A63499" w:rsidRDefault="00793BF2" w:rsidP="007E1106">
      <w:pPr>
        <w:jc w:val="both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Настоящим </w:t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  <w:t xml:space="preserve">       </w:t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  <w:t>_________________</w:t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  <w:t xml:space="preserve">  </w:t>
      </w:r>
      <w:r>
        <w:rPr>
          <w:rFonts w:ascii="Tahoma" w:eastAsia="Calibri" w:hAnsi="Tahoma" w:cs="Tahoma"/>
          <w:sz w:val="22"/>
          <w:szCs w:val="22"/>
          <w:u w:val="single"/>
          <w:lang w:eastAsia="en-US"/>
        </w:rPr>
        <w:t xml:space="preserve">     </w:t>
      </w:r>
      <w:r>
        <w:rPr>
          <w:rFonts w:ascii="Tahoma" w:eastAsia="Calibri" w:hAnsi="Tahoma" w:cs="Tahoma"/>
          <w:sz w:val="22"/>
          <w:szCs w:val="22"/>
          <w:u w:val="single"/>
          <w:lang w:eastAsia="en-US"/>
        </w:rPr>
        <w:tab/>
        <w:t>____</w:t>
      </w:r>
      <w:r w:rsidRPr="00A63499">
        <w:rPr>
          <w:rFonts w:ascii="Tahoma" w:eastAsia="Calibri" w:hAnsi="Tahoma" w:cs="Tahoma"/>
          <w:sz w:val="22"/>
          <w:szCs w:val="22"/>
          <w:u w:val="single"/>
          <w:lang w:eastAsia="en-US"/>
        </w:rPr>
        <w:t>___</w:t>
      </w:r>
    </w:p>
    <w:p w14:paraId="4AE52DFB" w14:textId="1C67D9D4" w:rsidR="00793BF2" w:rsidRPr="00A63499" w:rsidRDefault="00793BF2" w:rsidP="007E1106">
      <w:pPr>
        <w:ind w:left="2124" w:firstLine="708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sz w:val="16"/>
          <w:szCs w:val="16"/>
          <w:lang w:eastAsia="en-US"/>
        </w:rPr>
        <w:t xml:space="preserve">(наименование </w:t>
      </w:r>
      <w:r>
        <w:rPr>
          <w:rFonts w:ascii="Tahoma" w:eastAsia="Calibri" w:hAnsi="Tahoma" w:cs="Tahoma"/>
          <w:sz w:val="16"/>
          <w:szCs w:val="16"/>
          <w:lang w:eastAsia="en-US"/>
        </w:rPr>
        <w:t>Претендента</w:t>
      </w:r>
      <w:r w:rsidRPr="00A63499">
        <w:rPr>
          <w:rFonts w:ascii="Tahoma" w:eastAsia="Calibri" w:hAnsi="Tahoma" w:cs="Tahoma"/>
          <w:sz w:val="16"/>
          <w:szCs w:val="16"/>
          <w:lang w:eastAsia="en-US"/>
        </w:rPr>
        <w:t>, его представителя)</w:t>
      </w:r>
    </w:p>
    <w:p w14:paraId="5521CF92" w14:textId="77777777" w:rsidR="00793BF2" w:rsidRDefault="00793BF2" w:rsidP="007E1106">
      <w:pPr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подтверждает, что для участия в аукционе </w:t>
      </w:r>
      <w:r>
        <w:rPr>
          <w:rFonts w:ascii="Tahoma" w:eastAsia="Calibri" w:hAnsi="Tahoma" w:cs="Tahoma"/>
          <w:sz w:val="22"/>
          <w:szCs w:val="22"/>
          <w:lang w:eastAsia="en-US"/>
        </w:rPr>
        <w:br/>
      </w:r>
    </w:p>
    <w:p w14:paraId="0D2508A2" w14:textId="77777777" w:rsidR="00793BF2" w:rsidRPr="00A63499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color w:val="000000"/>
          <w:sz w:val="22"/>
          <w:szCs w:val="22"/>
          <w:lang w:eastAsia="en-US"/>
        </w:rPr>
        <w:t>№ _________________________________________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__________________________________</w:t>
      </w:r>
    </w:p>
    <w:p w14:paraId="60C8D43D" w14:textId="77777777" w:rsidR="00793BF2" w:rsidRPr="00A63499" w:rsidRDefault="00793BF2" w:rsidP="007E1106">
      <w:pPr>
        <w:ind w:left="2124" w:firstLine="708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(номер аукциона указывается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Претендентом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)</w:t>
      </w:r>
    </w:p>
    <w:p w14:paraId="13831A81" w14:textId="77777777" w:rsidR="00793BF2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279C8162" w14:textId="77777777" w:rsidR="00793BF2" w:rsidRPr="00A63499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на право заключения договора </w:t>
      </w:r>
      <w:r w:rsidRPr="00A63499">
        <w:rPr>
          <w:rFonts w:ascii="Tahoma" w:eastAsia="Calibri" w:hAnsi="Tahoma" w:cs="Tahoma"/>
          <w:color w:val="000000"/>
          <w:sz w:val="22"/>
          <w:szCs w:val="22"/>
          <w:lang w:eastAsia="en-US"/>
        </w:rPr>
        <w:t>_______________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____________________________________</w:t>
      </w:r>
    </w:p>
    <w:p w14:paraId="3A1C611F" w14:textId="6AF62CF2" w:rsidR="00793BF2" w:rsidRPr="00A63499" w:rsidRDefault="00793BF2" w:rsidP="007E1106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(заполняется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Претендентом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в соответствии с предметом аукциона, указанн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ым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в пункте </w:t>
      </w:r>
      <w:r w:rsidR="00C404A9">
        <w:rPr>
          <w:rFonts w:ascii="Tahoma" w:eastAsia="Calibri" w:hAnsi="Tahoma" w:cs="Tahoma"/>
          <w:i/>
          <w:iCs/>
          <w:sz w:val="16"/>
          <w:szCs w:val="16"/>
          <w:lang w:eastAsia="en-US"/>
        </w:rPr>
        <w:t>5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И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звещения)</w:t>
      </w:r>
    </w:p>
    <w:p w14:paraId="6DC6B7E7" w14:textId="77777777" w:rsidR="00793BF2" w:rsidRDefault="00793BF2" w:rsidP="007E1106">
      <w:pPr>
        <w:jc w:val="both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</w:p>
    <w:p w14:paraId="7B8A0A5B" w14:textId="77777777" w:rsidR="00793BF2" w:rsidRDefault="00793BF2" w:rsidP="007E1106">
      <w:pPr>
        <w:jc w:val="both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</w:t>
      </w:r>
    </w:p>
    <w:p w14:paraId="79BC458F" w14:textId="77777777" w:rsidR="00793BF2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46C56C92" w14:textId="77777777" w:rsidR="00793BF2" w:rsidRPr="00A63499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</w:t>
      </w:r>
    </w:p>
    <w:p w14:paraId="1EE2ECFD" w14:textId="77777777" w:rsidR="00793BF2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02AA787C" w14:textId="77777777" w:rsidR="00793BF2" w:rsidRPr="00A63499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</w:t>
      </w:r>
    </w:p>
    <w:p w14:paraId="60DCE6F7" w14:textId="77777777" w:rsidR="00793BF2" w:rsidRPr="00A63499" w:rsidRDefault="00793BF2" w:rsidP="007E1106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15957B3C" w14:textId="77777777" w:rsidR="00793BF2" w:rsidRPr="00A63499" w:rsidRDefault="00793BF2" w:rsidP="007E1106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представляются следующие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документы: </w:t>
      </w:r>
    </w:p>
    <w:p w14:paraId="22A56DB0" w14:textId="77777777" w:rsidR="00793BF2" w:rsidRPr="00A63499" w:rsidRDefault="00793BF2" w:rsidP="007E1106">
      <w:pPr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5660"/>
        <w:gridCol w:w="2955"/>
      </w:tblGrid>
      <w:tr w:rsidR="00793BF2" w:rsidRPr="00A63499" w14:paraId="384125EF" w14:textId="77777777" w:rsidTr="004760E9">
        <w:trPr>
          <w:tblHeader/>
        </w:trPr>
        <w:tc>
          <w:tcPr>
            <w:tcW w:w="0" w:type="auto"/>
            <w:shd w:val="clear" w:color="000000" w:fill="auto"/>
            <w:vAlign w:val="center"/>
          </w:tcPr>
          <w:p w14:paraId="3F6DB7F4" w14:textId="77777777" w:rsidR="00793BF2" w:rsidRPr="00A63499" w:rsidRDefault="00793BF2" w:rsidP="007E1106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№</w:t>
            </w:r>
          </w:p>
          <w:p w14:paraId="6F36DC43" w14:textId="77777777" w:rsidR="00793BF2" w:rsidRPr="00A63499" w:rsidRDefault="00793BF2" w:rsidP="007E1106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26ACE144" w14:textId="77777777" w:rsidR="00793BF2" w:rsidRPr="00A63499" w:rsidRDefault="00793BF2" w:rsidP="007E1106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Наименование документов</w:t>
            </w:r>
          </w:p>
        </w:tc>
        <w:tc>
          <w:tcPr>
            <w:tcW w:w="2955" w:type="dxa"/>
            <w:shd w:val="clear" w:color="000000" w:fill="auto"/>
            <w:vAlign w:val="center"/>
          </w:tcPr>
          <w:p w14:paraId="514AA8F8" w14:textId="77777777" w:rsidR="00793BF2" w:rsidRPr="00A63499" w:rsidRDefault="00793BF2" w:rsidP="007E1106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 xml:space="preserve">Кол-во листов </w:t>
            </w:r>
          </w:p>
        </w:tc>
      </w:tr>
      <w:tr w:rsidR="00793BF2" w:rsidRPr="00A63499" w14:paraId="12A022DD" w14:textId="77777777" w:rsidTr="004760E9">
        <w:tc>
          <w:tcPr>
            <w:tcW w:w="0" w:type="auto"/>
          </w:tcPr>
          <w:p w14:paraId="3659149F" w14:textId="77777777" w:rsidR="00793BF2" w:rsidRPr="00A63499" w:rsidRDefault="00793BF2" w:rsidP="007E1106">
            <w:pPr>
              <w:tabs>
                <w:tab w:val="left" w:pos="127"/>
              </w:tabs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14:paraId="1278E697" w14:textId="77777777" w:rsidR="00793BF2" w:rsidRPr="00A63499" w:rsidRDefault="00793BF2" w:rsidP="007E1106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Заявка на участие в аукционе</w:t>
            </w:r>
          </w:p>
        </w:tc>
        <w:tc>
          <w:tcPr>
            <w:tcW w:w="2955" w:type="dxa"/>
          </w:tcPr>
          <w:p w14:paraId="4332E5A1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4E076995" w14:textId="77777777" w:rsidTr="004760E9">
        <w:tc>
          <w:tcPr>
            <w:tcW w:w="0" w:type="auto"/>
          </w:tcPr>
          <w:p w14:paraId="246635CE" w14:textId="77777777" w:rsidR="00793BF2" w:rsidRPr="00A63499" w:rsidRDefault="00793BF2" w:rsidP="007E1106">
            <w:pPr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14:paraId="002AD830" w14:textId="77777777" w:rsidR="00793BF2" w:rsidRPr="00A63499" w:rsidRDefault="00793BF2" w:rsidP="007E1106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  <w:lang w:eastAsia="en-US"/>
              </w:rPr>
              <w:t xml:space="preserve">Далее указываются иные документы, поданные </w:t>
            </w:r>
            <w:r>
              <w:rPr>
                <w:rFonts w:ascii="Tahoma" w:eastAsia="Calibri" w:hAnsi="Tahoma" w:cs="Tahoma"/>
                <w:i/>
                <w:sz w:val="22"/>
                <w:szCs w:val="22"/>
                <w:lang w:eastAsia="en-US"/>
              </w:rPr>
              <w:t>Претендентом</w:t>
            </w:r>
          </w:p>
        </w:tc>
        <w:tc>
          <w:tcPr>
            <w:tcW w:w="2955" w:type="dxa"/>
          </w:tcPr>
          <w:p w14:paraId="06B44D55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43FFAA4B" w14:textId="77777777" w:rsidTr="004760E9">
        <w:tc>
          <w:tcPr>
            <w:tcW w:w="0" w:type="auto"/>
          </w:tcPr>
          <w:p w14:paraId="0D6A47B9" w14:textId="77777777" w:rsidR="00793BF2" w:rsidRPr="00A63499" w:rsidRDefault="00793BF2" w:rsidP="007E1106">
            <w:pPr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14:paraId="414E3D27" w14:textId="77777777" w:rsidR="00793BF2" w:rsidRPr="00A63499" w:rsidRDefault="00793BF2" w:rsidP="007E1106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5" w:type="dxa"/>
          </w:tcPr>
          <w:p w14:paraId="718CDCCD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1B231405" w14:textId="77777777" w:rsidTr="004760E9">
        <w:tc>
          <w:tcPr>
            <w:tcW w:w="0" w:type="auto"/>
          </w:tcPr>
          <w:p w14:paraId="4234E8F8" w14:textId="77777777" w:rsidR="00793BF2" w:rsidRPr="00A63499" w:rsidRDefault="00793BF2" w:rsidP="007E1106">
            <w:pPr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14:paraId="02DA5740" w14:textId="77777777" w:rsidR="00793BF2" w:rsidRPr="00A63499" w:rsidRDefault="00793BF2" w:rsidP="007E1106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5" w:type="dxa"/>
          </w:tcPr>
          <w:p w14:paraId="0D51EDF9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03226B5F" w14:textId="77777777" w:rsidTr="004760E9">
        <w:trPr>
          <w:trHeight w:val="389"/>
        </w:trPr>
        <w:tc>
          <w:tcPr>
            <w:tcW w:w="0" w:type="auto"/>
          </w:tcPr>
          <w:p w14:paraId="2BC3D4E2" w14:textId="77777777" w:rsidR="00793BF2" w:rsidRPr="00A63499" w:rsidRDefault="00793BF2" w:rsidP="007E1106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14:paraId="12CA9ADD" w14:textId="77777777" w:rsidR="00793BF2" w:rsidRPr="00A63499" w:rsidRDefault="00793BF2" w:rsidP="007E1106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955" w:type="dxa"/>
          </w:tcPr>
          <w:p w14:paraId="01A3C753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4204D482" w14:textId="77777777" w:rsidTr="004760E9">
        <w:trPr>
          <w:trHeight w:val="389"/>
        </w:trPr>
        <w:tc>
          <w:tcPr>
            <w:tcW w:w="0" w:type="auto"/>
          </w:tcPr>
          <w:p w14:paraId="5A7DDDC9" w14:textId="77777777" w:rsidR="00793BF2" w:rsidRPr="00A63499" w:rsidRDefault="00793BF2" w:rsidP="007E1106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14:paraId="29B2538A" w14:textId="77777777" w:rsidR="00793BF2" w:rsidRPr="00A63499" w:rsidRDefault="00793BF2" w:rsidP="007E1106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5" w:type="dxa"/>
          </w:tcPr>
          <w:p w14:paraId="393BB112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3F891EE8" w14:textId="77777777" w:rsidTr="004760E9">
        <w:trPr>
          <w:trHeight w:val="389"/>
        </w:trPr>
        <w:tc>
          <w:tcPr>
            <w:tcW w:w="0" w:type="auto"/>
          </w:tcPr>
          <w:p w14:paraId="4E595851" w14:textId="77777777" w:rsidR="00793BF2" w:rsidRPr="00A63499" w:rsidRDefault="00793BF2" w:rsidP="007E1106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14:paraId="549DF424" w14:textId="77777777" w:rsidR="00793BF2" w:rsidRPr="00A63499" w:rsidRDefault="00793BF2" w:rsidP="007E1106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5" w:type="dxa"/>
          </w:tcPr>
          <w:p w14:paraId="4AABE551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2CA3F992" w14:textId="77777777" w:rsidTr="004760E9">
        <w:trPr>
          <w:trHeight w:val="389"/>
        </w:trPr>
        <w:tc>
          <w:tcPr>
            <w:tcW w:w="0" w:type="auto"/>
          </w:tcPr>
          <w:p w14:paraId="0A7372E4" w14:textId="77777777" w:rsidR="00793BF2" w:rsidRPr="00A63499" w:rsidRDefault="00793BF2" w:rsidP="007E1106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14:paraId="0A0B48AF" w14:textId="77777777" w:rsidR="00793BF2" w:rsidRPr="00A63499" w:rsidRDefault="00793BF2" w:rsidP="007E1106">
            <w:pPr>
              <w:jc w:val="both"/>
              <w:rPr>
                <w:rFonts w:ascii="Tahoma" w:eastAsia="Calibri" w:hAnsi="Tahoma" w:cs="Tahom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55" w:type="dxa"/>
          </w:tcPr>
          <w:p w14:paraId="6DF0095C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93BF2" w:rsidRPr="00A63499" w14:paraId="7832D91D" w14:textId="77777777" w:rsidTr="004760E9">
        <w:tc>
          <w:tcPr>
            <w:tcW w:w="0" w:type="auto"/>
            <w:tcBorders>
              <w:bottom w:val="single" w:sz="12" w:space="0" w:color="auto"/>
            </w:tcBorders>
          </w:tcPr>
          <w:p w14:paraId="29AA264A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8BACF6" w14:textId="77777777" w:rsidR="00793BF2" w:rsidRPr="00A63499" w:rsidRDefault="00793BF2" w:rsidP="007E1106">
            <w:pPr>
              <w:jc w:val="righ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ВСЕГО листов:</w:t>
            </w:r>
          </w:p>
        </w:tc>
        <w:tc>
          <w:tcPr>
            <w:tcW w:w="2955" w:type="dxa"/>
            <w:tcBorders>
              <w:bottom w:val="single" w:sz="12" w:space="0" w:color="auto"/>
            </w:tcBorders>
          </w:tcPr>
          <w:p w14:paraId="2C774F88" w14:textId="77777777" w:rsidR="00793BF2" w:rsidRPr="00A63499" w:rsidRDefault="00793BF2" w:rsidP="007E1106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1C01D07" w14:textId="77777777" w:rsidR="00793BF2" w:rsidRPr="00A63499" w:rsidRDefault="00793BF2" w:rsidP="007E1106">
      <w:pPr>
        <w:rPr>
          <w:rFonts w:ascii="Tahoma" w:eastAsia="Calibri" w:hAnsi="Tahoma" w:cs="Tahoma"/>
          <w:b/>
          <w:bCs/>
          <w:i/>
          <w:iCs/>
          <w:sz w:val="22"/>
          <w:szCs w:val="22"/>
          <w:lang w:eastAsia="en-US"/>
        </w:rPr>
      </w:pPr>
    </w:p>
    <w:p w14:paraId="52267A2C" w14:textId="77777777" w:rsidR="00793BF2" w:rsidRPr="00A63499" w:rsidRDefault="00793BF2" w:rsidP="007E1106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929C1A7" w14:textId="77777777" w:rsidR="00793BF2" w:rsidRPr="00A63499" w:rsidRDefault="00793BF2" w:rsidP="007E1106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Претендент </w:t>
      </w:r>
      <w:r w:rsidRPr="00A63499">
        <w:rPr>
          <w:rFonts w:ascii="Tahoma" w:eastAsia="Calibri" w:hAnsi="Tahoma" w:cs="Tahoma"/>
          <w:b/>
          <w:sz w:val="22"/>
          <w:szCs w:val="22"/>
          <w:lang w:eastAsia="en-US"/>
        </w:rPr>
        <w:t>/ уполномоченный представитель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ab/>
        <w:t>_________________</w:t>
      </w:r>
    </w:p>
    <w:p w14:paraId="41F6EB13" w14:textId="77777777" w:rsidR="00793BF2" w:rsidRPr="00A63499" w:rsidRDefault="00793BF2" w:rsidP="007E1106">
      <w:pPr>
        <w:rPr>
          <w:rFonts w:ascii="Tahoma" w:eastAsia="Calibri" w:hAnsi="Tahoma" w:cs="Tahoma"/>
          <w:sz w:val="22"/>
          <w:szCs w:val="22"/>
          <w:vertAlign w:val="superscript"/>
          <w:lang w:eastAsia="en-US"/>
        </w:rPr>
      </w:pP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 xml:space="preserve">                             </w:t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</w:r>
      <w:r w:rsidRPr="00A63499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ab/>
        <w:t xml:space="preserve"> (подпись)</w:t>
      </w:r>
    </w:p>
    <w:p w14:paraId="38A515B7" w14:textId="77777777" w:rsidR="00793BF2" w:rsidRPr="00A63499" w:rsidRDefault="00793BF2" w:rsidP="007E1106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A63499">
        <w:rPr>
          <w:rFonts w:ascii="Tahoma" w:eastAsia="Calibri" w:hAnsi="Tahoma" w:cs="Tahoma"/>
          <w:sz w:val="20"/>
          <w:szCs w:val="20"/>
          <w:lang w:eastAsia="en-US"/>
        </w:rPr>
        <w:t>(должность, Ф.И.О., основание и реквизиты документа, подтверждающего полномочия соответствующего лица на подписание заявки на участие в аукционе)</w:t>
      </w:r>
    </w:p>
    <w:p w14:paraId="303ED0D8" w14:textId="77777777" w:rsidR="00793BF2" w:rsidRPr="00A63499" w:rsidRDefault="00793BF2" w:rsidP="007E1106">
      <w:pPr>
        <w:pStyle w:val="31"/>
        <w:spacing w:after="0"/>
        <w:ind w:left="709" w:firstLine="5812"/>
        <w:outlineLvl w:val="0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br w:type="column"/>
      </w: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3.1</w:t>
      </w:r>
    </w:p>
    <w:p w14:paraId="74DEAD41" w14:textId="77777777" w:rsidR="00793BF2" w:rsidRPr="00A63499" w:rsidRDefault="00793BF2" w:rsidP="001220DA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3946C90A" w14:textId="77777777" w:rsidR="001220DA" w:rsidRDefault="001220DA" w:rsidP="001220D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ФОРМА</w:t>
      </w:r>
    </w:p>
    <w:p w14:paraId="1DA99F0F" w14:textId="77777777" w:rsidR="00793BF2" w:rsidRPr="00A63499" w:rsidRDefault="00793BF2" w:rsidP="00793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F47D373" w14:textId="77777777" w:rsidR="00793BF2" w:rsidRPr="00A63499" w:rsidRDefault="00793BF2" w:rsidP="00793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A63499">
        <w:rPr>
          <w:rFonts w:ascii="Tahoma" w:hAnsi="Tahoma" w:cs="Tahoma"/>
          <w:b/>
          <w:bCs/>
          <w:sz w:val="22"/>
          <w:szCs w:val="22"/>
        </w:rPr>
        <w:t>ЗАЯВКА</w:t>
      </w:r>
    </w:p>
    <w:p w14:paraId="5187A3D0" w14:textId="77777777" w:rsidR="00793BF2" w:rsidRPr="00A63499" w:rsidRDefault="00793BF2" w:rsidP="00793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A63499">
        <w:rPr>
          <w:rFonts w:ascii="Tahoma" w:hAnsi="Tahoma" w:cs="Tahoma"/>
          <w:b/>
          <w:bCs/>
          <w:sz w:val="22"/>
          <w:szCs w:val="22"/>
        </w:rPr>
        <w:t>на участие в аукционе</w:t>
      </w:r>
    </w:p>
    <w:p w14:paraId="5BA455E0" w14:textId="77777777" w:rsidR="00793BF2" w:rsidRPr="00A63499" w:rsidRDefault="00793BF2" w:rsidP="00793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A63499">
        <w:rPr>
          <w:rFonts w:ascii="Tahoma" w:hAnsi="Tahoma" w:cs="Tahoma"/>
          <w:b/>
          <w:bCs/>
          <w:sz w:val="22"/>
          <w:szCs w:val="22"/>
        </w:rPr>
        <w:t>(Вариант 1 для юридических лиц)</w:t>
      </w:r>
    </w:p>
    <w:p w14:paraId="4A7F611E" w14:textId="77777777" w:rsidR="00793BF2" w:rsidRPr="00A63499" w:rsidRDefault="00793BF2" w:rsidP="00793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p w14:paraId="13BDA793" w14:textId="77777777" w:rsidR="00793BF2" w:rsidRPr="00A63499" w:rsidRDefault="00793BF2" w:rsidP="00793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p w14:paraId="6DD2668D" w14:textId="77777777" w:rsidR="00793BF2" w:rsidRDefault="00793BF2" w:rsidP="00793BF2">
      <w:pPr>
        <w:ind w:firstLine="3"/>
        <w:jc w:val="both"/>
        <w:rPr>
          <w:rFonts w:ascii="Tahoma" w:eastAsia="Calibri" w:hAnsi="Tahoma" w:cs="Tahoma"/>
          <w:iCs/>
          <w:sz w:val="16"/>
          <w:szCs w:val="16"/>
          <w:lang w:eastAsia="en-US"/>
        </w:rPr>
      </w:pP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  <w:t xml:space="preserve">          </w:t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  <w:t>_</w:t>
      </w:r>
      <w:r w:rsidRPr="004C1386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>______</w:t>
      </w:r>
      <w:r w:rsidRPr="00A63499">
        <w:rPr>
          <w:rFonts w:ascii="Tahoma" w:eastAsia="Calibri" w:hAnsi="Tahoma" w:cs="Tahoma"/>
          <w:iCs/>
          <w:sz w:val="16"/>
          <w:szCs w:val="16"/>
          <w:lang w:eastAsia="en-US"/>
        </w:rPr>
        <w:t xml:space="preserve"> </w:t>
      </w:r>
    </w:p>
    <w:p w14:paraId="3BB5193F" w14:textId="35209DB4" w:rsidR="00793BF2" w:rsidRPr="00A63499" w:rsidRDefault="00793BF2" w:rsidP="00793BF2">
      <w:pPr>
        <w:ind w:firstLine="3"/>
        <w:jc w:val="center"/>
        <w:rPr>
          <w:rFonts w:ascii="Tahoma" w:eastAsia="Calibri" w:hAnsi="Tahoma" w:cs="Tahoma"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Cs/>
          <w:sz w:val="16"/>
          <w:szCs w:val="16"/>
          <w:lang w:eastAsia="en-US"/>
        </w:rPr>
        <w:t>(</w:t>
      </w:r>
      <w:r w:rsidRPr="00A63499">
        <w:rPr>
          <w:rFonts w:ascii="Tahoma" w:eastAsia="Calibri" w:hAnsi="Tahoma" w:cs="Tahoma"/>
          <w:bCs/>
          <w:i/>
          <w:sz w:val="16"/>
          <w:szCs w:val="16"/>
          <w:lang w:eastAsia="en-US"/>
        </w:rPr>
        <w:t>полное наименование юридического лица</w:t>
      </w:r>
      <w:r w:rsidRPr="00A63499">
        <w:rPr>
          <w:rFonts w:ascii="Tahoma" w:eastAsia="Calibri" w:hAnsi="Tahoma" w:cs="Tahoma"/>
          <w:iCs/>
          <w:sz w:val="16"/>
          <w:szCs w:val="16"/>
          <w:lang w:eastAsia="en-US"/>
        </w:rPr>
        <w:t>)</w:t>
      </w:r>
      <w:r w:rsidR="00C92B87" w:rsidRPr="00C92B87">
        <w:rPr>
          <w:rStyle w:val="af8"/>
          <w:rFonts w:ascii="Tahoma" w:eastAsia="Calibri" w:hAnsi="Tahoma" w:cs="Tahoma"/>
          <w:iCs/>
          <w:sz w:val="16"/>
          <w:szCs w:val="16"/>
          <w:lang w:eastAsia="en-US"/>
        </w:rPr>
        <w:t xml:space="preserve"> </w:t>
      </w:r>
      <w:r w:rsidR="00C92B87">
        <w:rPr>
          <w:rStyle w:val="af8"/>
          <w:rFonts w:ascii="Tahoma" w:eastAsia="Calibri" w:hAnsi="Tahoma" w:cs="Tahoma"/>
          <w:iCs/>
          <w:sz w:val="16"/>
          <w:szCs w:val="16"/>
          <w:lang w:eastAsia="en-US"/>
        </w:rPr>
        <w:footnoteReference w:id="7"/>
      </w:r>
    </w:p>
    <w:p w14:paraId="2D9660A0" w14:textId="77777777" w:rsidR="00793BF2" w:rsidRPr="00DC60D5" w:rsidRDefault="00793BF2" w:rsidP="00793BF2">
      <w:pPr>
        <w:jc w:val="both"/>
        <w:rPr>
          <w:rFonts w:ascii="Tahoma" w:eastAsia="Calibri" w:hAnsi="Tahoma" w:cs="Tahoma"/>
          <w:iCs/>
          <w:sz w:val="22"/>
          <w:szCs w:val="22"/>
          <w:lang w:eastAsia="en-US"/>
        </w:rPr>
      </w:pPr>
      <w:r w:rsidRPr="00DC60D5">
        <w:rPr>
          <w:rFonts w:ascii="Tahoma" w:eastAsia="Calibri" w:hAnsi="Tahoma" w:cs="Tahoma"/>
          <w:iCs/>
          <w:sz w:val="22"/>
          <w:szCs w:val="22"/>
          <w:lang w:eastAsia="en-US"/>
        </w:rPr>
        <w:t xml:space="preserve">в лице </w:t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  <w:t xml:space="preserve">          </w:t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</w:r>
      <w:r w:rsidRPr="00DC60D5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ab/>
        <w:t>______ _________________</w:t>
      </w:r>
      <w:r w:rsidRPr="00DC60D5">
        <w:rPr>
          <w:rFonts w:ascii="Tahoma" w:eastAsia="Calibri" w:hAnsi="Tahoma" w:cs="Tahoma"/>
          <w:iCs/>
          <w:sz w:val="22"/>
          <w:szCs w:val="22"/>
          <w:lang w:eastAsia="en-US"/>
        </w:rPr>
        <w:t>,</w:t>
      </w:r>
    </w:p>
    <w:p w14:paraId="7D05B2B0" w14:textId="77777777" w:rsidR="00793BF2" w:rsidRPr="00DC60D5" w:rsidRDefault="00793BF2" w:rsidP="00793BF2">
      <w:pPr>
        <w:jc w:val="center"/>
        <w:rPr>
          <w:rFonts w:ascii="Tahoma" w:eastAsia="Calibri" w:hAnsi="Tahoma" w:cs="Tahoma"/>
          <w:iCs/>
          <w:sz w:val="16"/>
          <w:szCs w:val="16"/>
          <w:lang w:eastAsia="en-US"/>
        </w:rPr>
      </w:pPr>
      <w:r w:rsidRPr="00DC60D5">
        <w:rPr>
          <w:rFonts w:ascii="Tahoma" w:eastAsia="Calibri" w:hAnsi="Tahoma" w:cs="Tahoma"/>
          <w:iCs/>
          <w:sz w:val="16"/>
          <w:szCs w:val="16"/>
          <w:lang w:eastAsia="en-US"/>
        </w:rPr>
        <w:t>(фамилия, имя, отчество, должность – для представителя юридического лица)</w:t>
      </w:r>
    </w:p>
    <w:p w14:paraId="5EA4FE99" w14:textId="77777777" w:rsidR="00793BF2" w:rsidRDefault="00793BF2" w:rsidP="00793BF2">
      <w:pPr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DC60D5">
        <w:rPr>
          <w:rFonts w:ascii="Tahoma" w:eastAsia="Calibri" w:hAnsi="Tahoma" w:cs="Tahoma"/>
          <w:iCs/>
          <w:sz w:val="22"/>
          <w:szCs w:val="22"/>
          <w:lang w:eastAsia="en-US"/>
        </w:rPr>
        <w:t>действующего на основании</w:t>
      </w:r>
      <w:r w:rsidRPr="00A63499">
        <w:rPr>
          <w:rFonts w:ascii="Tahoma" w:eastAsia="Calibri" w:hAnsi="Tahoma" w:cs="Tahoma"/>
          <w:i/>
          <w:iCs/>
          <w:sz w:val="22"/>
          <w:szCs w:val="22"/>
          <w:lang w:eastAsia="en-US"/>
        </w:rPr>
        <w:t xml:space="preserve"> </w:t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  <w:t xml:space="preserve">         </w:t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>_______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_____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(далее –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),</w:t>
      </w:r>
    </w:p>
    <w:p w14:paraId="7AC82CBD" w14:textId="77777777" w:rsidR="00793BF2" w:rsidRDefault="00793BF2" w:rsidP="00793BF2">
      <w:pPr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</w:p>
    <w:p w14:paraId="6C6943D8" w14:textId="77777777" w:rsidR="00793BF2" w:rsidRPr="008F1F9B" w:rsidRDefault="00793BF2" w:rsidP="00793BF2">
      <w:pPr>
        <w:jc w:val="both"/>
        <w:rPr>
          <w:rFonts w:ascii="Tahoma" w:eastAsia="Calibri" w:hAnsi="Tahoma" w:cs="Tahoma"/>
          <w:sz w:val="22"/>
          <w:szCs w:val="22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ознакомившись с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звещением о проведении </w:t>
      </w:r>
      <w:r w:rsidRPr="00A63499">
        <w:rPr>
          <w:rFonts w:ascii="Tahoma" w:eastAsia="Calibri" w:hAnsi="Tahoma" w:cs="Tahoma"/>
          <w:sz w:val="22"/>
          <w:szCs w:val="22"/>
        </w:rPr>
        <w:t>аукциона № _____________</w:t>
      </w:r>
      <w:r>
        <w:rPr>
          <w:rFonts w:ascii="Tahoma" w:eastAsia="Calibri" w:hAnsi="Tahoma" w:cs="Tahoma"/>
          <w:sz w:val="22"/>
          <w:szCs w:val="22"/>
        </w:rPr>
        <w:t>________________</w:t>
      </w:r>
      <w:r w:rsidRPr="008F1F9B">
        <w:rPr>
          <w:rFonts w:ascii="Tahoma" w:eastAsia="Calibri" w:hAnsi="Tahoma" w:cs="Tahoma"/>
          <w:sz w:val="22"/>
          <w:szCs w:val="22"/>
        </w:rPr>
        <w:t>______</w:t>
      </w:r>
    </w:p>
    <w:p w14:paraId="1D5CB8F8" w14:textId="77777777" w:rsidR="00793BF2" w:rsidRPr="00A63499" w:rsidRDefault="00793BF2" w:rsidP="00793BF2">
      <w:pPr>
        <w:ind w:left="5664"/>
        <w:jc w:val="both"/>
        <w:rPr>
          <w:rFonts w:ascii="Tahoma" w:eastAsia="Calibri" w:hAnsi="Tahoma" w:cs="Tahoma"/>
          <w:iCs/>
          <w:sz w:val="16"/>
          <w:szCs w:val="16"/>
          <w:lang w:eastAsia="en-US"/>
        </w:rPr>
      </w:pP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     (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номер аукциона указывается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Претендентом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)</w:t>
      </w:r>
    </w:p>
    <w:p w14:paraId="0930D38B" w14:textId="77777777" w:rsidR="00793BF2" w:rsidRPr="004C1386" w:rsidRDefault="00793BF2" w:rsidP="00793BF2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color w:val="000000"/>
          <w:sz w:val="22"/>
          <w:szCs w:val="22"/>
          <w:lang w:eastAsia="en-US"/>
        </w:rPr>
        <w:t>на право заключения договора _____________________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______________________________</w:t>
      </w:r>
      <w:r w:rsidRPr="004C1386">
        <w:rPr>
          <w:rFonts w:ascii="Tahoma" w:eastAsia="Calibri" w:hAnsi="Tahoma" w:cs="Tahoma"/>
          <w:color w:val="000000"/>
          <w:sz w:val="22"/>
          <w:szCs w:val="22"/>
          <w:lang w:eastAsia="en-US"/>
        </w:rPr>
        <w:t>______</w:t>
      </w:r>
    </w:p>
    <w:p w14:paraId="31303FFB" w14:textId="57163033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(заполняется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Претендентом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в соответствии с предметом аукциона, указанн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ым 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в пункте </w:t>
      </w:r>
      <w:r w:rsidR="00C404A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5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И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звещения о проведении аукциона)</w:t>
      </w:r>
    </w:p>
    <w:p w14:paraId="23135AC6" w14:textId="77777777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</w:p>
    <w:p w14:paraId="388E288F" w14:textId="77777777" w:rsidR="00793BF2" w:rsidRPr="004C1386" w:rsidRDefault="00793BF2" w:rsidP="00793BF2">
      <w:pPr>
        <w:jc w:val="both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</w:t>
      </w:r>
      <w:r w:rsidRPr="004C1386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</w:t>
      </w:r>
    </w:p>
    <w:p w14:paraId="40B6CC7E" w14:textId="77777777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</w:p>
    <w:p w14:paraId="3FCFCFBF" w14:textId="77777777" w:rsidR="00793BF2" w:rsidRPr="004C1386" w:rsidRDefault="00793BF2" w:rsidP="00793BF2">
      <w:pPr>
        <w:jc w:val="both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</w:t>
      </w:r>
      <w:r w:rsidRPr="004C1386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</w:t>
      </w:r>
    </w:p>
    <w:p w14:paraId="2261A14A" w14:textId="77777777" w:rsidR="00793BF2" w:rsidRPr="00A63499" w:rsidRDefault="00793BF2" w:rsidP="00793BF2">
      <w:pPr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</w:p>
    <w:p w14:paraId="167551A0" w14:textId="77777777" w:rsidR="00793BF2" w:rsidRPr="004C1386" w:rsidRDefault="00793BF2" w:rsidP="00793BF2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</w:t>
      </w:r>
      <w:r w:rsidRPr="004C1386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</w:t>
      </w:r>
    </w:p>
    <w:p w14:paraId="2DC93461" w14:textId="77777777" w:rsidR="00793BF2" w:rsidRPr="00A63499" w:rsidRDefault="00793BF2" w:rsidP="00793BF2">
      <w:pPr>
        <w:jc w:val="both"/>
        <w:rPr>
          <w:rFonts w:ascii="Tahoma" w:eastAsia="Calibri" w:hAnsi="Tahoma" w:cs="Tahoma"/>
          <w:spacing w:val="-4"/>
          <w:sz w:val="22"/>
          <w:szCs w:val="22"/>
        </w:rPr>
      </w:pPr>
    </w:p>
    <w:p w14:paraId="1AEB2B22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spacing w:val="-4"/>
          <w:sz w:val="22"/>
          <w:szCs w:val="22"/>
        </w:rPr>
        <w:t xml:space="preserve">(далее соответственно – аукцион, </w:t>
      </w:r>
      <w:r w:rsidRPr="00A63499">
        <w:rPr>
          <w:rFonts w:ascii="Tahoma" w:eastAsia="Calibri" w:hAnsi="Tahoma" w:cs="Tahoma"/>
          <w:sz w:val="22"/>
          <w:szCs w:val="22"/>
        </w:rPr>
        <w:t>Извещение, Имущество)</w:t>
      </w:r>
      <w:r>
        <w:rPr>
          <w:rFonts w:ascii="Tahoma" w:eastAsia="Calibri" w:hAnsi="Tahoma" w:cs="Tahoma"/>
          <w:sz w:val="22"/>
          <w:szCs w:val="22"/>
        </w:rPr>
        <w:t>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настоящей заявкой подтверждает свое намерение участвовать в аукционе.</w:t>
      </w:r>
    </w:p>
    <w:p w14:paraId="4AE26C2D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Style w:val="15"/>
        <w:tblW w:w="10060" w:type="dxa"/>
        <w:tblLook w:val="04A0" w:firstRow="1" w:lastRow="0" w:firstColumn="1" w:lastColumn="0" w:noHBand="0" w:noVBand="1"/>
      </w:tblPr>
      <w:tblGrid>
        <w:gridCol w:w="4813"/>
        <w:gridCol w:w="5247"/>
      </w:tblGrid>
      <w:tr w:rsidR="00793BF2" w:rsidRPr="00A63499" w14:paraId="77FAD649" w14:textId="77777777" w:rsidTr="004760E9">
        <w:trPr>
          <w:trHeight w:val="2009"/>
        </w:trPr>
        <w:tc>
          <w:tcPr>
            <w:tcW w:w="4813" w:type="dxa"/>
          </w:tcPr>
          <w:p w14:paraId="6B5CD65B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Сведения о лице, уполномоченном на подписание договора</w:t>
            </w:r>
          </w:p>
        </w:tc>
        <w:tc>
          <w:tcPr>
            <w:tcW w:w="5247" w:type="dxa"/>
          </w:tcPr>
          <w:p w14:paraId="6398635B" w14:textId="77777777" w:rsidR="00793BF2" w:rsidRPr="00DB29D2" w:rsidRDefault="00793BF2" w:rsidP="004760E9">
            <w:pPr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DB29D2">
              <w:rPr>
                <w:rFonts w:ascii="Tahoma" w:eastAsia="Calibri" w:hAnsi="Tahoma" w:cs="Tahoma"/>
                <w:i/>
                <w:sz w:val="22"/>
                <w:szCs w:val="22"/>
              </w:rPr>
              <w:t>Ф.И.О.</w:t>
            </w:r>
          </w:p>
          <w:p w14:paraId="68289577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DB29D2">
              <w:rPr>
                <w:rFonts w:ascii="Tahoma" w:eastAsia="Calibri" w:hAnsi="Tahoma" w:cs="Tahoma"/>
                <w:i/>
                <w:sz w:val="22"/>
                <w:szCs w:val="22"/>
              </w:rPr>
              <w:t>Наименование и реквизиты документа, подтверждающего полномочия лица на подписание договора.</w:t>
            </w:r>
          </w:p>
        </w:tc>
      </w:tr>
      <w:tr w:rsidR="00793BF2" w:rsidRPr="00A63499" w14:paraId="27C62674" w14:textId="77777777" w:rsidTr="004760E9">
        <w:trPr>
          <w:trHeight w:val="2009"/>
        </w:trPr>
        <w:tc>
          <w:tcPr>
            <w:tcW w:w="4813" w:type="dxa"/>
          </w:tcPr>
          <w:p w14:paraId="6CFBA979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Банковские реквизиты юридического лица  </w:t>
            </w:r>
          </w:p>
          <w:p w14:paraId="0DA18A03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(для заключения договора)</w:t>
            </w:r>
          </w:p>
        </w:tc>
        <w:tc>
          <w:tcPr>
            <w:tcW w:w="5247" w:type="dxa"/>
          </w:tcPr>
          <w:p w14:paraId="09383CBB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>ИНН</w:t>
            </w:r>
            <w:r>
              <w:rPr>
                <w:rFonts w:ascii="Tahoma" w:eastAsia="Calibri" w:hAnsi="Tahoma" w:cs="Tahoma"/>
                <w:i/>
                <w:sz w:val="22"/>
                <w:szCs w:val="22"/>
              </w:rPr>
              <w:t xml:space="preserve"> </w:t>
            </w: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>/ ОГРН</w:t>
            </w:r>
          </w:p>
          <w:p w14:paraId="4D7E88C8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 xml:space="preserve">КПП </w:t>
            </w:r>
          </w:p>
          <w:p w14:paraId="0A523900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 xml:space="preserve">расчетный счет </w:t>
            </w:r>
          </w:p>
          <w:p w14:paraId="0F616E66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>наименование банка</w:t>
            </w:r>
          </w:p>
          <w:p w14:paraId="27D4F7C7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 xml:space="preserve">корреспондентский счет </w:t>
            </w:r>
          </w:p>
          <w:p w14:paraId="15CE5601" w14:textId="627F5F11" w:rsidR="00793BF2" w:rsidRPr="00A63499" w:rsidRDefault="00793BF2" w:rsidP="008245FB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 xml:space="preserve">БИК </w:t>
            </w:r>
          </w:p>
        </w:tc>
      </w:tr>
      <w:tr w:rsidR="00793BF2" w:rsidRPr="00A63499" w14:paraId="1D01C257" w14:textId="77777777" w:rsidTr="004760E9">
        <w:tc>
          <w:tcPr>
            <w:tcW w:w="4813" w:type="dxa"/>
          </w:tcPr>
          <w:p w14:paraId="77BDEB8E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С</w:t>
            </w:r>
            <w:r w:rsidRPr="005E29D6">
              <w:rPr>
                <w:rFonts w:ascii="Tahoma" w:eastAsia="Calibri" w:hAnsi="Tahoma" w:cs="Tahoma"/>
                <w:sz w:val="22"/>
                <w:szCs w:val="22"/>
              </w:rPr>
              <w:t>ведения о доле Российской Федерации, субъекта Российской Федерации или муниципального образования в уставном капитале юридического лица</w:t>
            </w:r>
          </w:p>
        </w:tc>
        <w:tc>
          <w:tcPr>
            <w:tcW w:w="5247" w:type="dxa"/>
          </w:tcPr>
          <w:p w14:paraId="4C02A85C" w14:textId="5A404DFF" w:rsidR="00793BF2" w:rsidRPr="00A63499" w:rsidRDefault="00793BF2" w:rsidP="00183C22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>
              <w:rPr>
                <w:rFonts w:ascii="Tahoma" w:eastAsia="Calibri" w:hAnsi="Tahoma" w:cs="Tahoma"/>
                <w:i/>
                <w:sz w:val="22"/>
                <w:szCs w:val="22"/>
              </w:rPr>
              <w:t>Имеется (с указанием размера) / не имеется</w:t>
            </w:r>
            <w:r w:rsidR="00D335F9">
              <w:rPr>
                <w:rStyle w:val="af8"/>
                <w:rFonts w:ascii="Tahoma" w:eastAsia="Calibri" w:hAnsi="Tahoma" w:cs="Tahoma"/>
                <w:i/>
                <w:sz w:val="22"/>
                <w:szCs w:val="22"/>
              </w:rPr>
              <w:footnoteReference w:id="8"/>
            </w:r>
          </w:p>
        </w:tc>
      </w:tr>
      <w:tr w:rsidR="00793BF2" w:rsidRPr="00A63499" w14:paraId="790B6A5C" w14:textId="77777777" w:rsidTr="004760E9">
        <w:trPr>
          <w:trHeight w:val="714"/>
        </w:trPr>
        <w:tc>
          <w:tcPr>
            <w:tcW w:w="4813" w:type="dxa"/>
          </w:tcPr>
          <w:p w14:paraId="6789532D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lastRenderedPageBreak/>
              <w:t>Декларация об отсутствии ограничений, установленных в пункте 1 статьи 5 Федерального закона</w:t>
            </w:r>
            <w:r>
              <w:t xml:space="preserve"> </w:t>
            </w:r>
            <w:r w:rsidRPr="004A462D">
              <w:rPr>
                <w:rFonts w:ascii="Tahoma" w:eastAsia="Calibri" w:hAnsi="Tahoma" w:cs="Tahoma"/>
                <w:sz w:val="22"/>
                <w:szCs w:val="22"/>
              </w:rPr>
              <w:t xml:space="preserve">от 21.12.2001 </w:t>
            </w:r>
            <w:r>
              <w:rPr>
                <w:rFonts w:ascii="Tahoma" w:eastAsia="Calibri" w:hAnsi="Tahoma" w:cs="Tahoma"/>
                <w:sz w:val="22"/>
                <w:szCs w:val="22"/>
              </w:rPr>
              <w:br/>
            </w:r>
            <w:r w:rsidRPr="004A462D">
              <w:rPr>
                <w:rFonts w:ascii="Tahoma" w:eastAsia="Calibri" w:hAnsi="Tahoma" w:cs="Tahoma"/>
                <w:sz w:val="22"/>
                <w:szCs w:val="22"/>
              </w:rPr>
              <w:t>№ 178-ФЗ</w:t>
            </w: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 «О приватизации государственного и муниципального имущества».</w:t>
            </w:r>
          </w:p>
        </w:tc>
        <w:tc>
          <w:tcPr>
            <w:tcW w:w="5247" w:type="dxa"/>
          </w:tcPr>
          <w:p w14:paraId="1A48E1CE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Ограничения отсутствуют</w:t>
            </w:r>
          </w:p>
        </w:tc>
      </w:tr>
      <w:tr w:rsidR="00793BF2" w:rsidRPr="00A63499" w14:paraId="4EEC413B" w14:textId="77777777" w:rsidTr="004760E9">
        <w:trPr>
          <w:trHeight w:val="1264"/>
        </w:trPr>
        <w:tc>
          <w:tcPr>
            <w:tcW w:w="4813" w:type="dxa"/>
          </w:tcPr>
          <w:p w14:paraId="45FC330C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Сведения о наличии оснований для признания внесения задатка и/или заключения договора по итогам аукциона</w:t>
            </w:r>
            <w:r w:rsidRPr="00A63499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крупной сделкой</w:t>
            </w:r>
          </w:p>
        </w:tc>
        <w:tc>
          <w:tcPr>
            <w:tcW w:w="5247" w:type="dxa"/>
          </w:tcPr>
          <w:p w14:paraId="773F354A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Не является / Является</w:t>
            </w:r>
            <w:r>
              <w:rPr>
                <w:rStyle w:val="af8"/>
                <w:rFonts w:ascii="Tahoma" w:eastAsia="Calibri" w:hAnsi="Tahoma" w:cs="Tahoma"/>
                <w:sz w:val="22"/>
                <w:szCs w:val="22"/>
              </w:rPr>
              <w:footnoteReference w:id="9"/>
            </w:r>
          </w:p>
        </w:tc>
      </w:tr>
      <w:tr w:rsidR="00793BF2" w:rsidRPr="00A63499" w14:paraId="165F69F8" w14:textId="77777777" w:rsidTr="004760E9">
        <w:trPr>
          <w:trHeight w:val="2686"/>
        </w:trPr>
        <w:tc>
          <w:tcPr>
            <w:tcW w:w="4813" w:type="dxa"/>
          </w:tcPr>
          <w:p w14:paraId="588F5D42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Сведения о наличии оснований для признания договора, заключаемого по итогам аукциона,</w:t>
            </w:r>
            <w:r w:rsidRPr="00A63499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сделкой с заинтересованностью /</w:t>
            </w:r>
            <w:r w:rsidRPr="00A6349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63499">
              <w:rPr>
                <w:rFonts w:ascii="Tahoma" w:eastAsia="Calibri" w:hAnsi="Tahoma" w:cs="Tahoma"/>
                <w:b/>
                <w:sz w:val="22"/>
                <w:szCs w:val="22"/>
              </w:rPr>
              <w:t>сделкой,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</w:p>
        </w:tc>
        <w:tc>
          <w:tcPr>
            <w:tcW w:w="5247" w:type="dxa"/>
          </w:tcPr>
          <w:p w14:paraId="0EF98B3D" w14:textId="77777777" w:rsidR="00793BF2" w:rsidRPr="00A63499" w:rsidRDefault="00793BF2" w:rsidP="004760E9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Не является / Является</w:t>
            </w:r>
          </w:p>
        </w:tc>
      </w:tr>
      <w:tr w:rsidR="00793BF2" w:rsidRPr="00A63499" w14:paraId="20FB191A" w14:textId="77777777" w:rsidTr="004760E9">
        <w:trPr>
          <w:trHeight w:val="950"/>
        </w:trPr>
        <w:tc>
          <w:tcPr>
            <w:tcW w:w="4813" w:type="dxa"/>
          </w:tcPr>
          <w:p w14:paraId="65711B85" w14:textId="5B23A3B7" w:rsidR="00793BF2" w:rsidRPr="00A63499" w:rsidRDefault="00793BF2" w:rsidP="008245FB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Контактные данные</w:t>
            </w: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>Претендента</w:t>
            </w:r>
          </w:p>
        </w:tc>
        <w:tc>
          <w:tcPr>
            <w:tcW w:w="5247" w:type="dxa"/>
          </w:tcPr>
          <w:p w14:paraId="22E28DEB" w14:textId="77777777" w:rsidR="008245FB" w:rsidRPr="008245FB" w:rsidRDefault="008245FB" w:rsidP="008245FB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8245FB">
              <w:rPr>
                <w:rFonts w:ascii="Tahoma" w:eastAsia="Calibri" w:hAnsi="Tahoma" w:cs="Tahoma"/>
                <w:sz w:val="22"/>
                <w:szCs w:val="22"/>
              </w:rPr>
              <w:t>адрес места нахождения</w:t>
            </w:r>
            <w:r w:rsidRPr="008245FB">
              <w:rPr>
                <w:rFonts w:ascii="Tahoma" w:eastAsia="Calibri" w:hAnsi="Tahoma" w:cs="Tahoma"/>
                <w:sz w:val="22"/>
                <w:szCs w:val="22"/>
                <w:vertAlign w:val="superscript"/>
              </w:rPr>
              <w:footnoteReference w:id="10"/>
            </w:r>
            <w:r w:rsidRPr="008245FB">
              <w:rPr>
                <w:rFonts w:ascii="Tahoma" w:eastAsia="Calibri" w:hAnsi="Tahoma" w:cs="Tahoma"/>
                <w:sz w:val="22"/>
                <w:szCs w:val="22"/>
              </w:rPr>
              <w:t>:</w:t>
            </w:r>
          </w:p>
          <w:p w14:paraId="686B3514" w14:textId="77777777" w:rsidR="008245FB" w:rsidRPr="008245FB" w:rsidRDefault="008245FB" w:rsidP="008245FB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8245FB">
              <w:rPr>
                <w:rFonts w:ascii="Tahoma" w:eastAsia="Calibri" w:hAnsi="Tahoma" w:cs="Tahoma"/>
                <w:sz w:val="22"/>
                <w:szCs w:val="22"/>
              </w:rPr>
              <w:t>телефон:</w:t>
            </w:r>
          </w:p>
          <w:p w14:paraId="3F39A1A5" w14:textId="1A8CD15F" w:rsidR="00793BF2" w:rsidRPr="00A63499" w:rsidRDefault="008245FB" w:rsidP="008245F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245FB">
              <w:rPr>
                <w:rFonts w:ascii="Tahoma" w:eastAsia="Calibri" w:hAnsi="Tahoma" w:cs="Tahoma"/>
                <w:sz w:val="22"/>
                <w:szCs w:val="22"/>
              </w:rPr>
              <w:t>адрес электронной почты:</w:t>
            </w:r>
            <w:r w:rsidRPr="008245FB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5BFEABF9" w14:textId="77777777" w:rsidR="00793BF2" w:rsidRDefault="00793BF2" w:rsidP="00793BF2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09271DF7" w14:textId="1F771979" w:rsidR="000D2FA0" w:rsidRPr="00A63499" w:rsidRDefault="000D2FA0" w:rsidP="000D2FA0">
      <w:pPr>
        <w:tabs>
          <w:tab w:val="left" w:pos="851"/>
        </w:tabs>
        <w:contextualSpacing/>
        <w:jc w:val="both"/>
        <w:rPr>
          <w:rFonts w:ascii="Tahoma" w:hAnsi="Tahoma" w:cs="Tahoma"/>
          <w:sz w:val="22"/>
          <w:szCs w:val="22"/>
          <w:lang w:eastAsia="x-none"/>
        </w:rPr>
      </w:pPr>
      <w:r>
        <w:rPr>
          <w:rFonts w:ascii="Tahoma" w:hAnsi="Tahoma" w:cs="Tahoma"/>
          <w:sz w:val="22"/>
          <w:szCs w:val="22"/>
          <w:lang w:val="x-none" w:eastAsia="x-none"/>
        </w:rPr>
        <w:t>Претендент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подтверждает, что на дату подписания настоящей заявки он ознакомлен с данными </w:t>
      </w:r>
      <w:r>
        <w:rPr>
          <w:rFonts w:ascii="Tahoma" w:hAnsi="Tahoma" w:cs="Tahoma"/>
          <w:sz w:val="22"/>
          <w:szCs w:val="22"/>
          <w:lang w:val="x-none" w:eastAsia="x-none"/>
        </w:rPr>
        <w:br/>
      </w:r>
      <w:r>
        <w:rPr>
          <w:rFonts w:ascii="Tahoma" w:hAnsi="Tahoma" w:cs="Tahoma"/>
          <w:sz w:val="22"/>
          <w:szCs w:val="22"/>
          <w:lang w:eastAsia="x-none"/>
        </w:rPr>
        <w:t>о Продавце, операторе электронной площадки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, о предмете и иных существенных условиях аукциона, а также с порядком проведения аукциона, в том числе </w:t>
      </w:r>
      <w:r>
        <w:rPr>
          <w:rFonts w:ascii="Tahoma" w:hAnsi="Tahoma" w:cs="Tahoma"/>
          <w:sz w:val="22"/>
          <w:szCs w:val="22"/>
          <w:lang w:eastAsia="x-none"/>
        </w:rPr>
        <w:t xml:space="preserve">с 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порядком изменения даты проведения аукциона и отказа в проведении аукциона, внесения изменений в Извещение </w:t>
      </w:r>
      <w:r>
        <w:rPr>
          <w:rFonts w:ascii="Tahoma" w:hAnsi="Tahoma" w:cs="Tahoma"/>
          <w:sz w:val="22"/>
          <w:szCs w:val="22"/>
          <w:lang w:eastAsia="x-none"/>
        </w:rPr>
        <w:t>о проведении аукциона</w:t>
      </w:r>
      <w:r w:rsidRPr="00A63499">
        <w:rPr>
          <w:rFonts w:ascii="Tahoma" w:hAnsi="Tahoma" w:cs="Tahoma"/>
          <w:sz w:val="22"/>
          <w:szCs w:val="22"/>
          <w:lang w:eastAsia="x-none"/>
        </w:rPr>
        <w:t>,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sz w:val="22"/>
          <w:szCs w:val="22"/>
          <w:lang w:eastAsia="x-none"/>
        </w:rPr>
        <w:t>с 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порядк</w:t>
      </w:r>
      <w:r>
        <w:rPr>
          <w:rFonts w:ascii="Tahoma" w:hAnsi="Tahoma" w:cs="Tahoma"/>
          <w:sz w:val="22"/>
          <w:szCs w:val="22"/>
          <w:lang w:eastAsia="x-none"/>
        </w:rPr>
        <w:t>ом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определения победителя, заключения договора и его условиями, </w:t>
      </w:r>
      <w:r>
        <w:rPr>
          <w:rFonts w:ascii="Tahoma" w:hAnsi="Tahoma" w:cs="Tahoma"/>
          <w:sz w:val="22"/>
          <w:szCs w:val="22"/>
          <w:lang w:eastAsia="x-none"/>
        </w:rPr>
        <w:t>информирован о 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последствиях уклонения или отказа от подписания </w:t>
      </w:r>
      <w:r w:rsidR="00DF37B9">
        <w:rPr>
          <w:rFonts w:ascii="Tahoma" w:hAnsi="Tahoma" w:cs="Tahoma"/>
          <w:sz w:val="22"/>
          <w:szCs w:val="22"/>
          <w:lang w:eastAsia="x-none"/>
        </w:rPr>
        <w:t>д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оговора.</w:t>
      </w:r>
    </w:p>
    <w:p w14:paraId="431F9603" w14:textId="77777777" w:rsidR="00793BF2" w:rsidRPr="000D2FA0" w:rsidRDefault="00793BF2" w:rsidP="00793BF2">
      <w:pPr>
        <w:tabs>
          <w:tab w:val="left" w:pos="851"/>
        </w:tabs>
        <w:contextualSpacing/>
        <w:jc w:val="both"/>
        <w:rPr>
          <w:rFonts w:ascii="Tahoma" w:hAnsi="Tahoma" w:cs="Tahoma"/>
          <w:spacing w:val="-2"/>
          <w:sz w:val="22"/>
          <w:szCs w:val="22"/>
          <w:lang w:eastAsia="x-none"/>
        </w:rPr>
      </w:pPr>
    </w:p>
    <w:p w14:paraId="063DF0CD" w14:textId="77777777" w:rsidR="000D2FA0" w:rsidRPr="00A63499" w:rsidRDefault="000D2FA0" w:rsidP="000D2FA0">
      <w:pPr>
        <w:tabs>
          <w:tab w:val="left" w:pos="851"/>
        </w:tabs>
        <w:contextualSpacing/>
        <w:jc w:val="both"/>
        <w:rPr>
          <w:rFonts w:ascii="Tahoma" w:hAnsi="Tahoma" w:cs="Tahoma"/>
          <w:spacing w:val="-2"/>
          <w:sz w:val="22"/>
          <w:szCs w:val="22"/>
          <w:lang w:eastAsia="x-none"/>
        </w:rPr>
      </w:pPr>
      <w:r>
        <w:rPr>
          <w:rFonts w:ascii="Tahoma" w:hAnsi="Tahoma" w:cs="Tahoma"/>
          <w:spacing w:val="-2"/>
          <w:sz w:val="22"/>
          <w:szCs w:val="22"/>
          <w:lang w:val="x-none" w:eastAsia="x-none"/>
        </w:rPr>
        <w:t>Претендент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 подтверждает, что ему была предоставлена возможность ознакомиться с состоянием </w:t>
      </w:r>
      <w:r w:rsidRPr="00A63499">
        <w:rPr>
          <w:rFonts w:ascii="Tahoma" w:hAnsi="Tahoma" w:cs="Tahoma"/>
          <w:spacing w:val="-2"/>
          <w:sz w:val="22"/>
          <w:szCs w:val="22"/>
          <w:lang w:eastAsia="x-none"/>
        </w:rPr>
        <w:t>Имущества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 в </w:t>
      </w:r>
      <w:r>
        <w:rPr>
          <w:rFonts w:ascii="Tahoma" w:hAnsi="Tahoma" w:cs="Tahoma"/>
          <w:spacing w:val="-2"/>
          <w:sz w:val="22"/>
          <w:szCs w:val="22"/>
          <w:lang w:eastAsia="x-none"/>
        </w:rPr>
        <w:t>порядке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 осмотра, установленном </w:t>
      </w:r>
      <w:r w:rsidRPr="00A63499">
        <w:rPr>
          <w:rFonts w:ascii="Tahoma" w:hAnsi="Tahoma" w:cs="Tahoma"/>
          <w:spacing w:val="-2"/>
          <w:sz w:val="22"/>
          <w:szCs w:val="22"/>
          <w:lang w:eastAsia="x-none"/>
        </w:rPr>
        <w:t>Извещением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sz w:val="22"/>
          <w:szCs w:val="22"/>
          <w:lang w:eastAsia="x-none"/>
        </w:rPr>
        <w:t>о проведении аукциона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, </w:t>
      </w:r>
      <w:r>
        <w:rPr>
          <w:rFonts w:ascii="Tahoma" w:hAnsi="Tahoma" w:cs="Tahoma"/>
          <w:spacing w:val="-2"/>
          <w:sz w:val="22"/>
          <w:szCs w:val="22"/>
          <w:lang w:val="x-none" w:eastAsia="x-none"/>
        </w:rPr>
        <w:br/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и что он претензий </w:t>
      </w:r>
      <w:r>
        <w:rPr>
          <w:rFonts w:ascii="Tahoma" w:hAnsi="Tahoma" w:cs="Tahoma"/>
          <w:spacing w:val="-2"/>
          <w:sz w:val="22"/>
          <w:szCs w:val="22"/>
          <w:lang w:eastAsia="x-none"/>
        </w:rPr>
        <w:t xml:space="preserve">к состоянию Имущества 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>не имеет.</w:t>
      </w:r>
    </w:p>
    <w:p w14:paraId="114B9D9A" w14:textId="77777777" w:rsidR="000D2FA0" w:rsidRDefault="000D2FA0" w:rsidP="000D2FA0">
      <w:pPr>
        <w:tabs>
          <w:tab w:val="left" w:pos="851"/>
        </w:tabs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p w14:paraId="57E17CEC" w14:textId="77777777" w:rsidR="00793BF2" w:rsidRPr="00A63499" w:rsidRDefault="00793BF2" w:rsidP="00793BF2">
      <w:pPr>
        <w:tabs>
          <w:tab w:val="left" w:pos="851"/>
        </w:tabs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Подавая настоящую заявку на участие в аукционе, </w:t>
      </w:r>
      <w:r>
        <w:rPr>
          <w:rFonts w:ascii="Tahoma" w:hAnsi="Tahoma" w:cs="Tahoma"/>
          <w:sz w:val="22"/>
          <w:szCs w:val="22"/>
          <w:lang w:val="x-none" w:eastAsia="x-none"/>
        </w:rPr>
        <w:t>Претендент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обязуется соблюдать условия его проведения, содержащиеся в </w:t>
      </w:r>
      <w:r w:rsidRPr="00A63499">
        <w:rPr>
          <w:rFonts w:ascii="Tahoma" w:hAnsi="Tahoma" w:cs="Tahoma"/>
          <w:sz w:val="22"/>
          <w:szCs w:val="22"/>
          <w:lang w:eastAsia="x-none"/>
        </w:rPr>
        <w:t>И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звещении</w:t>
      </w:r>
      <w:r>
        <w:rPr>
          <w:rFonts w:ascii="Tahoma" w:hAnsi="Tahoma" w:cs="Tahoma"/>
          <w:sz w:val="22"/>
          <w:szCs w:val="22"/>
          <w:lang w:eastAsia="x-none"/>
        </w:rPr>
        <w:t xml:space="preserve"> о проведении аукциона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.</w:t>
      </w:r>
    </w:p>
    <w:p w14:paraId="00824048" w14:textId="77777777" w:rsidR="00793BF2" w:rsidRPr="00A63499" w:rsidRDefault="00793BF2" w:rsidP="00793BF2">
      <w:pPr>
        <w:tabs>
          <w:tab w:val="left" w:pos="851"/>
        </w:tabs>
        <w:contextualSpacing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51D588FC" w14:textId="77777777" w:rsidR="000D2FA0" w:rsidRPr="00A63499" w:rsidRDefault="000D2FA0" w:rsidP="000D2FA0">
      <w:pPr>
        <w:tabs>
          <w:tab w:val="left" w:pos="851"/>
        </w:tabs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В случае признания победителем аукциона </w:t>
      </w:r>
      <w:r>
        <w:rPr>
          <w:rFonts w:ascii="Tahoma" w:hAnsi="Tahoma" w:cs="Tahoma"/>
          <w:sz w:val="22"/>
          <w:szCs w:val="22"/>
          <w:lang w:val="x-none" w:eastAsia="x-none"/>
        </w:rPr>
        <w:t xml:space="preserve">Претендент обязуется 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заключить в установленный срок договор</w:t>
      </w:r>
      <w:r w:rsidRPr="00A63499">
        <w:rPr>
          <w:rFonts w:ascii="Tahoma" w:hAnsi="Tahoma" w:cs="Tahoma"/>
          <w:color w:val="000000"/>
          <w:sz w:val="22"/>
          <w:szCs w:val="22"/>
          <w:lang w:val="x-none" w:eastAsia="x-none"/>
        </w:rPr>
        <w:t>,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принять </w:t>
      </w:r>
      <w:r w:rsidRPr="00A63499">
        <w:rPr>
          <w:rFonts w:ascii="Tahoma" w:hAnsi="Tahoma" w:cs="Tahoma"/>
          <w:sz w:val="22"/>
          <w:szCs w:val="22"/>
          <w:lang w:eastAsia="x-none"/>
        </w:rPr>
        <w:t>Имущество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по акту приема-передачи и выполнить предусмотренные </w:t>
      </w:r>
      <w:r w:rsidRPr="00A63499">
        <w:rPr>
          <w:rFonts w:ascii="Tahoma" w:hAnsi="Tahoma" w:cs="Tahoma"/>
          <w:sz w:val="22"/>
          <w:szCs w:val="22"/>
          <w:lang w:eastAsia="x-none"/>
        </w:rPr>
        <w:t>договором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условия</w:t>
      </w:r>
      <w:r>
        <w:rPr>
          <w:rFonts w:ascii="Tahoma" w:hAnsi="Tahoma" w:cs="Tahoma"/>
          <w:sz w:val="22"/>
          <w:szCs w:val="22"/>
          <w:lang w:eastAsia="x-none"/>
        </w:rPr>
        <w:t xml:space="preserve"> и обязательства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.</w:t>
      </w:r>
    </w:p>
    <w:p w14:paraId="3D91EF1B" w14:textId="77777777" w:rsidR="00793BF2" w:rsidRPr="00A63499" w:rsidRDefault="00793BF2" w:rsidP="00793BF2">
      <w:pPr>
        <w:tabs>
          <w:tab w:val="left" w:pos="851"/>
        </w:tabs>
        <w:ind w:left="993" w:hanging="284"/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p w14:paraId="228EA80E" w14:textId="77777777" w:rsidR="00793BF2" w:rsidRPr="00A63499" w:rsidRDefault="00793BF2" w:rsidP="00793BF2">
      <w:pPr>
        <w:tabs>
          <w:tab w:val="left" w:pos="9356"/>
        </w:tabs>
        <w:ind w:right="-1"/>
        <w:jc w:val="both"/>
        <w:rPr>
          <w:rFonts w:ascii="Tahoma" w:eastAsia="MS Mincho" w:hAnsi="Tahoma" w:cs="Tahoma"/>
          <w:sz w:val="22"/>
          <w:szCs w:val="22"/>
          <w:lang w:eastAsia="en-US"/>
        </w:rPr>
      </w:pPr>
      <w:r>
        <w:rPr>
          <w:rFonts w:ascii="Tahoma" w:eastAsia="MS Mincho" w:hAnsi="Tahoma" w:cs="Tahoma"/>
          <w:sz w:val="22"/>
          <w:szCs w:val="22"/>
          <w:lang w:eastAsia="en-US"/>
        </w:rPr>
        <w:lastRenderedPageBreak/>
        <w:t>Претендент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 подтверждает, что им получены согласия на передачу АО «ДОМ.РФ» и обработку </w:t>
      </w:r>
      <w:r>
        <w:rPr>
          <w:rFonts w:ascii="Tahoma" w:eastAsia="MS Mincho" w:hAnsi="Tahoma" w:cs="Tahoma"/>
          <w:sz w:val="22"/>
          <w:szCs w:val="22"/>
          <w:lang w:eastAsia="en-US"/>
        </w:rPr>
        <w:br/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АО «ДОМ.РФ» персональных данных от всех физических лиц, указанных в предоставленных </w:t>
      </w:r>
      <w:r>
        <w:rPr>
          <w:rFonts w:ascii="Tahoma" w:eastAsia="MS Mincho" w:hAnsi="Tahoma" w:cs="Tahoma"/>
          <w:sz w:val="22"/>
          <w:szCs w:val="22"/>
          <w:lang w:eastAsia="en-US"/>
        </w:rPr>
        <w:t>Претендентом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 документах для участия в настоящем аукционе,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их в электронные базы данных, неавтоматизированным способом, а также при размещении АО «ДОМ.РФ» информации, подлежащей раскрытию в сети Интернет и иных источниках в соответствии с требованиями законодательства Российской Федерации.</w:t>
      </w:r>
    </w:p>
    <w:p w14:paraId="55D1D695" w14:textId="77777777" w:rsidR="00793BF2" w:rsidRPr="00A63499" w:rsidRDefault="00793BF2" w:rsidP="00793BF2">
      <w:pPr>
        <w:tabs>
          <w:tab w:val="left" w:pos="9356"/>
        </w:tabs>
        <w:ind w:right="-1"/>
        <w:jc w:val="both"/>
        <w:rPr>
          <w:rFonts w:ascii="Tahoma" w:eastAsia="MS Mincho" w:hAnsi="Tahoma" w:cs="Tahoma"/>
          <w:sz w:val="22"/>
          <w:szCs w:val="22"/>
          <w:lang w:eastAsia="en-US"/>
        </w:rPr>
      </w:pPr>
    </w:p>
    <w:p w14:paraId="6E22067D" w14:textId="77777777" w:rsidR="00793BF2" w:rsidRPr="00A63499" w:rsidRDefault="00793BF2" w:rsidP="00793BF2">
      <w:pPr>
        <w:tabs>
          <w:tab w:val="left" w:pos="9356"/>
        </w:tabs>
        <w:ind w:right="-1"/>
        <w:jc w:val="both"/>
        <w:rPr>
          <w:rFonts w:ascii="Tahoma" w:eastAsia="MS Mincho" w:hAnsi="Tahoma" w:cs="Tahoma"/>
          <w:sz w:val="22"/>
          <w:szCs w:val="22"/>
          <w:lang w:eastAsia="en-US"/>
        </w:rPr>
      </w:pPr>
      <w:r>
        <w:rPr>
          <w:rFonts w:ascii="Tahoma" w:eastAsia="MS Mincho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 подтверждает, что он оповещен о том, что в соответствии со статьей 7 Федерального закона от 27.07.2006 № 152-ФЗ «О персональных данных» и пунктом 1 статьи 7 Федерального закона от 27.07.2006 № 149-ФЗ «Об информации, информационных технологиях и о защите информации» обеспечение конфиденциальности общедоступных персональных данных </w:t>
      </w:r>
      <w:r>
        <w:rPr>
          <w:rFonts w:ascii="Tahoma" w:eastAsia="MS Mincho" w:hAnsi="Tahoma" w:cs="Tahoma"/>
          <w:sz w:val="22"/>
          <w:szCs w:val="22"/>
          <w:lang w:eastAsia="en-US"/>
        </w:rPr>
        <w:br/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>не требуется и что данное согласие дает право доступа к указанным персональным данным неограниченному кругу лиц.</w:t>
      </w:r>
    </w:p>
    <w:p w14:paraId="2A5FECFC" w14:textId="77777777" w:rsidR="00793BF2" w:rsidRPr="00A63499" w:rsidRDefault="00793BF2" w:rsidP="00793BF2">
      <w:pPr>
        <w:tabs>
          <w:tab w:val="left" w:pos="9356"/>
        </w:tabs>
        <w:ind w:right="-1"/>
        <w:jc w:val="both"/>
        <w:rPr>
          <w:rFonts w:ascii="Tahoma" w:eastAsia="MS Mincho" w:hAnsi="Tahoma" w:cs="Tahoma"/>
          <w:sz w:val="14"/>
          <w:szCs w:val="22"/>
          <w:lang w:eastAsia="en-US"/>
        </w:rPr>
      </w:pPr>
    </w:p>
    <w:p w14:paraId="3D1357E3" w14:textId="77777777" w:rsidR="00793BF2" w:rsidRPr="00A63499" w:rsidRDefault="00793BF2" w:rsidP="00793BF2">
      <w:pPr>
        <w:tabs>
          <w:tab w:val="left" w:pos="9356"/>
        </w:tabs>
        <w:ind w:right="-1"/>
        <w:jc w:val="both"/>
        <w:rPr>
          <w:rFonts w:ascii="Tahoma" w:eastAsia="MS Mincho" w:hAnsi="Tahoma" w:cs="Tahoma"/>
          <w:sz w:val="22"/>
          <w:szCs w:val="22"/>
          <w:lang w:eastAsia="en-US"/>
        </w:rPr>
      </w:pPr>
      <w:r>
        <w:rPr>
          <w:rFonts w:ascii="Tahoma" w:eastAsia="MS Mincho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 выражает свое согласие на то, что в указанных выше целях АО «ДОМ.РФ» </w:t>
      </w:r>
      <w:r>
        <w:rPr>
          <w:rFonts w:ascii="Tahoma" w:eastAsia="MS Mincho" w:hAnsi="Tahoma" w:cs="Tahoma"/>
          <w:sz w:val="22"/>
          <w:szCs w:val="22"/>
          <w:lang w:eastAsia="en-US"/>
        </w:rPr>
        <w:br/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</w:t>
      </w:r>
      <w:r>
        <w:rPr>
          <w:rFonts w:ascii="Tahoma" w:eastAsia="MS Mincho" w:hAnsi="Tahoma" w:cs="Tahoma"/>
          <w:sz w:val="22"/>
          <w:szCs w:val="22"/>
          <w:lang w:eastAsia="en-US"/>
        </w:rPr>
        <w:t xml:space="preserve">предоставленными 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персональными данными, аналогичные действиям, которые вправе осуществлять АО «ДОМ.РФ». </w:t>
      </w:r>
    </w:p>
    <w:p w14:paraId="2A1F7F3A" w14:textId="77777777" w:rsidR="00793BF2" w:rsidRPr="00A63499" w:rsidRDefault="00793BF2" w:rsidP="00793BF2">
      <w:pPr>
        <w:tabs>
          <w:tab w:val="left" w:pos="9356"/>
        </w:tabs>
        <w:ind w:right="-1"/>
        <w:jc w:val="both"/>
        <w:rPr>
          <w:rFonts w:ascii="Tahoma" w:eastAsia="MS Mincho" w:hAnsi="Tahoma" w:cs="Tahoma"/>
          <w:sz w:val="14"/>
          <w:szCs w:val="22"/>
          <w:lang w:eastAsia="en-US"/>
        </w:rPr>
      </w:pPr>
    </w:p>
    <w:p w14:paraId="15608CCB" w14:textId="77777777" w:rsidR="00793BF2" w:rsidRPr="00A63499" w:rsidRDefault="00793BF2" w:rsidP="00793BF2">
      <w:pPr>
        <w:jc w:val="both"/>
        <w:rPr>
          <w:rFonts w:ascii="Tahoma" w:eastAsia="MS Mincho" w:hAnsi="Tahoma" w:cs="Tahoma"/>
          <w:sz w:val="22"/>
          <w:szCs w:val="22"/>
          <w:lang w:eastAsia="en-US"/>
        </w:rPr>
      </w:pPr>
      <w:r w:rsidRPr="00A63499">
        <w:rPr>
          <w:rFonts w:ascii="Tahoma" w:eastAsia="MS Mincho" w:hAnsi="Tahoma" w:cs="Tahoma"/>
          <w:sz w:val="22"/>
          <w:szCs w:val="22"/>
          <w:lang w:eastAsia="en-US"/>
        </w:rPr>
        <w:t>Настоящее согласие предоставляется в целях участия в аукционе</w:t>
      </w:r>
      <w:r w:rsidRPr="00A63499">
        <w:rPr>
          <w:rFonts w:ascii="Tahoma" w:eastAsia="MS Mincho" w:hAnsi="Tahoma" w:cs="Tahoma"/>
          <w:bCs/>
          <w:sz w:val="22"/>
          <w:szCs w:val="22"/>
          <w:lang w:eastAsia="en-US"/>
        </w:rPr>
        <w:t xml:space="preserve">,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заключения договора по итогам проведения аукциона</w:t>
      </w:r>
      <w:r w:rsidRPr="00A63499">
        <w:rPr>
          <w:rFonts w:ascii="Tahoma" w:eastAsia="MS Mincho" w:hAnsi="Tahoma" w:cs="Tahoma"/>
          <w:bCs/>
          <w:sz w:val="22"/>
          <w:szCs w:val="22"/>
          <w:lang w:eastAsia="en-US"/>
        </w:rPr>
        <w:t xml:space="preserve"> 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>и исполнения обязательств по такому договору</w:t>
      </w:r>
      <w:r>
        <w:rPr>
          <w:rFonts w:ascii="Tahoma" w:eastAsia="MS Mincho" w:hAnsi="Tahoma" w:cs="Tahoma"/>
          <w:sz w:val="22"/>
          <w:szCs w:val="22"/>
          <w:lang w:eastAsia="en-US"/>
        </w:rPr>
        <w:t>. Настоящее согласие действует со дня</w:t>
      </w:r>
      <w:r w:rsidRPr="003B2B95">
        <w:rPr>
          <w:rFonts w:ascii="Tahoma" w:eastAsia="MS Mincho" w:hAnsi="Tahoma" w:cs="Tahoma"/>
          <w:sz w:val="22"/>
          <w:szCs w:val="22"/>
          <w:lang w:eastAsia="en-US"/>
        </w:rPr>
        <w:t xml:space="preserve"> его подписания до дня отзыва в письменной форме</w:t>
      </w:r>
      <w:r>
        <w:rPr>
          <w:rFonts w:ascii="Tahoma" w:eastAsia="MS Mincho" w:hAnsi="Tahoma" w:cs="Tahoma"/>
          <w:sz w:val="22"/>
          <w:szCs w:val="22"/>
          <w:lang w:eastAsia="en-US"/>
        </w:rPr>
        <w:t>, но не более 50 лет.</w:t>
      </w:r>
    </w:p>
    <w:p w14:paraId="34060E7B" w14:textId="77777777" w:rsidR="00793BF2" w:rsidRPr="00A63499" w:rsidRDefault="00793BF2" w:rsidP="00793BF2">
      <w:pPr>
        <w:tabs>
          <w:tab w:val="left" w:pos="9356"/>
        </w:tabs>
        <w:ind w:right="-1"/>
        <w:jc w:val="both"/>
        <w:rPr>
          <w:rFonts w:ascii="Tahoma" w:eastAsia="MS Mincho" w:hAnsi="Tahoma" w:cs="Tahoma"/>
          <w:sz w:val="14"/>
          <w:szCs w:val="22"/>
          <w:lang w:eastAsia="en-US"/>
        </w:rPr>
      </w:pPr>
    </w:p>
    <w:p w14:paraId="67664A24" w14:textId="77777777" w:rsidR="00793BF2" w:rsidRPr="00A63499" w:rsidRDefault="00793BF2" w:rsidP="00793BF2">
      <w:pPr>
        <w:jc w:val="both"/>
        <w:rPr>
          <w:rFonts w:ascii="Tahoma" w:eastAsia="MS Mincho" w:hAnsi="Tahoma" w:cs="Tahoma"/>
          <w:sz w:val="22"/>
          <w:szCs w:val="22"/>
          <w:lang w:eastAsia="en-US"/>
        </w:rPr>
      </w:pPr>
      <w:r>
        <w:rPr>
          <w:rFonts w:ascii="Tahoma" w:eastAsia="MS Mincho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 подтверждает, что он уведомлен о возможности отзыва указанного согласия </w:t>
      </w:r>
      <w:r>
        <w:rPr>
          <w:rFonts w:ascii="Tahoma" w:eastAsia="MS Mincho" w:hAnsi="Tahoma" w:cs="Tahoma"/>
          <w:sz w:val="22"/>
          <w:szCs w:val="22"/>
          <w:lang w:eastAsia="en-US"/>
        </w:rPr>
        <w:t xml:space="preserve">путем 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>предостав</w:t>
      </w:r>
      <w:r>
        <w:rPr>
          <w:rFonts w:ascii="Tahoma" w:eastAsia="MS Mincho" w:hAnsi="Tahoma" w:cs="Tahoma"/>
          <w:sz w:val="22"/>
          <w:szCs w:val="22"/>
          <w:lang w:eastAsia="en-US"/>
        </w:rPr>
        <w:t>ления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 в АО «ДОМ.РФ» заявлени</w:t>
      </w:r>
      <w:r>
        <w:rPr>
          <w:rFonts w:ascii="Tahoma" w:eastAsia="MS Mincho" w:hAnsi="Tahoma" w:cs="Tahoma"/>
          <w:sz w:val="22"/>
          <w:szCs w:val="22"/>
          <w:lang w:eastAsia="en-US"/>
        </w:rPr>
        <w:t>я</w:t>
      </w:r>
      <w:r w:rsidRPr="00A63499">
        <w:rPr>
          <w:rFonts w:ascii="Tahoma" w:eastAsia="MS Mincho" w:hAnsi="Tahoma" w:cs="Tahoma"/>
          <w:sz w:val="22"/>
          <w:szCs w:val="22"/>
          <w:lang w:eastAsia="en-US"/>
        </w:rPr>
        <w:t xml:space="preserve"> в простой письменной форме.</w:t>
      </w:r>
    </w:p>
    <w:p w14:paraId="5A372F87" w14:textId="77777777" w:rsidR="00793BF2" w:rsidRPr="00A63499" w:rsidRDefault="00793BF2" w:rsidP="00793BF2">
      <w:pPr>
        <w:jc w:val="both"/>
        <w:rPr>
          <w:rFonts w:ascii="Tahoma" w:eastAsia="MS Mincho" w:hAnsi="Tahoma" w:cs="Tahoma"/>
          <w:sz w:val="22"/>
          <w:szCs w:val="22"/>
          <w:u w:val="single"/>
          <w:lang w:eastAsia="en-US"/>
        </w:rPr>
      </w:pPr>
    </w:p>
    <w:p w14:paraId="12272FD4" w14:textId="77777777" w:rsidR="00793BF2" w:rsidRPr="00A63499" w:rsidRDefault="00793BF2" w:rsidP="00793BF2">
      <w:pPr>
        <w:tabs>
          <w:tab w:val="left" w:pos="5745"/>
        </w:tabs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Подпись </w:t>
      </w:r>
      <w:r>
        <w:rPr>
          <w:rFonts w:ascii="Tahoma" w:hAnsi="Tahoma" w:cs="Tahoma"/>
          <w:sz w:val="22"/>
          <w:szCs w:val="22"/>
          <w:lang w:val="x-none" w:eastAsia="x-none"/>
        </w:rPr>
        <w:t>Претендента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ab/>
      </w:r>
    </w:p>
    <w:p w14:paraId="04628D12" w14:textId="77777777" w:rsidR="00793BF2" w:rsidRPr="00A63499" w:rsidRDefault="00793BF2" w:rsidP="00793BF2">
      <w:pPr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(представителя </w:t>
      </w:r>
      <w:r>
        <w:rPr>
          <w:rFonts w:ascii="Tahoma" w:hAnsi="Tahoma" w:cs="Tahoma"/>
          <w:sz w:val="22"/>
          <w:szCs w:val="22"/>
          <w:lang w:val="x-none" w:eastAsia="x-none"/>
        </w:rPr>
        <w:t>Претендента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)</w:t>
      </w:r>
    </w:p>
    <w:p w14:paraId="53CA8FBB" w14:textId="77777777" w:rsidR="00793BF2" w:rsidRPr="00A63499" w:rsidRDefault="00793BF2" w:rsidP="00793BF2">
      <w:pPr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>_________________/_________________ М.П.</w:t>
      </w:r>
    </w:p>
    <w:p w14:paraId="1CF8C883" w14:textId="77777777" w:rsidR="00793BF2" w:rsidRDefault="00793BF2" w:rsidP="00793BF2">
      <w:pPr>
        <w:contextualSpacing/>
        <w:rPr>
          <w:rFonts w:ascii="Tahoma" w:eastAsia="Calibri" w:hAnsi="Tahoma" w:cs="Tahoma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br w:type="page"/>
      </w:r>
    </w:p>
    <w:p w14:paraId="0F30F953" w14:textId="77777777" w:rsidR="00793BF2" w:rsidRPr="00A63499" w:rsidRDefault="00793BF2" w:rsidP="001220DA">
      <w:pPr>
        <w:pStyle w:val="31"/>
        <w:spacing w:after="0"/>
        <w:ind w:left="709" w:firstLine="5812"/>
        <w:outlineLvl w:val="0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3.2</w:t>
      </w:r>
    </w:p>
    <w:p w14:paraId="64D98D50" w14:textId="77777777" w:rsidR="00793BF2" w:rsidRPr="00A63499" w:rsidRDefault="00793BF2" w:rsidP="001220DA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6DE38631" w14:textId="77777777" w:rsidR="001220DA" w:rsidRDefault="001220DA" w:rsidP="001220D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ФОРМА</w:t>
      </w:r>
    </w:p>
    <w:p w14:paraId="090F1DB1" w14:textId="77777777" w:rsidR="00793BF2" w:rsidRDefault="00793BF2" w:rsidP="00793BF2">
      <w:pPr>
        <w:rPr>
          <w:rFonts w:ascii="Tahoma" w:hAnsi="Tahoma" w:cs="Tahoma"/>
          <w:b/>
          <w:bCs/>
          <w:sz w:val="22"/>
          <w:szCs w:val="22"/>
        </w:rPr>
      </w:pPr>
    </w:p>
    <w:p w14:paraId="23F2CACC" w14:textId="77777777" w:rsidR="00793BF2" w:rsidRPr="00A63499" w:rsidRDefault="00793BF2" w:rsidP="00793BF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63499">
        <w:rPr>
          <w:rFonts w:ascii="Tahoma" w:hAnsi="Tahoma" w:cs="Tahoma"/>
          <w:b/>
          <w:bCs/>
          <w:sz w:val="22"/>
          <w:szCs w:val="22"/>
        </w:rPr>
        <w:t>ЗАЯВКА</w:t>
      </w:r>
    </w:p>
    <w:p w14:paraId="345AB021" w14:textId="77777777" w:rsidR="00793BF2" w:rsidRPr="00A63499" w:rsidRDefault="00793BF2" w:rsidP="00793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A63499">
        <w:rPr>
          <w:rFonts w:ascii="Tahoma" w:hAnsi="Tahoma" w:cs="Tahoma"/>
          <w:b/>
          <w:bCs/>
          <w:sz w:val="22"/>
          <w:szCs w:val="22"/>
        </w:rPr>
        <w:t>на участие в аукционе</w:t>
      </w:r>
    </w:p>
    <w:p w14:paraId="1623A86C" w14:textId="77777777" w:rsidR="00793BF2" w:rsidRPr="00A63499" w:rsidRDefault="00793BF2" w:rsidP="00793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A63499">
        <w:rPr>
          <w:rFonts w:ascii="Tahoma" w:hAnsi="Tahoma" w:cs="Tahoma"/>
          <w:b/>
          <w:bCs/>
          <w:sz w:val="22"/>
          <w:szCs w:val="22"/>
        </w:rPr>
        <w:t>(Вариант 2 для физических лиц</w:t>
      </w:r>
      <w:r>
        <w:rPr>
          <w:rFonts w:ascii="Tahoma" w:hAnsi="Tahoma" w:cs="Tahoma"/>
          <w:b/>
          <w:bCs/>
          <w:sz w:val="22"/>
          <w:szCs w:val="22"/>
        </w:rPr>
        <w:t xml:space="preserve"> / индивидуальных предпринимателей</w:t>
      </w:r>
      <w:r w:rsidRPr="00A63499">
        <w:rPr>
          <w:rFonts w:ascii="Tahoma" w:hAnsi="Tahoma" w:cs="Tahoma"/>
          <w:b/>
          <w:bCs/>
          <w:sz w:val="22"/>
          <w:szCs w:val="22"/>
        </w:rPr>
        <w:t>)</w:t>
      </w:r>
    </w:p>
    <w:p w14:paraId="7101072E" w14:textId="77777777" w:rsidR="00793BF2" w:rsidRPr="00A63499" w:rsidRDefault="00793BF2" w:rsidP="00793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p w14:paraId="4F7D68A5" w14:textId="77777777" w:rsidR="00793BF2" w:rsidRPr="00A63499" w:rsidRDefault="00793BF2" w:rsidP="00793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p w14:paraId="19246260" w14:textId="77777777" w:rsidR="00793BF2" w:rsidRPr="004C1386" w:rsidRDefault="00793BF2" w:rsidP="00793BF2">
      <w:pPr>
        <w:ind w:firstLine="3"/>
        <w:jc w:val="both"/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</w:pP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 w:rsidRPr="00A63499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  <w:t xml:space="preserve">        </w:t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 xml:space="preserve">  </w:t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</w:r>
      <w:r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ab/>
        <w:t>_</w:t>
      </w:r>
      <w:r w:rsidRPr="004C1386">
        <w:rPr>
          <w:rFonts w:ascii="Tahoma" w:eastAsia="Calibri" w:hAnsi="Tahoma" w:cs="Tahoma"/>
          <w:i/>
          <w:iCs/>
          <w:sz w:val="22"/>
          <w:szCs w:val="22"/>
          <w:u w:val="single"/>
          <w:lang w:eastAsia="en-US"/>
        </w:rPr>
        <w:t>______</w:t>
      </w:r>
    </w:p>
    <w:p w14:paraId="23DECDF3" w14:textId="54B946AC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(Ф.И.О., реквизиты документа, удостоверяющего личность, физического лица, подающего заявку (паспорт), место жительства</w:t>
      </w:r>
      <w:r w:rsidR="006065C2">
        <w:rPr>
          <w:rFonts w:ascii="Tahoma" w:eastAsia="Calibri" w:hAnsi="Tahoma" w:cs="Tahoma"/>
          <w:i/>
          <w:iCs/>
          <w:sz w:val="16"/>
          <w:szCs w:val="16"/>
          <w:lang w:eastAsia="en-US"/>
        </w:rPr>
        <w:t>, наличие статуса индивидуального предпринимателя</w:t>
      </w:r>
      <w:r w:rsidR="006065C2">
        <w:rPr>
          <w:rStyle w:val="af8"/>
          <w:rFonts w:ascii="Tahoma" w:eastAsia="Calibri" w:hAnsi="Tahoma" w:cs="Tahoma"/>
          <w:i/>
          <w:iCs/>
          <w:sz w:val="16"/>
          <w:szCs w:val="16"/>
          <w:lang w:eastAsia="en-US"/>
        </w:rPr>
        <w:footnoteReference w:id="11"/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)</w:t>
      </w:r>
    </w:p>
    <w:p w14:paraId="358FAB49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63AAD859" w14:textId="77777777" w:rsidR="00793BF2" w:rsidRPr="008F1F9B" w:rsidRDefault="00793BF2" w:rsidP="00793BF2">
      <w:pPr>
        <w:jc w:val="both"/>
        <w:rPr>
          <w:rFonts w:ascii="Tahoma" w:eastAsia="Calibri" w:hAnsi="Tahoma" w:cs="Tahoma"/>
          <w:sz w:val="22"/>
          <w:szCs w:val="22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(далее –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),</w:t>
      </w:r>
      <w:r w:rsidRPr="00A63499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ознакомившись с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звещением о проведении </w:t>
      </w:r>
      <w:r w:rsidRPr="00A63499">
        <w:rPr>
          <w:rFonts w:ascii="Tahoma" w:eastAsia="Calibri" w:hAnsi="Tahoma" w:cs="Tahoma"/>
          <w:sz w:val="22"/>
          <w:szCs w:val="22"/>
        </w:rPr>
        <w:t xml:space="preserve">аукциона </w:t>
      </w:r>
      <w:r>
        <w:rPr>
          <w:rFonts w:ascii="Tahoma" w:eastAsia="Calibri" w:hAnsi="Tahoma" w:cs="Tahoma"/>
          <w:sz w:val="22"/>
          <w:szCs w:val="22"/>
        </w:rPr>
        <w:t>№ ___________</w:t>
      </w:r>
      <w:r w:rsidRPr="008F1F9B">
        <w:rPr>
          <w:rFonts w:ascii="Tahoma" w:eastAsia="Calibri" w:hAnsi="Tahoma" w:cs="Tahoma"/>
          <w:sz w:val="22"/>
          <w:szCs w:val="22"/>
        </w:rPr>
        <w:t>_____</w:t>
      </w:r>
    </w:p>
    <w:p w14:paraId="2C3ABD74" w14:textId="77777777" w:rsidR="00793BF2" w:rsidRPr="00A63499" w:rsidRDefault="00793BF2" w:rsidP="00793BF2">
      <w:pPr>
        <w:ind w:left="5664"/>
        <w:jc w:val="both"/>
        <w:rPr>
          <w:rFonts w:ascii="Tahoma" w:eastAsia="Calibri" w:hAnsi="Tahoma" w:cs="Tahoma"/>
          <w:iCs/>
          <w:sz w:val="16"/>
          <w:szCs w:val="16"/>
          <w:lang w:eastAsia="en-US"/>
        </w:rPr>
      </w:pP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     </w:t>
      </w:r>
      <w:r w:rsidRPr="008F1F9B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        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   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(номер аукциона указывается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Претендентом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)</w:t>
      </w:r>
    </w:p>
    <w:p w14:paraId="6482CCED" w14:textId="77777777" w:rsidR="00793BF2" w:rsidRPr="00A63499" w:rsidRDefault="00793BF2" w:rsidP="00793BF2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08FC8C5F" w14:textId="77777777" w:rsidR="00793BF2" w:rsidRPr="008F1F9B" w:rsidRDefault="00793BF2" w:rsidP="00793BF2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color w:val="000000"/>
          <w:sz w:val="22"/>
          <w:szCs w:val="22"/>
          <w:lang w:eastAsia="en-US"/>
        </w:rPr>
        <w:t>на право заключения договора _____________________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______________________________</w:t>
      </w:r>
      <w:r w:rsidRPr="008F1F9B">
        <w:rPr>
          <w:rFonts w:ascii="Tahoma" w:eastAsia="Calibri" w:hAnsi="Tahoma" w:cs="Tahoma"/>
          <w:color w:val="000000"/>
          <w:sz w:val="22"/>
          <w:szCs w:val="22"/>
          <w:lang w:eastAsia="en-US"/>
        </w:rPr>
        <w:t>______</w:t>
      </w:r>
    </w:p>
    <w:p w14:paraId="5BA1DE0B" w14:textId="104CF012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(заполняется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Претендентом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в соответствии с предметом аукциона, указанн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ым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в пункте </w:t>
      </w:r>
      <w:r w:rsidR="00C404A9">
        <w:rPr>
          <w:rFonts w:ascii="Tahoma" w:eastAsia="Calibri" w:hAnsi="Tahoma" w:cs="Tahoma"/>
          <w:i/>
          <w:iCs/>
          <w:sz w:val="16"/>
          <w:szCs w:val="16"/>
          <w:lang w:eastAsia="en-US"/>
        </w:rPr>
        <w:t>5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И</w:t>
      </w: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звещения)</w:t>
      </w:r>
    </w:p>
    <w:p w14:paraId="6BD03B6A" w14:textId="77777777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</w:p>
    <w:p w14:paraId="2E842F2B" w14:textId="77777777" w:rsidR="00793BF2" w:rsidRPr="004C1386" w:rsidRDefault="00793BF2" w:rsidP="00793BF2">
      <w:pPr>
        <w:jc w:val="both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</w:t>
      </w:r>
      <w:r w:rsidRPr="004C1386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</w:t>
      </w:r>
    </w:p>
    <w:p w14:paraId="2012608F" w14:textId="77777777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</w:p>
    <w:p w14:paraId="7C0F22EA" w14:textId="77777777" w:rsidR="00793BF2" w:rsidRPr="004C1386" w:rsidRDefault="00793BF2" w:rsidP="00793BF2">
      <w:pPr>
        <w:jc w:val="both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</w:t>
      </w:r>
      <w:r w:rsidRPr="004C1386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</w:t>
      </w:r>
    </w:p>
    <w:p w14:paraId="6BBB6A75" w14:textId="77777777" w:rsidR="00793BF2" w:rsidRPr="00A63499" w:rsidRDefault="00793BF2" w:rsidP="00793BF2">
      <w:pPr>
        <w:jc w:val="center"/>
        <w:rPr>
          <w:rFonts w:ascii="Tahoma" w:eastAsia="Calibri" w:hAnsi="Tahoma" w:cs="Tahoma"/>
          <w:i/>
          <w:iCs/>
          <w:sz w:val="16"/>
          <w:szCs w:val="16"/>
          <w:lang w:eastAsia="en-US"/>
        </w:rPr>
      </w:pPr>
    </w:p>
    <w:p w14:paraId="0FF009A9" w14:textId="77777777" w:rsidR="00793BF2" w:rsidRPr="004C1386" w:rsidRDefault="00793BF2" w:rsidP="00793BF2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______________________________________________________________________________</w:t>
      </w:r>
      <w:r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_____________________________</w:t>
      </w:r>
      <w:r w:rsidRPr="004C1386">
        <w:rPr>
          <w:rFonts w:ascii="Tahoma" w:eastAsia="Calibri" w:hAnsi="Tahoma" w:cs="Tahoma"/>
          <w:i/>
          <w:iCs/>
          <w:sz w:val="16"/>
          <w:szCs w:val="16"/>
          <w:lang w:eastAsia="en-US"/>
        </w:rPr>
        <w:t>________</w:t>
      </w:r>
    </w:p>
    <w:p w14:paraId="06AF5551" w14:textId="77777777" w:rsidR="00793BF2" w:rsidRPr="00A63499" w:rsidRDefault="00793BF2" w:rsidP="00793BF2">
      <w:pPr>
        <w:jc w:val="both"/>
        <w:rPr>
          <w:rFonts w:ascii="Tahoma" w:eastAsia="Calibri" w:hAnsi="Tahoma" w:cs="Tahoma"/>
          <w:spacing w:val="-4"/>
          <w:sz w:val="22"/>
          <w:szCs w:val="22"/>
        </w:rPr>
      </w:pPr>
    </w:p>
    <w:p w14:paraId="0F68AB64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spacing w:val="-4"/>
          <w:sz w:val="22"/>
          <w:szCs w:val="22"/>
        </w:rPr>
        <w:t xml:space="preserve">(далее соответственно – аукцион, </w:t>
      </w:r>
      <w:r w:rsidRPr="00A63499">
        <w:rPr>
          <w:rFonts w:ascii="Tahoma" w:eastAsia="Calibri" w:hAnsi="Tahoma" w:cs="Tahoma"/>
          <w:sz w:val="22"/>
          <w:szCs w:val="22"/>
        </w:rPr>
        <w:t>Извещение, Имущество)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, настоящей заявкой подтверждает свое намерение участвовать в аукционе.</w:t>
      </w:r>
    </w:p>
    <w:p w14:paraId="3D83E030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Style w:val="15"/>
        <w:tblW w:w="10060" w:type="dxa"/>
        <w:tblLook w:val="04A0" w:firstRow="1" w:lastRow="0" w:firstColumn="1" w:lastColumn="0" w:noHBand="0" w:noVBand="1"/>
      </w:tblPr>
      <w:tblGrid>
        <w:gridCol w:w="4813"/>
        <w:gridCol w:w="5247"/>
      </w:tblGrid>
      <w:tr w:rsidR="00793BF2" w:rsidRPr="00A63499" w14:paraId="73A8347B" w14:textId="77777777" w:rsidTr="004760E9">
        <w:trPr>
          <w:trHeight w:val="631"/>
        </w:trPr>
        <w:tc>
          <w:tcPr>
            <w:tcW w:w="4813" w:type="dxa"/>
          </w:tcPr>
          <w:p w14:paraId="073C6882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Сведения об учете </w:t>
            </w:r>
            <w:r>
              <w:rPr>
                <w:rFonts w:ascii="Tahoma" w:eastAsia="Calibri" w:hAnsi="Tahoma" w:cs="Tahoma"/>
                <w:sz w:val="22"/>
                <w:szCs w:val="22"/>
              </w:rPr>
              <w:t>Претендента</w:t>
            </w: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 в налоговом органе (при наличии)</w:t>
            </w:r>
          </w:p>
        </w:tc>
        <w:tc>
          <w:tcPr>
            <w:tcW w:w="5247" w:type="dxa"/>
          </w:tcPr>
          <w:p w14:paraId="3381F940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ИНН </w:t>
            </w:r>
          </w:p>
          <w:p w14:paraId="1C43E4AB" w14:textId="77777777" w:rsidR="00793BF2" w:rsidRPr="00A63499" w:rsidRDefault="00793BF2" w:rsidP="004760E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СНИЛС</w:t>
            </w:r>
          </w:p>
        </w:tc>
      </w:tr>
      <w:tr w:rsidR="00D851F9" w:rsidRPr="00A63499" w14:paraId="327F535F" w14:textId="77777777" w:rsidTr="004760E9">
        <w:trPr>
          <w:trHeight w:val="631"/>
        </w:trPr>
        <w:tc>
          <w:tcPr>
            <w:tcW w:w="4813" w:type="dxa"/>
          </w:tcPr>
          <w:p w14:paraId="43EF928F" w14:textId="305BA75A" w:rsidR="00D851F9" w:rsidRPr="00A63499" w:rsidRDefault="00D851F9" w:rsidP="00D851F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Сведения о наличии статуса индивидуального предпринимателя</w:t>
            </w:r>
          </w:p>
        </w:tc>
        <w:tc>
          <w:tcPr>
            <w:tcW w:w="5247" w:type="dxa"/>
          </w:tcPr>
          <w:p w14:paraId="58D65B74" w14:textId="472FF70B" w:rsidR="00D851F9" w:rsidRPr="00A63499" w:rsidRDefault="00D851F9" w:rsidP="00D851F9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ОГРНИП/отсутствуют</w:t>
            </w:r>
          </w:p>
        </w:tc>
      </w:tr>
      <w:tr w:rsidR="000D2FA0" w:rsidRPr="00A63499" w14:paraId="100AC57E" w14:textId="77777777" w:rsidTr="004760E9">
        <w:trPr>
          <w:trHeight w:val="631"/>
        </w:trPr>
        <w:tc>
          <w:tcPr>
            <w:tcW w:w="4813" w:type="dxa"/>
          </w:tcPr>
          <w:p w14:paraId="2B76C706" w14:textId="77777777" w:rsidR="000D2FA0" w:rsidRPr="00A63499" w:rsidRDefault="000D2FA0" w:rsidP="000D2FA0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Банковские реквизиты </w:t>
            </w:r>
          </w:p>
          <w:p w14:paraId="475EECB3" w14:textId="06BDED6D" w:rsidR="000D2FA0" w:rsidRPr="000D2FA0" w:rsidRDefault="000D2FA0" w:rsidP="000D2FA0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(для заключения договора)</w:t>
            </w:r>
          </w:p>
        </w:tc>
        <w:tc>
          <w:tcPr>
            <w:tcW w:w="5247" w:type="dxa"/>
          </w:tcPr>
          <w:p w14:paraId="3F4A2393" w14:textId="77777777" w:rsidR="000D2FA0" w:rsidRPr="00A63499" w:rsidRDefault="000D2FA0" w:rsidP="000D2FA0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 xml:space="preserve">счет </w:t>
            </w:r>
          </w:p>
          <w:p w14:paraId="1A4381FE" w14:textId="77777777" w:rsidR="000D2FA0" w:rsidRPr="00A63499" w:rsidRDefault="000D2FA0" w:rsidP="000D2FA0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>наименование банка</w:t>
            </w:r>
          </w:p>
          <w:p w14:paraId="2ADE9A9B" w14:textId="77777777" w:rsidR="000D2FA0" w:rsidRPr="00A63499" w:rsidRDefault="000D2FA0" w:rsidP="000D2FA0">
            <w:pPr>
              <w:contextualSpacing/>
              <w:jc w:val="both"/>
              <w:rPr>
                <w:rFonts w:ascii="Tahoma" w:eastAsia="Calibri" w:hAnsi="Tahoma" w:cs="Tahoma"/>
                <w:i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 xml:space="preserve">корреспондентский счет </w:t>
            </w:r>
          </w:p>
          <w:p w14:paraId="1FAB7741" w14:textId="38DE0207" w:rsidR="000D2FA0" w:rsidRPr="00A63499" w:rsidRDefault="000D2FA0" w:rsidP="000D2FA0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i/>
                <w:sz w:val="22"/>
                <w:szCs w:val="22"/>
              </w:rPr>
              <w:t xml:space="preserve">БИК </w:t>
            </w:r>
          </w:p>
        </w:tc>
      </w:tr>
      <w:tr w:rsidR="000D2FA0" w:rsidRPr="00A63499" w14:paraId="760EC26E" w14:textId="77777777" w:rsidTr="004760E9">
        <w:trPr>
          <w:trHeight w:val="631"/>
        </w:trPr>
        <w:tc>
          <w:tcPr>
            <w:tcW w:w="4813" w:type="dxa"/>
          </w:tcPr>
          <w:p w14:paraId="16F25403" w14:textId="77777777" w:rsidR="000D2FA0" w:rsidRPr="00A63499" w:rsidRDefault="000D2FA0" w:rsidP="000D2FA0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Сведения о состоянии в зарегистрированном браке</w:t>
            </w:r>
          </w:p>
        </w:tc>
        <w:tc>
          <w:tcPr>
            <w:tcW w:w="5247" w:type="dxa"/>
          </w:tcPr>
          <w:p w14:paraId="18D3B6F5" w14:textId="77777777" w:rsidR="000D2FA0" w:rsidRPr="00A63499" w:rsidRDefault="000D2FA0" w:rsidP="000D2FA0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состою в браке / не состою в браке</w:t>
            </w:r>
          </w:p>
          <w:p w14:paraId="551DDF5C" w14:textId="1C37841B" w:rsidR="000D2FA0" w:rsidRPr="00A63499" w:rsidRDefault="000D2FA0" w:rsidP="000D2FA0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D2FA0" w:rsidRPr="00A63499" w14:paraId="1BAF5EE5" w14:textId="77777777" w:rsidTr="004760E9">
        <w:trPr>
          <w:trHeight w:val="631"/>
        </w:trPr>
        <w:tc>
          <w:tcPr>
            <w:tcW w:w="4813" w:type="dxa"/>
          </w:tcPr>
          <w:p w14:paraId="2F45F963" w14:textId="77777777" w:rsidR="000D2FA0" w:rsidRPr="00A63499" w:rsidRDefault="000D2FA0" w:rsidP="000D2FA0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Сведения о наличии брачного договора</w:t>
            </w:r>
          </w:p>
        </w:tc>
        <w:tc>
          <w:tcPr>
            <w:tcW w:w="5247" w:type="dxa"/>
          </w:tcPr>
          <w:p w14:paraId="2A7D1585" w14:textId="77777777" w:rsidR="000D2FA0" w:rsidRPr="00A63499" w:rsidRDefault="000D2FA0" w:rsidP="000D2FA0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A63499">
              <w:rPr>
                <w:rFonts w:ascii="Tahoma" w:eastAsia="Calibri" w:hAnsi="Tahoma" w:cs="Tahoma"/>
                <w:sz w:val="22"/>
                <w:szCs w:val="22"/>
              </w:rPr>
              <w:t>Нет / Есть</w:t>
            </w:r>
            <w:r>
              <w:rPr>
                <w:rStyle w:val="af8"/>
                <w:rFonts w:ascii="Tahoma" w:eastAsia="Calibri" w:hAnsi="Tahoma" w:cs="Tahoma"/>
                <w:sz w:val="22"/>
                <w:szCs w:val="22"/>
              </w:rPr>
              <w:footnoteReference w:id="12"/>
            </w:r>
          </w:p>
        </w:tc>
      </w:tr>
      <w:tr w:rsidR="000D2FA0" w:rsidRPr="00A63499" w14:paraId="32E29D9A" w14:textId="77777777" w:rsidTr="004760E9">
        <w:trPr>
          <w:trHeight w:val="699"/>
        </w:trPr>
        <w:tc>
          <w:tcPr>
            <w:tcW w:w="4813" w:type="dxa"/>
          </w:tcPr>
          <w:p w14:paraId="31D826EC" w14:textId="60EAA1FC" w:rsidR="000D2FA0" w:rsidRPr="00B54376" w:rsidRDefault="000D2FA0" w:rsidP="00E74DAB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lastRenderedPageBreak/>
              <w:t>Контактные данные</w:t>
            </w:r>
            <w:r w:rsidRPr="00A63499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>Претендента</w:t>
            </w:r>
            <w:r w:rsidR="00B54376" w:rsidRPr="00B54376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</w:tcPr>
          <w:p w14:paraId="4F44D1C8" w14:textId="77777777" w:rsidR="00E74DAB" w:rsidRDefault="00E74DAB" w:rsidP="000D2FA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E74DAB">
              <w:rPr>
                <w:rFonts w:ascii="Tahoma" w:eastAsia="Calibri" w:hAnsi="Tahoma" w:cs="Tahoma"/>
                <w:sz w:val="22"/>
                <w:szCs w:val="22"/>
              </w:rPr>
              <w:t>Телефон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: </w:t>
            </w:r>
          </w:p>
          <w:p w14:paraId="4C59FA42" w14:textId="219BF381" w:rsidR="000D2FA0" w:rsidRPr="00A63499" w:rsidRDefault="00E74DAB" w:rsidP="000D2FA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Адрес электронной почты:</w:t>
            </w:r>
          </w:p>
        </w:tc>
      </w:tr>
    </w:tbl>
    <w:p w14:paraId="3AC4FECD" w14:textId="77777777" w:rsidR="00793BF2" w:rsidRPr="00A63499" w:rsidRDefault="00793BF2" w:rsidP="00793BF2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EF48797" w14:textId="7A051A5C" w:rsidR="000D2FA0" w:rsidRPr="00A63499" w:rsidRDefault="000D2FA0" w:rsidP="000D2FA0">
      <w:pPr>
        <w:tabs>
          <w:tab w:val="left" w:pos="851"/>
        </w:tabs>
        <w:contextualSpacing/>
        <w:jc w:val="both"/>
        <w:rPr>
          <w:rFonts w:ascii="Tahoma" w:hAnsi="Tahoma" w:cs="Tahoma"/>
          <w:sz w:val="22"/>
          <w:szCs w:val="22"/>
          <w:lang w:eastAsia="x-none"/>
        </w:rPr>
      </w:pPr>
      <w:r>
        <w:rPr>
          <w:rFonts w:ascii="Tahoma" w:hAnsi="Tahoma" w:cs="Tahoma"/>
          <w:sz w:val="22"/>
          <w:szCs w:val="22"/>
          <w:lang w:val="x-none" w:eastAsia="x-none"/>
        </w:rPr>
        <w:t>Претендент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подтверждает, что на дату подписания настоящей заявки он ознакомлен с данными </w:t>
      </w:r>
      <w:r>
        <w:rPr>
          <w:rFonts w:ascii="Tahoma" w:hAnsi="Tahoma" w:cs="Tahoma"/>
          <w:sz w:val="22"/>
          <w:szCs w:val="22"/>
          <w:lang w:val="x-none" w:eastAsia="x-none"/>
        </w:rPr>
        <w:br/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о</w:t>
      </w:r>
      <w:r>
        <w:rPr>
          <w:rFonts w:ascii="Tahoma" w:hAnsi="Tahoma" w:cs="Tahoma"/>
          <w:sz w:val="22"/>
          <w:szCs w:val="22"/>
          <w:lang w:eastAsia="x-none"/>
        </w:rPr>
        <w:t xml:space="preserve"> Продавце,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sz w:val="22"/>
          <w:szCs w:val="22"/>
          <w:lang w:eastAsia="x-none"/>
        </w:rPr>
        <w:t>операторе электронной площадки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, о предмете и иных существенных условиях аукциона, а также с порядком проведения аукциона, в том числе </w:t>
      </w:r>
      <w:r>
        <w:rPr>
          <w:rFonts w:ascii="Tahoma" w:hAnsi="Tahoma" w:cs="Tahoma"/>
          <w:sz w:val="22"/>
          <w:szCs w:val="22"/>
          <w:lang w:eastAsia="x-none"/>
        </w:rPr>
        <w:t xml:space="preserve">с 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порядком изменения даты проведения аукциона и отказа в проведении аукциона, внесения изменений в </w:t>
      </w:r>
      <w:r w:rsidRPr="001B166A">
        <w:rPr>
          <w:rFonts w:ascii="Tahoma" w:hAnsi="Tahoma" w:cs="Tahoma"/>
          <w:sz w:val="22"/>
          <w:szCs w:val="22"/>
          <w:lang w:val="x-none" w:eastAsia="x-none"/>
        </w:rPr>
        <w:t>извещени</w:t>
      </w:r>
      <w:r>
        <w:rPr>
          <w:rFonts w:ascii="Tahoma" w:hAnsi="Tahoma" w:cs="Tahoma"/>
          <w:sz w:val="22"/>
          <w:szCs w:val="22"/>
          <w:lang w:eastAsia="x-none"/>
        </w:rPr>
        <w:t>е</w:t>
      </w:r>
      <w:r w:rsidRPr="001B166A">
        <w:rPr>
          <w:rFonts w:ascii="Tahoma" w:hAnsi="Tahoma" w:cs="Tahoma"/>
          <w:sz w:val="22"/>
          <w:szCs w:val="22"/>
          <w:lang w:val="x-none" w:eastAsia="x-none"/>
        </w:rPr>
        <w:t xml:space="preserve"> о проведении аукциона, в том числе включающе</w:t>
      </w:r>
      <w:r>
        <w:rPr>
          <w:rFonts w:ascii="Tahoma" w:hAnsi="Tahoma" w:cs="Tahoma"/>
          <w:sz w:val="22"/>
          <w:szCs w:val="22"/>
          <w:lang w:eastAsia="x-none"/>
        </w:rPr>
        <w:t xml:space="preserve">е </w:t>
      </w:r>
      <w:r w:rsidRPr="001B166A">
        <w:rPr>
          <w:rFonts w:ascii="Tahoma" w:hAnsi="Tahoma" w:cs="Tahoma"/>
          <w:sz w:val="22"/>
          <w:szCs w:val="22"/>
          <w:lang w:val="x-none" w:eastAsia="x-none"/>
        </w:rPr>
        <w:t>документаци</w:t>
      </w:r>
      <w:r>
        <w:rPr>
          <w:rFonts w:ascii="Tahoma" w:hAnsi="Tahoma" w:cs="Tahoma"/>
          <w:sz w:val="22"/>
          <w:szCs w:val="22"/>
          <w:lang w:eastAsia="x-none"/>
        </w:rPr>
        <w:t>ю</w:t>
      </w:r>
      <w:r w:rsidRPr="001B166A">
        <w:rPr>
          <w:rFonts w:ascii="Tahoma" w:hAnsi="Tahoma" w:cs="Tahoma"/>
          <w:sz w:val="22"/>
          <w:szCs w:val="22"/>
          <w:lang w:val="x-none" w:eastAsia="x-none"/>
        </w:rPr>
        <w:t xml:space="preserve"> об аукционе</w:t>
      </w:r>
      <w:r w:rsidRPr="00A63499">
        <w:rPr>
          <w:rFonts w:ascii="Tahoma" w:hAnsi="Tahoma" w:cs="Tahoma"/>
          <w:sz w:val="22"/>
          <w:szCs w:val="22"/>
          <w:lang w:eastAsia="x-none"/>
        </w:rPr>
        <w:t>,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sz w:val="22"/>
          <w:szCs w:val="22"/>
          <w:lang w:eastAsia="x-none"/>
        </w:rPr>
        <w:t>с 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порядк</w:t>
      </w:r>
      <w:r>
        <w:rPr>
          <w:rFonts w:ascii="Tahoma" w:hAnsi="Tahoma" w:cs="Tahoma"/>
          <w:sz w:val="22"/>
          <w:szCs w:val="22"/>
          <w:lang w:eastAsia="x-none"/>
        </w:rPr>
        <w:t>ом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определения победителя, заключения договора и его условиями, </w:t>
      </w:r>
      <w:r>
        <w:rPr>
          <w:rFonts w:ascii="Tahoma" w:hAnsi="Tahoma" w:cs="Tahoma"/>
          <w:sz w:val="22"/>
          <w:szCs w:val="22"/>
          <w:lang w:eastAsia="x-none"/>
        </w:rPr>
        <w:t xml:space="preserve">информирован о 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последствиях уклонения или отказа от подписания договора.</w:t>
      </w:r>
    </w:p>
    <w:p w14:paraId="181878AE" w14:textId="77777777" w:rsidR="000D2FA0" w:rsidRPr="00A63499" w:rsidRDefault="000D2FA0" w:rsidP="000D2FA0">
      <w:pPr>
        <w:tabs>
          <w:tab w:val="left" w:pos="851"/>
        </w:tabs>
        <w:contextualSpacing/>
        <w:jc w:val="both"/>
        <w:rPr>
          <w:rFonts w:ascii="Tahoma" w:hAnsi="Tahoma" w:cs="Tahoma"/>
          <w:spacing w:val="-2"/>
          <w:sz w:val="22"/>
          <w:szCs w:val="22"/>
          <w:lang w:eastAsia="x-none"/>
        </w:rPr>
      </w:pPr>
      <w:r>
        <w:rPr>
          <w:rFonts w:ascii="Tahoma" w:hAnsi="Tahoma" w:cs="Tahoma"/>
          <w:spacing w:val="-2"/>
          <w:sz w:val="22"/>
          <w:szCs w:val="22"/>
          <w:lang w:val="x-none" w:eastAsia="x-none"/>
        </w:rPr>
        <w:t>Претендент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 подтверждает, что ему была предоставлена возможность ознакомиться с состоянием </w:t>
      </w:r>
      <w:r w:rsidRPr="00A63499">
        <w:rPr>
          <w:rFonts w:ascii="Tahoma" w:hAnsi="Tahoma" w:cs="Tahoma"/>
          <w:spacing w:val="-2"/>
          <w:sz w:val="22"/>
          <w:szCs w:val="22"/>
          <w:lang w:eastAsia="x-none"/>
        </w:rPr>
        <w:t>Имущества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 в </w:t>
      </w:r>
      <w:r>
        <w:rPr>
          <w:rFonts w:ascii="Tahoma" w:hAnsi="Tahoma" w:cs="Tahoma"/>
          <w:spacing w:val="-2"/>
          <w:sz w:val="22"/>
          <w:szCs w:val="22"/>
          <w:lang w:eastAsia="x-none"/>
        </w:rPr>
        <w:t xml:space="preserve">порядке 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осмотра, установленном </w:t>
      </w:r>
      <w:r>
        <w:rPr>
          <w:rFonts w:ascii="Tahoma" w:hAnsi="Tahoma" w:cs="Tahoma"/>
          <w:spacing w:val="-2"/>
          <w:sz w:val="22"/>
          <w:szCs w:val="22"/>
          <w:lang w:eastAsia="x-none"/>
        </w:rPr>
        <w:t>И</w:t>
      </w:r>
      <w:r w:rsidRPr="001B166A">
        <w:rPr>
          <w:rFonts w:ascii="Tahoma" w:hAnsi="Tahoma" w:cs="Tahoma"/>
          <w:spacing w:val="-2"/>
          <w:sz w:val="22"/>
          <w:szCs w:val="22"/>
          <w:lang w:eastAsia="x-none"/>
        </w:rPr>
        <w:t>звещени</w:t>
      </w:r>
      <w:r>
        <w:rPr>
          <w:rFonts w:ascii="Tahoma" w:hAnsi="Tahoma" w:cs="Tahoma"/>
          <w:spacing w:val="-2"/>
          <w:sz w:val="22"/>
          <w:szCs w:val="22"/>
          <w:lang w:eastAsia="x-none"/>
        </w:rPr>
        <w:t>ем</w:t>
      </w:r>
      <w:r w:rsidRPr="001B166A">
        <w:rPr>
          <w:rFonts w:ascii="Tahoma" w:hAnsi="Tahoma" w:cs="Tahoma"/>
          <w:spacing w:val="-2"/>
          <w:sz w:val="22"/>
          <w:szCs w:val="22"/>
          <w:lang w:eastAsia="x-none"/>
        </w:rPr>
        <w:t xml:space="preserve"> о проведении аукциона, </w:t>
      </w:r>
      <w:r>
        <w:rPr>
          <w:rFonts w:ascii="Tahoma" w:hAnsi="Tahoma" w:cs="Tahoma"/>
          <w:spacing w:val="-2"/>
          <w:sz w:val="22"/>
          <w:szCs w:val="22"/>
          <w:lang w:eastAsia="x-none"/>
        </w:rPr>
        <w:br/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 xml:space="preserve">и что он претензий </w:t>
      </w:r>
      <w:r>
        <w:rPr>
          <w:rFonts w:ascii="Tahoma" w:hAnsi="Tahoma" w:cs="Tahoma"/>
          <w:spacing w:val="-2"/>
          <w:sz w:val="22"/>
          <w:szCs w:val="22"/>
          <w:lang w:eastAsia="x-none"/>
        </w:rPr>
        <w:t xml:space="preserve">к состоянию Имущества </w:t>
      </w:r>
      <w:r w:rsidRPr="00A63499">
        <w:rPr>
          <w:rFonts w:ascii="Tahoma" w:hAnsi="Tahoma" w:cs="Tahoma"/>
          <w:spacing w:val="-2"/>
          <w:sz w:val="22"/>
          <w:szCs w:val="22"/>
          <w:lang w:val="x-none" w:eastAsia="x-none"/>
        </w:rPr>
        <w:t>не имеет.</w:t>
      </w:r>
    </w:p>
    <w:p w14:paraId="7DDA79F5" w14:textId="77777777" w:rsidR="000D2FA0" w:rsidRPr="00A63499" w:rsidRDefault="000D2FA0" w:rsidP="000D2FA0">
      <w:pPr>
        <w:tabs>
          <w:tab w:val="left" w:pos="851"/>
        </w:tabs>
        <w:contextualSpacing/>
        <w:jc w:val="both"/>
        <w:rPr>
          <w:rFonts w:ascii="Tahoma" w:hAnsi="Tahoma" w:cs="Tahoma"/>
          <w:sz w:val="22"/>
          <w:szCs w:val="22"/>
          <w:lang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Подавая настоящую заявку на участие в аукционе, </w:t>
      </w:r>
      <w:r>
        <w:rPr>
          <w:rFonts w:ascii="Tahoma" w:hAnsi="Tahoma" w:cs="Tahoma"/>
          <w:sz w:val="22"/>
          <w:szCs w:val="22"/>
          <w:lang w:val="x-none" w:eastAsia="x-none"/>
        </w:rPr>
        <w:t>Претендент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обязуется соблюдать условия </w:t>
      </w:r>
      <w:r>
        <w:rPr>
          <w:rFonts w:ascii="Tahoma" w:hAnsi="Tahoma" w:cs="Tahoma"/>
          <w:sz w:val="22"/>
          <w:szCs w:val="22"/>
          <w:lang w:val="x-none" w:eastAsia="x-none"/>
        </w:rPr>
        <w:br/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его проведения, содержащиеся в </w:t>
      </w:r>
      <w:r w:rsidRPr="00A63499">
        <w:rPr>
          <w:rFonts w:ascii="Tahoma" w:hAnsi="Tahoma" w:cs="Tahoma"/>
          <w:sz w:val="22"/>
          <w:szCs w:val="22"/>
          <w:lang w:eastAsia="x-none"/>
        </w:rPr>
        <w:t>И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звещении</w:t>
      </w:r>
      <w:r>
        <w:rPr>
          <w:rFonts w:ascii="Tahoma" w:hAnsi="Tahoma" w:cs="Tahoma"/>
          <w:sz w:val="22"/>
          <w:szCs w:val="22"/>
          <w:lang w:eastAsia="x-none"/>
        </w:rPr>
        <w:t xml:space="preserve"> о проведении аукциона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.</w:t>
      </w:r>
    </w:p>
    <w:p w14:paraId="3546AC47" w14:textId="77777777" w:rsidR="00793BF2" w:rsidRPr="000D2FA0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63482E64" w14:textId="77777777" w:rsidR="000D2FA0" w:rsidRPr="00A63499" w:rsidRDefault="000D2FA0" w:rsidP="000D2FA0">
      <w:pPr>
        <w:tabs>
          <w:tab w:val="left" w:pos="851"/>
        </w:tabs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>В случае</w:t>
      </w:r>
      <w:r>
        <w:rPr>
          <w:rFonts w:ascii="Tahoma" w:hAnsi="Tahoma" w:cs="Tahoma"/>
          <w:sz w:val="22"/>
          <w:szCs w:val="22"/>
          <w:lang w:val="x-none" w:eastAsia="x-none"/>
        </w:rPr>
        <w:t xml:space="preserve"> признания победителем аукциона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sz w:val="22"/>
          <w:szCs w:val="22"/>
          <w:lang w:val="x-none" w:eastAsia="x-none"/>
        </w:rPr>
        <w:t xml:space="preserve">Претендент обязуется 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заключить в установленный срок договор</w:t>
      </w:r>
      <w:r w:rsidRPr="00A63499">
        <w:rPr>
          <w:rFonts w:ascii="Tahoma" w:hAnsi="Tahoma" w:cs="Tahoma"/>
          <w:color w:val="000000"/>
          <w:sz w:val="22"/>
          <w:szCs w:val="22"/>
          <w:lang w:val="x-none" w:eastAsia="x-none"/>
        </w:rPr>
        <w:t>,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принять </w:t>
      </w:r>
      <w:r w:rsidRPr="00A63499">
        <w:rPr>
          <w:rFonts w:ascii="Tahoma" w:hAnsi="Tahoma" w:cs="Tahoma"/>
          <w:sz w:val="22"/>
          <w:szCs w:val="22"/>
          <w:lang w:eastAsia="x-none"/>
        </w:rPr>
        <w:t>Имущество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по акту приема-передачи и выполнить предусмотренные </w:t>
      </w:r>
      <w:r w:rsidRPr="00A63499">
        <w:rPr>
          <w:rFonts w:ascii="Tahoma" w:hAnsi="Tahoma" w:cs="Tahoma"/>
          <w:sz w:val="22"/>
          <w:szCs w:val="22"/>
          <w:lang w:eastAsia="x-none"/>
        </w:rPr>
        <w:t>договором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 условия.</w:t>
      </w:r>
    </w:p>
    <w:p w14:paraId="6328A7AA" w14:textId="77777777" w:rsidR="000D2FA0" w:rsidRPr="00A63499" w:rsidRDefault="000D2FA0" w:rsidP="000D2FA0">
      <w:pPr>
        <w:jc w:val="both"/>
        <w:rPr>
          <w:rFonts w:ascii="Tahoma" w:eastAsia="Calibri" w:hAnsi="Tahoma" w:cs="Tahoma"/>
          <w:sz w:val="22"/>
          <w:szCs w:val="22"/>
          <w:lang w:val="x-none" w:eastAsia="en-US"/>
        </w:rPr>
      </w:pPr>
    </w:p>
    <w:p w14:paraId="694DB9AA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осведомлен о том, что он вправе отозвать настоящую заявку в порядке, установленном в </w:t>
      </w:r>
      <w:r>
        <w:rPr>
          <w:rFonts w:ascii="Tahoma" w:eastAsia="Calibri" w:hAnsi="Tahoma" w:cs="Tahoma"/>
          <w:sz w:val="22"/>
          <w:szCs w:val="22"/>
          <w:lang w:eastAsia="en-US"/>
        </w:rPr>
        <w:t>Извещении о проведении аукциона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. Возврат задатка производится </w:t>
      </w:r>
      <w:r>
        <w:rPr>
          <w:rFonts w:ascii="Tahoma" w:eastAsia="Calibri" w:hAnsi="Tahoma" w:cs="Tahoma"/>
          <w:sz w:val="22"/>
          <w:szCs w:val="22"/>
          <w:lang w:eastAsia="en-US"/>
        </w:rPr>
        <w:br/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в соответствии с </w:t>
      </w:r>
      <w:r>
        <w:rPr>
          <w:rFonts w:ascii="Tahoma" w:eastAsia="Calibri" w:hAnsi="Tahoma" w:cs="Tahoma"/>
          <w:sz w:val="22"/>
          <w:szCs w:val="22"/>
          <w:lang w:eastAsia="en-US"/>
        </w:rPr>
        <w:t>Извещением о проведении аукциона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65D89D33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213A3B1" w14:textId="77777777" w:rsidR="00793BF2" w:rsidRPr="004C1386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_______________________________________</w:t>
      </w:r>
      <w:r>
        <w:rPr>
          <w:rFonts w:ascii="Tahoma" w:eastAsia="Calibri" w:hAnsi="Tahoma" w:cs="Tahoma"/>
          <w:sz w:val="22"/>
          <w:szCs w:val="22"/>
          <w:lang w:eastAsia="en-US"/>
        </w:rPr>
        <w:t>_____________________________</w:t>
      </w:r>
      <w:r w:rsidRPr="004C1386">
        <w:rPr>
          <w:rFonts w:ascii="Tahoma" w:eastAsia="Calibri" w:hAnsi="Tahoma" w:cs="Tahoma"/>
          <w:sz w:val="22"/>
          <w:szCs w:val="22"/>
          <w:lang w:eastAsia="en-US"/>
        </w:rPr>
        <w:t>_____</w:t>
      </w:r>
    </w:p>
    <w:p w14:paraId="067B81F0" w14:textId="77777777" w:rsidR="00793BF2" w:rsidRPr="00A63499" w:rsidRDefault="00793BF2" w:rsidP="00793BF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sz w:val="18"/>
          <w:szCs w:val="18"/>
          <w:lang w:eastAsia="en-US"/>
        </w:rPr>
        <w:t xml:space="preserve">(Ф.И.О. </w:t>
      </w:r>
      <w:r>
        <w:rPr>
          <w:rFonts w:ascii="Tahoma" w:eastAsia="Calibri" w:hAnsi="Tahoma" w:cs="Tahoma"/>
          <w:sz w:val="18"/>
          <w:szCs w:val="18"/>
          <w:lang w:eastAsia="en-US"/>
        </w:rPr>
        <w:t>Претендента</w:t>
      </w:r>
      <w:r w:rsidRPr="00A63499">
        <w:rPr>
          <w:rFonts w:ascii="Tahoma" w:eastAsia="Calibri" w:hAnsi="Tahoma" w:cs="Tahoma"/>
          <w:sz w:val="18"/>
          <w:szCs w:val="18"/>
          <w:lang w:eastAsia="en-US"/>
        </w:rPr>
        <w:t>)</w:t>
      </w:r>
    </w:p>
    <w:p w14:paraId="4B349659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выражает согласие на осуществление </w:t>
      </w:r>
      <w:r>
        <w:rPr>
          <w:rFonts w:ascii="Tahoma" w:eastAsia="Calibri" w:hAnsi="Tahoma" w:cs="Tahoma"/>
          <w:sz w:val="22"/>
          <w:szCs w:val="22"/>
          <w:lang w:eastAsia="en-US"/>
        </w:rPr>
        <w:t>а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кционерным обществом «ДОМ.РФ» (адрес места нахождения: 125009, г. Москва, ул. Воздвиженка, д. 10) всех действий с персональными данными, указанными им в настоящей заявке, а также в иных документах, предоставленных им для участия в аукционе,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</w:t>
      </w:r>
      <w:r>
        <w:rPr>
          <w:rFonts w:ascii="Tahoma" w:eastAsia="Calibri" w:hAnsi="Tahoma" w:cs="Tahoma"/>
          <w:sz w:val="22"/>
          <w:szCs w:val="22"/>
          <w:lang w:eastAsia="en-US"/>
        </w:rPr>
        <w:br/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их в электронные базы данных, а также неавтоматизированным способом.</w:t>
      </w:r>
    </w:p>
    <w:p w14:paraId="3B78BD15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1FAA5EC" w14:textId="5815C7BB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выражает свое согласие на признание его фамилии, имени, отчества общедоступными при размещении АО «ДОМ.РФ» публикаций в сети Интернет протоколов рассмотрения заявок, протокола о результатах аукциона и иной информации, подлежащей раскрытию в сети Интернет и иных источниках в соответствии с требованиями законодательства Российской Федерации. </w:t>
      </w:r>
    </w:p>
    <w:p w14:paraId="27BC19AA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6315ACF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подтверждает, что им получены согласия на передачу АО «ДОМ.РФ» и обработку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          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АО «ДОМ.РФ» персональных данных от всех физических лиц, указанных в предоставленных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Претендентом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документах для участия в настоящем аукционе,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их в электронные базы данных, неавтоматизированным способом, а также при размещении АО «ДОМ.РФ» информации, подлежащей раскрытию в сети Интернет и иных источниках в соответствии с требованиями законодательства Российской Федерации.</w:t>
      </w:r>
    </w:p>
    <w:p w14:paraId="5E759F0C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61638645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подтверждает, что он оповещен о том, что в соответствии со статьей 7 Федерального закона от 27.07.2006 № 152-ФЗ «О персональных данных» и пунктом 1 статьи 7 Федерального закона от 27.07.2006 № 149-ФЗ «Об информации, информационных технологиях и о защите информации» обеспечение конфиденциальности общедоступных персональных данных </w:t>
      </w:r>
      <w:r>
        <w:rPr>
          <w:rFonts w:ascii="Tahoma" w:eastAsia="Calibri" w:hAnsi="Tahoma" w:cs="Tahoma"/>
          <w:sz w:val="22"/>
          <w:szCs w:val="22"/>
          <w:lang w:eastAsia="en-US"/>
        </w:rPr>
        <w:br/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не требуется, и что данное согласие дает право доступа к указанным персональным данным неограниченному кругу лиц.</w:t>
      </w:r>
    </w:p>
    <w:p w14:paraId="4222E905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0524A7E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выражает свое согласие на то, что в указанных выше целях АО «ДОМ.РФ» </w:t>
      </w:r>
      <w:r>
        <w:rPr>
          <w:rFonts w:ascii="Tahoma" w:eastAsia="Calibri" w:hAnsi="Tahoma" w:cs="Tahoma"/>
          <w:sz w:val="22"/>
          <w:szCs w:val="22"/>
          <w:lang w:eastAsia="en-US"/>
        </w:rPr>
        <w:br/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персональными данными, аналогичные действиям, которые вправе осуществлять АО «ДОМ.РФ». </w:t>
      </w:r>
    </w:p>
    <w:p w14:paraId="0000B046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5772181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t>Настоящее согласие предоставляется в целях участия в аукционе, заключения договора по итогам проведения аукциона и исполнения обязательств по такому договору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MS Mincho" w:hAnsi="Tahoma" w:cs="Tahoma"/>
          <w:sz w:val="22"/>
          <w:szCs w:val="22"/>
          <w:lang w:eastAsia="en-US"/>
        </w:rPr>
        <w:t>Настоящее согласие действует со дня</w:t>
      </w:r>
      <w:r w:rsidRPr="003B2B95">
        <w:rPr>
          <w:rFonts w:ascii="Tahoma" w:eastAsia="MS Mincho" w:hAnsi="Tahoma" w:cs="Tahoma"/>
          <w:sz w:val="22"/>
          <w:szCs w:val="22"/>
          <w:lang w:eastAsia="en-US"/>
        </w:rPr>
        <w:t xml:space="preserve"> его подписания до дня отзыва в письменной форме</w:t>
      </w:r>
      <w:r>
        <w:rPr>
          <w:rFonts w:ascii="Tahoma" w:eastAsia="MS Mincho" w:hAnsi="Tahoma" w:cs="Tahoma"/>
          <w:sz w:val="22"/>
          <w:szCs w:val="22"/>
          <w:lang w:eastAsia="en-US"/>
        </w:rPr>
        <w:t>, но не более 50 лет.</w:t>
      </w:r>
    </w:p>
    <w:p w14:paraId="364D34EC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AF407F1" w14:textId="77777777" w:rsidR="00793BF2" w:rsidRPr="00A63499" w:rsidRDefault="00793BF2" w:rsidP="00793BF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подтверждает, что он у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ведомлен о возможности отзыва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указанного согласия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путем 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>предостав</w:t>
      </w:r>
      <w:r>
        <w:rPr>
          <w:rFonts w:ascii="Tahoma" w:eastAsia="Calibri" w:hAnsi="Tahoma" w:cs="Tahoma"/>
          <w:sz w:val="22"/>
          <w:szCs w:val="22"/>
          <w:lang w:eastAsia="en-US"/>
        </w:rPr>
        <w:t>ления в АО «ДОМ.РФ» заявления</w:t>
      </w:r>
      <w:r w:rsidRPr="00A63499">
        <w:rPr>
          <w:rFonts w:ascii="Tahoma" w:eastAsia="Calibri" w:hAnsi="Tahoma" w:cs="Tahoma"/>
          <w:sz w:val="22"/>
          <w:szCs w:val="22"/>
          <w:lang w:eastAsia="en-US"/>
        </w:rPr>
        <w:t xml:space="preserve"> в простой письменной форме.</w:t>
      </w:r>
    </w:p>
    <w:p w14:paraId="0EE189F6" w14:textId="77777777" w:rsidR="00793BF2" w:rsidRPr="00A63499" w:rsidRDefault="00793BF2" w:rsidP="00793BF2">
      <w:pPr>
        <w:jc w:val="both"/>
        <w:rPr>
          <w:rFonts w:ascii="Tahoma" w:hAnsi="Tahoma" w:cs="Tahoma"/>
          <w:sz w:val="14"/>
          <w:szCs w:val="22"/>
          <w:lang w:val="x-none" w:eastAsia="x-none"/>
        </w:rPr>
      </w:pPr>
    </w:p>
    <w:p w14:paraId="7D765AEF" w14:textId="77777777" w:rsidR="00793BF2" w:rsidRPr="00A63499" w:rsidRDefault="00793BF2" w:rsidP="00793BF2">
      <w:pPr>
        <w:tabs>
          <w:tab w:val="left" w:pos="5745"/>
        </w:tabs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Подпись </w:t>
      </w:r>
      <w:r>
        <w:rPr>
          <w:rFonts w:ascii="Tahoma" w:hAnsi="Tahoma" w:cs="Tahoma"/>
          <w:sz w:val="22"/>
          <w:szCs w:val="22"/>
          <w:lang w:val="x-none" w:eastAsia="x-none"/>
        </w:rPr>
        <w:t>Претендента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ab/>
      </w:r>
    </w:p>
    <w:p w14:paraId="408B8859" w14:textId="77777777" w:rsidR="00793BF2" w:rsidRPr="00A63499" w:rsidRDefault="00793BF2" w:rsidP="00793BF2">
      <w:pPr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(представителя </w:t>
      </w:r>
      <w:r>
        <w:rPr>
          <w:rFonts w:ascii="Tahoma" w:hAnsi="Tahoma" w:cs="Tahoma"/>
          <w:sz w:val="22"/>
          <w:szCs w:val="22"/>
          <w:lang w:val="x-none" w:eastAsia="x-none"/>
        </w:rPr>
        <w:t>Претендента</w:t>
      </w:r>
      <w:r w:rsidRPr="00A63499">
        <w:rPr>
          <w:rFonts w:ascii="Tahoma" w:hAnsi="Tahoma" w:cs="Tahoma"/>
          <w:sz w:val="22"/>
          <w:szCs w:val="22"/>
          <w:lang w:val="x-none" w:eastAsia="x-none"/>
        </w:rPr>
        <w:t>)</w:t>
      </w:r>
    </w:p>
    <w:p w14:paraId="43FA8C2F" w14:textId="77777777" w:rsidR="00793BF2" w:rsidRPr="00A63499" w:rsidRDefault="00793BF2" w:rsidP="00793BF2">
      <w:pPr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 xml:space="preserve">_________________/_________________ </w:t>
      </w:r>
    </w:p>
    <w:p w14:paraId="7DE0B658" w14:textId="77777777" w:rsidR="00793BF2" w:rsidRPr="00A63499" w:rsidRDefault="00793BF2" w:rsidP="00793BF2">
      <w:pPr>
        <w:contextualSpacing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A63499">
        <w:rPr>
          <w:rFonts w:ascii="Tahoma" w:hAnsi="Tahoma" w:cs="Tahoma"/>
          <w:sz w:val="22"/>
          <w:szCs w:val="22"/>
          <w:lang w:val="x-none" w:eastAsia="x-none"/>
        </w:rPr>
        <w:t>М.П.</w:t>
      </w:r>
    </w:p>
    <w:p w14:paraId="30C054EA" w14:textId="77777777" w:rsidR="00793BF2" w:rsidRPr="00A63499" w:rsidRDefault="00793BF2" w:rsidP="00793BF2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5D867417" w14:textId="77777777" w:rsidR="00793BF2" w:rsidRPr="00A63499" w:rsidRDefault="00793BF2" w:rsidP="00793BF2">
      <w:pPr>
        <w:rPr>
          <w:rFonts w:ascii="Tahoma" w:hAnsi="Tahoma" w:cs="Tahoma"/>
          <w:sz w:val="22"/>
          <w:szCs w:val="22"/>
        </w:rPr>
      </w:pPr>
      <w:r w:rsidRPr="00A63499">
        <w:rPr>
          <w:rFonts w:ascii="Tahoma" w:eastAsia="Calibri" w:hAnsi="Tahoma" w:cs="Tahoma"/>
          <w:sz w:val="22"/>
          <w:szCs w:val="22"/>
          <w:lang w:eastAsia="en-US"/>
        </w:rPr>
        <w:br w:type="page"/>
      </w:r>
    </w:p>
    <w:p w14:paraId="0A208374" w14:textId="77777777" w:rsidR="00793BF2" w:rsidRPr="00A63499" w:rsidRDefault="00793BF2" w:rsidP="00793BF2">
      <w:pPr>
        <w:rPr>
          <w:rFonts w:ascii="Tahoma" w:hAnsi="Tahoma" w:cs="Tahoma"/>
          <w:sz w:val="22"/>
          <w:szCs w:val="22"/>
        </w:rPr>
      </w:pPr>
    </w:p>
    <w:p w14:paraId="1C5FBE9A" w14:textId="77777777" w:rsidR="00793BF2" w:rsidRPr="00A63499" w:rsidRDefault="00793BF2" w:rsidP="001220DA">
      <w:pPr>
        <w:pStyle w:val="31"/>
        <w:spacing w:after="0"/>
        <w:ind w:left="709" w:firstLine="5812"/>
        <w:outlineLvl w:val="0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4</w:t>
      </w:r>
    </w:p>
    <w:p w14:paraId="201FDC09" w14:textId="77777777" w:rsidR="00793BF2" w:rsidRPr="00A63499" w:rsidRDefault="00793BF2" w:rsidP="001220DA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014900B1" w14:textId="77777777" w:rsidR="00793BF2" w:rsidRPr="00A63499" w:rsidRDefault="00793BF2" w:rsidP="00793BF2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12D7F41D" w14:textId="77777777" w:rsidR="001220DA" w:rsidRDefault="001220DA" w:rsidP="001220D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ФОРМА</w:t>
      </w:r>
    </w:p>
    <w:p w14:paraId="68AC3B59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firstLine="1"/>
        <w:rPr>
          <w:rFonts w:ascii="Tahoma" w:hAnsi="Tahoma" w:cs="Tahoma"/>
          <w:sz w:val="22"/>
          <w:szCs w:val="22"/>
        </w:rPr>
      </w:pPr>
    </w:p>
    <w:p w14:paraId="326DB640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firstLine="1"/>
        <w:rPr>
          <w:rFonts w:ascii="Tahoma" w:hAnsi="Tahoma" w:cs="Tahoma"/>
          <w:sz w:val="22"/>
          <w:szCs w:val="22"/>
        </w:rPr>
      </w:pPr>
    </w:p>
    <w:p w14:paraId="35F5904A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firstLine="1"/>
        <w:rPr>
          <w:rFonts w:ascii="Tahoma" w:hAnsi="Tahoma" w:cs="Tahoma"/>
          <w:sz w:val="22"/>
          <w:szCs w:val="22"/>
        </w:rPr>
      </w:pPr>
    </w:p>
    <w:p w14:paraId="28AD34F6" w14:textId="77777777" w:rsidR="00793BF2" w:rsidRPr="00A63499" w:rsidRDefault="00793BF2" w:rsidP="00793BF2">
      <w:pPr>
        <w:shd w:val="clear" w:color="auto" w:fill="FFFFFF"/>
        <w:tabs>
          <w:tab w:val="left" w:pos="9356"/>
        </w:tabs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>В АО «ДОМ.РФ»</w:t>
      </w:r>
    </w:p>
    <w:p w14:paraId="17D57F30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firstLine="1"/>
        <w:rPr>
          <w:rFonts w:ascii="Tahoma" w:hAnsi="Tahoma" w:cs="Tahoma"/>
          <w:sz w:val="22"/>
          <w:szCs w:val="22"/>
        </w:rPr>
      </w:pPr>
    </w:p>
    <w:p w14:paraId="747D024A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firstLine="1"/>
        <w:rPr>
          <w:rFonts w:ascii="Tahoma" w:hAnsi="Tahoma" w:cs="Tahoma"/>
          <w:sz w:val="22"/>
          <w:szCs w:val="22"/>
        </w:rPr>
      </w:pPr>
    </w:p>
    <w:p w14:paraId="7ACDD760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firstLine="1"/>
        <w:rPr>
          <w:rFonts w:ascii="Tahoma" w:hAnsi="Tahoma" w:cs="Tahoma"/>
          <w:sz w:val="22"/>
          <w:szCs w:val="22"/>
        </w:rPr>
      </w:pPr>
    </w:p>
    <w:p w14:paraId="45CC7FE0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firstLine="1"/>
        <w:jc w:val="center"/>
        <w:rPr>
          <w:rFonts w:ascii="Tahoma" w:hAnsi="Tahoma" w:cs="Tahoma"/>
          <w:b/>
          <w:sz w:val="22"/>
          <w:szCs w:val="22"/>
        </w:rPr>
      </w:pPr>
      <w:r w:rsidRPr="00A63499">
        <w:rPr>
          <w:rFonts w:ascii="Tahoma" w:hAnsi="Tahoma" w:cs="Tahoma"/>
          <w:b/>
          <w:sz w:val="22"/>
          <w:szCs w:val="22"/>
        </w:rPr>
        <w:t>ЗАПРОС</w:t>
      </w:r>
    </w:p>
    <w:p w14:paraId="515293E8" w14:textId="77777777" w:rsidR="00793BF2" w:rsidRPr="00A63499" w:rsidRDefault="00793BF2" w:rsidP="00793BF2">
      <w:pPr>
        <w:ind w:firstLine="567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A63499">
        <w:rPr>
          <w:rFonts w:ascii="Tahoma" w:hAnsi="Tahoma" w:cs="Tahoma"/>
          <w:b/>
          <w:sz w:val="22"/>
          <w:szCs w:val="22"/>
        </w:rPr>
        <w:t xml:space="preserve">на предоставление </w:t>
      </w:r>
      <w:r>
        <w:rPr>
          <w:rFonts w:ascii="Tahoma" w:hAnsi="Tahoma" w:cs="Tahoma"/>
          <w:b/>
          <w:sz w:val="22"/>
          <w:szCs w:val="22"/>
        </w:rPr>
        <w:t>извещения о проведении аукциона, в том числе включающего д</w:t>
      </w:r>
      <w:r w:rsidRPr="00A63499">
        <w:rPr>
          <w:rFonts w:ascii="Tahoma" w:hAnsi="Tahoma" w:cs="Tahoma"/>
          <w:b/>
          <w:sz w:val="22"/>
          <w:szCs w:val="22"/>
        </w:rPr>
        <w:t>окументаци</w:t>
      </w:r>
      <w:r>
        <w:rPr>
          <w:rFonts w:ascii="Tahoma" w:hAnsi="Tahoma" w:cs="Tahoma"/>
          <w:b/>
          <w:sz w:val="22"/>
          <w:szCs w:val="22"/>
        </w:rPr>
        <w:t>ю</w:t>
      </w:r>
      <w:r w:rsidRPr="00A63499">
        <w:rPr>
          <w:rFonts w:ascii="Tahoma" w:hAnsi="Tahoma" w:cs="Tahoma"/>
          <w:b/>
          <w:sz w:val="22"/>
          <w:szCs w:val="22"/>
        </w:rPr>
        <w:t xml:space="preserve"> об аукционе</w:t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A63499">
        <w:rPr>
          <w:rFonts w:ascii="Tahoma" w:hAnsi="Tahoma" w:cs="Tahoma"/>
          <w:b/>
          <w:sz w:val="22"/>
          <w:szCs w:val="22"/>
        </w:rPr>
        <w:t xml:space="preserve">и/или копий документов </w:t>
      </w:r>
      <w:r w:rsidRPr="00A63499">
        <w:rPr>
          <w:rFonts w:ascii="Tahoma" w:hAnsi="Tahoma" w:cs="Tahoma"/>
          <w:b/>
          <w:sz w:val="22"/>
          <w:szCs w:val="22"/>
        </w:rPr>
        <w:br/>
        <w:t xml:space="preserve">на </w:t>
      </w:r>
      <w:r>
        <w:rPr>
          <w:rFonts w:ascii="Tahoma" w:hAnsi="Tahoma" w:cs="Tahoma"/>
          <w:b/>
          <w:sz w:val="22"/>
          <w:szCs w:val="22"/>
        </w:rPr>
        <w:t>Имущество</w:t>
      </w:r>
      <w:r w:rsidRPr="00A63499">
        <w:rPr>
          <w:rFonts w:ascii="Tahoma" w:hAnsi="Tahoma" w:cs="Tahoma"/>
          <w:b/>
          <w:sz w:val="22"/>
          <w:szCs w:val="22"/>
        </w:rPr>
        <w:t xml:space="preserve"> </w:t>
      </w:r>
    </w:p>
    <w:p w14:paraId="68011BD2" w14:textId="77777777" w:rsidR="00793BF2" w:rsidRPr="00A63499" w:rsidRDefault="00793BF2" w:rsidP="00793BF2">
      <w:pPr>
        <w:contextualSpacing/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210"/>
        <w:gridCol w:w="4508"/>
      </w:tblGrid>
      <w:tr w:rsidR="00793BF2" w:rsidRPr="00A63499" w14:paraId="712BA75A" w14:textId="77777777" w:rsidTr="004760E9">
        <w:trPr>
          <w:trHeight w:val="1332"/>
        </w:trPr>
        <w:tc>
          <w:tcPr>
            <w:tcW w:w="638" w:type="dxa"/>
          </w:tcPr>
          <w:p w14:paraId="0D9540C0" w14:textId="77777777" w:rsidR="00793BF2" w:rsidRPr="00A63499" w:rsidRDefault="00793BF2" w:rsidP="004760E9">
            <w:pPr>
              <w:ind w:left="-108" w:right="-57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10" w:type="dxa"/>
          </w:tcPr>
          <w:p w14:paraId="31E1CA16" w14:textId="77777777" w:rsidR="00793BF2" w:rsidRPr="00A63499" w:rsidRDefault="00793BF2" w:rsidP="004760E9">
            <w:pPr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Текст запроса на предоставление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извещения о проведении аукциона, в том числе включающего д</w:t>
            </w:r>
            <w:r w:rsidRPr="00A63499">
              <w:rPr>
                <w:rFonts w:ascii="Tahoma" w:hAnsi="Tahoma" w:cs="Tahoma"/>
                <w:b/>
                <w:sz w:val="22"/>
                <w:szCs w:val="22"/>
              </w:rPr>
              <w:t>окументаци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ю</w:t>
            </w:r>
            <w:r w:rsidRPr="00A63499">
              <w:rPr>
                <w:rFonts w:ascii="Tahoma" w:hAnsi="Tahoma" w:cs="Tahoma"/>
                <w:b/>
                <w:sz w:val="22"/>
                <w:szCs w:val="22"/>
              </w:rPr>
              <w:t xml:space="preserve"> об аукционе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63499">
              <w:rPr>
                <w:rFonts w:ascii="Tahoma" w:eastAsia="Calibr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и/или копий документов об </w:t>
            </w:r>
            <w:r w:rsidRPr="00A63499">
              <w:rPr>
                <w:rFonts w:ascii="Tahoma" w:eastAsia="Calibr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Имуществе </w:t>
            </w:r>
          </w:p>
        </w:tc>
        <w:tc>
          <w:tcPr>
            <w:tcW w:w="4508" w:type="dxa"/>
          </w:tcPr>
          <w:p w14:paraId="3E127AA5" w14:textId="77777777" w:rsidR="00793BF2" w:rsidRPr="00A63499" w:rsidRDefault="00793BF2" w:rsidP="004760E9">
            <w:pPr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>(</w:t>
            </w:r>
            <w:r w:rsidRPr="00A6349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>электронной почты</w:t>
            </w:r>
            <w:r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>)</w:t>
            </w:r>
            <w:r w:rsidRPr="00A6349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65F7DECF" w14:textId="5236583D" w:rsidR="00793BF2" w:rsidRPr="00A63499" w:rsidRDefault="00793BF2" w:rsidP="00C404A9">
            <w:pPr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 xml:space="preserve">на который необходимо направить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извещени</w:t>
            </w:r>
            <w:r w:rsidR="00C404A9">
              <w:rPr>
                <w:rFonts w:ascii="Tahoma" w:hAnsi="Tahoma" w:cs="Tahoma"/>
                <w:b/>
                <w:sz w:val="22"/>
                <w:szCs w:val="22"/>
              </w:rPr>
              <w:t>е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о проведении аукциона, в том числе включающе</w:t>
            </w:r>
            <w:r w:rsidR="00C404A9">
              <w:rPr>
                <w:rFonts w:ascii="Tahoma" w:hAnsi="Tahoma" w:cs="Tahoma"/>
                <w:b/>
                <w:sz w:val="22"/>
                <w:szCs w:val="22"/>
              </w:rPr>
              <w:t>е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д</w:t>
            </w:r>
            <w:r w:rsidRPr="00A63499">
              <w:rPr>
                <w:rFonts w:ascii="Tahoma" w:hAnsi="Tahoma" w:cs="Tahoma"/>
                <w:b/>
                <w:sz w:val="22"/>
                <w:szCs w:val="22"/>
              </w:rPr>
              <w:t>окументаци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ю</w:t>
            </w:r>
            <w:r w:rsidRPr="00A63499">
              <w:rPr>
                <w:rFonts w:ascii="Tahoma" w:hAnsi="Tahoma" w:cs="Tahoma"/>
                <w:b/>
                <w:sz w:val="22"/>
                <w:szCs w:val="22"/>
              </w:rPr>
              <w:t xml:space="preserve"> об аукционе</w:t>
            </w:r>
            <w:r>
              <w:rPr>
                <w:rFonts w:ascii="Tahoma" w:hAnsi="Tahoma" w:cs="Tahoma"/>
                <w:b/>
                <w:sz w:val="22"/>
                <w:szCs w:val="22"/>
              </w:rPr>
              <w:t>,</w:t>
            </w:r>
            <w:r w:rsidDel="001B166A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6349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eastAsia="en-US"/>
              </w:rPr>
              <w:t xml:space="preserve">и/или копии документов на Имущество </w:t>
            </w:r>
          </w:p>
        </w:tc>
      </w:tr>
      <w:tr w:rsidR="00793BF2" w:rsidRPr="00A63499" w14:paraId="796440DC" w14:textId="77777777" w:rsidTr="004760E9">
        <w:trPr>
          <w:trHeight w:val="1125"/>
        </w:trPr>
        <w:tc>
          <w:tcPr>
            <w:tcW w:w="638" w:type="dxa"/>
          </w:tcPr>
          <w:p w14:paraId="32C02713" w14:textId="77777777" w:rsidR="00793BF2" w:rsidRPr="00A63499" w:rsidRDefault="00793BF2" w:rsidP="004760E9">
            <w:pPr>
              <w:ind w:left="34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eastAsia="en-US"/>
              </w:rPr>
            </w:pPr>
            <w:r w:rsidRPr="00A63499">
              <w:rPr>
                <w:rFonts w:ascii="Tahoma" w:eastAsia="Calibri" w:hAnsi="Tahoma" w:cs="Tahoma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10" w:type="dxa"/>
          </w:tcPr>
          <w:p w14:paraId="10A7D5A7" w14:textId="77777777" w:rsidR="00793BF2" w:rsidRPr="00A63499" w:rsidRDefault="00793BF2" w:rsidP="004760E9">
            <w:pPr>
              <w:ind w:firstLine="567"/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shd w:val="clear" w:color="auto" w:fill="auto"/>
          </w:tcPr>
          <w:p w14:paraId="11BC21AA" w14:textId="77777777" w:rsidR="00793BF2" w:rsidRPr="00A63499" w:rsidRDefault="00793BF2" w:rsidP="004760E9">
            <w:pPr>
              <w:ind w:firstLine="567"/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6192A6A" w14:textId="77777777" w:rsidR="00793BF2" w:rsidRPr="00A63499" w:rsidRDefault="00793BF2" w:rsidP="00793BF2">
      <w:pPr>
        <w:ind w:firstLine="567"/>
        <w:contextualSpacing/>
        <w:jc w:val="right"/>
        <w:rPr>
          <w:rFonts w:ascii="Tahoma" w:hAnsi="Tahoma" w:cs="Tahoma"/>
          <w:sz w:val="22"/>
          <w:szCs w:val="22"/>
        </w:rPr>
      </w:pPr>
    </w:p>
    <w:p w14:paraId="5E7CECF6" w14:textId="77777777" w:rsidR="00793BF2" w:rsidRPr="00A63499" w:rsidRDefault="00793BF2" w:rsidP="00793BF2">
      <w:pPr>
        <w:ind w:firstLine="567"/>
        <w:contextualSpacing/>
        <w:jc w:val="right"/>
        <w:rPr>
          <w:rFonts w:ascii="Tahoma" w:hAnsi="Tahoma" w:cs="Tahoma"/>
          <w:sz w:val="22"/>
          <w:szCs w:val="22"/>
        </w:rPr>
      </w:pPr>
    </w:p>
    <w:tbl>
      <w:tblPr>
        <w:tblW w:w="92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1"/>
        <w:gridCol w:w="5011"/>
      </w:tblGrid>
      <w:tr w:rsidR="00793BF2" w:rsidRPr="00A63499" w14:paraId="27860C60" w14:textId="77777777" w:rsidTr="004760E9">
        <w:trPr>
          <w:trHeight w:val="25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8C01" w14:textId="77777777" w:rsidR="00793BF2" w:rsidRPr="00A63499" w:rsidRDefault="00793BF2" w:rsidP="004760E9">
            <w:pPr>
              <w:ind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63499">
              <w:rPr>
                <w:rFonts w:ascii="Tahoma" w:hAnsi="Tahoma" w:cs="Tahoma"/>
                <w:sz w:val="22"/>
                <w:szCs w:val="22"/>
              </w:rPr>
              <w:t>________________________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FF1E" w14:textId="77777777" w:rsidR="00793BF2" w:rsidRPr="00A63499" w:rsidRDefault="00793BF2" w:rsidP="004760E9">
            <w:pPr>
              <w:ind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63499">
              <w:rPr>
                <w:rFonts w:ascii="Tahoma" w:hAnsi="Tahoma" w:cs="Tahoma"/>
                <w:sz w:val="22"/>
                <w:szCs w:val="22"/>
              </w:rPr>
              <w:t>_____________________</w:t>
            </w:r>
          </w:p>
        </w:tc>
      </w:tr>
      <w:tr w:rsidR="00793BF2" w:rsidRPr="00A63499" w14:paraId="7D6B5B4D" w14:textId="77777777" w:rsidTr="004760E9">
        <w:trPr>
          <w:trHeight w:val="25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769F" w14:textId="77777777" w:rsidR="00793BF2" w:rsidRPr="00A63499" w:rsidRDefault="00793BF2" w:rsidP="004760E9">
            <w:pPr>
              <w:ind w:firstLine="56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3499">
              <w:rPr>
                <w:rFonts w:ascii="Tahoma" w:hAnsi="Tahoma" w:cs="Tahoma"/>
                <w:sz w:val="16"/>
                <w:szCs w:val="16"/>
              </w:rPr>
              <w:t>(Ф.И.О.)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90FE" w14:textId="77777777" w:rsidR="00793BF2" w:rsidRPr="00A63499" w:rsidRDefault="00793BF2" w:rsidP="004760E9">
            <w:pPr>
              <w:ind w:firstLine="56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3499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A63499">
              <w:rPr>
                <w:rFonts w:ascii="Tahoma" w:hAnsi="Tahoma" w:cs="Tahoma"/>
                <w:sz w:val="16"/>
                <w:szCs w:val="16"/>
              </w:rPr>
              <w:t>одпись)</w:t>
            </w:r>
          </w:p>
        </w:tc>
      </w:tr>
    </w:tbl>
    <w:p w14:paraId="1A9AA311" w14:textId="77777777" w:rsidR="00793BF2" w:rsidRPr="00A63499" w:rsidRDefault="00793BF2" w:rsidP="00793BF2">
      <w:pPr>
        <w:ind w:firstLine="567"/>
        <w:contextualSpacing/>
        <w:jc w:val="right"/>
        <w:rPr>
          <w:rFonts w:ascii="Tahoma" w:hAnsi="Tahoma" w:cs="Tahoma"/>
          <w:sz w:val="22"/>
          <w:szCs w:val="22"/>
        </w:rPr>
      </w:pPr>
    </w:p>
    <w:p w14:paraId="396E9406" w14:textId="77777777" w:rsidR="00793BF2" w:rsidRPr="00A63499" w:rsidRDefault="00793BF2" w:rsidP="00793BF2">
      <w:pPr>
        <w:rPr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br w:type="page"/>
      </w:r>
    </w:p>
    <w:p w14:paraId="623183A4" w14:textId="77777777" w:rsidR="00793BF2" w:rsidRPr="00A63499" w:rsidRDefault="00793BF2" w:rsidP="00793BF2">
      <w:pPr>
        <w:pStyle w:val="31"/>
        <w:ind w:left="709" w:firstLine="5812"/>
        <w:outlineLvl w:val="0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</w:t>
      </w:r>
    </w:p>
    <w:p w14:paraId="20942623" w14:textId="77777777" w:rsidR="00793BF2" w:rsidRPr="00A63499" w:rsidRDefault="00793BF2" w:rsidP="00793BF2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6E87D458" w14:textId="77777777" w:rsidR="00793BF2" w:rsidRPr="00A63499" w:rsidRDefault="00793BF2" w:rsidP="00793BF2">
      <w:pPr>
        <w:spacing w:after="60"/>
        <w:ind w:firstLine="567"/>
        <w:contextualSpacing/>
        <w:jc w:val="right"/>
        <w:rPr>
          <w:sz w:val="22"/>
          <w:szCs w:val="22"/>
        </w:rPr>
      </w:pPr>
    </w:p>
    <w:p w14:paraId="6F979228" w14:textId="77777777" w:rsidR="003A342C" w:rsidRDefault="003A342C" w:rsidP="003A342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ФОРМА</w:t>
      </w:r>
    </w:p>
    <w:p w14:paraId="5F052FBD" w14:textId="77777777" w:rsidR="003A342C" w:rsidRDefault="003A342C" w:rsidP="00793BF2">
      <w:pPr>
        <w:shd w:val="clear" w:color="auto" w:fill="FFFFFF"/>
        <w:tabs>
          <w:tab w:val="left" w:pos="9356"/>
        </w:tabs>
        <w:spacing w:after="60"/>
        <w:rPr>
          <w:rFonts w:ascii="Tahoma" w:hAnsi="Tahoma" w:cs="Tahoma"/>
          <w:sz w:val="22"/>
          <w:szCs w:val="22"/>
        </w:rPr>
      </w:pPr>
    </w:p>
    <w:p w14:paraId="6BEA26AE" w14:textId="5F83D166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>В АО «ДОМ.РФ»</w:t>
      </w:r>
    </w:p>
    <w:p w14:paraId="10DAE503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ind w:firstLine="567"/>
        <w:jc w:val="center"/>
        <w:rPr>
          <w:rFonts w:ascii="Tahoma" w:hAnsi="Tahoma" w:cs="Tahoma"/>
          <w:b/>
          <w:sz w:val="22"/>
          <w:szCs w:val="22"/>
        </w:rPr>
      </w:pPr>
    </w:p>
    <w:p w14:paraId="38906B0C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ind w:firstLine="567"/>
        <w:jc w:val="center"/>
        <w:rPr>
          <w:rFonts w:ascii="Tahoma" w:hAnsi="Tahoma" w:cs="Tahoma"/>
          <w:b/>
          <w:sz w:val="22"/>
          <w:szCs w:val="22"/>
        </w:rPr>
      </w:pPr>
    </w:p>
    <w:p w14:paraId="176785BA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A63499">
        <w:rPr>
          <w:rFonts w:ascii="Tahoma" w:hAnsi="Tahoma" w:cs="Tahoma"/>
          <w:b/>
          <w:sz w:val="22"/>
          <w:szCs w:val="22"/>
        </w:rPr>
        <w:t>ЗАПРОС</w:t>
      </w:r>
    </w:p>
    <w:p w14:paraId="7981E64A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A63499">
        <w:rPr>
          <w:rFonts w:ascii="Tahoma" w:hAnsi="Tahoma" w:cs="Tahoma"/>
          <w:b/>
          <w:sz w:val="22"/>
          <w:szCs w:val="22"/>
        </w:rPr>
        <w:t xml:space="preserve">на разъяснение положений </w:t>
      </w:r>
      <w:r>
        <w:rPr>
          <w:rFonts w:ascii="Tahoma" w:hAnsi="Tahoma" w:cs="Tahoma"/>
          <w:b/>
          <w:sz w:val="22"/>
          <w:szCs w:val="22"/>
        </w:rPr>
        <w:t>извещения о проведении аукциона, в том числе включающего д</w:t>
      </w:r>
      <w:r w:rsidRPr="00A63499">
        <w:rPr>
          <w:rFonts w:ascii="Tahoma" w:hAnsi="Tahoma" w:cs="Tahoma"/>
          <w:b/>
          <w:sz w:val="22"/>
          <w:szCs w:val="22"/>
        </w:rPr>
        <w:t>окументаци</w:t>
      </w:r>
      <w:r>
        <w:rPr>
          <w:rFonts w:ascii="Tahoma" w:hAnsi="Tahoma" w:cs="Tahoma"/>
          <w:b/>
          <w:sz w:val="22"/>
          <w:szCs w:val="22"/>
        </w:rPr>
        <w:t>ю</w:t>
      </w:r>
      <w:r w:rsidRPr="00A63499">
        <w:rPr>
          <w:rFonts w:ascii="Tahoma" w:hAnsi="Tahoma" w:cs="Tahoma"/>
          <w:b/>
          <w:sz w:val="22"/>
          <w:szCs w:val="22"/>
        </w:rPr>
        <w:t xml:space="preserve"> об аукционе</w:t>
      </w:r>
    </w:p>
    <w:p w14:paraId="076CAE28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ind w:firstLine="567"/>
        <w:jc w:val="center"/>
        <w:rPr>
          <w:rFonts w:ascii="Tahoma" w:hAnsi="Tahoma" w:cs="Tahoma"/>
          <w:b/>
          <w:sz w:val="22"/>
          <w:szCs w:val="22"/>
        </w:rPr>
      </w:pPr>
    </w:p>
    <w:p w14:paraId="6F61DF03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both"/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</w:pPr>
      <w:r w:rsidRPr="00A63499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Текст запроса на разъяснение положений </w:t>
      </w:r>
      <w:r w:rsidRPr="00B33F79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извещения о проведении аукциона, в том числе включающе</w:t>
      </w:r>
      <w:r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го </w:t>
      </w:r>
      <w:r w:rsidRPr="00B33F79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документаци</w:t>
      </w:r>
      <w:r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ю</w:t>
      </w:r>
      <w:r w:rsidRPr="00B33F79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об аукционе</w:t>
      </w:r>
      <w:r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.</w:t>
      </w:r>
    </w:p>
    <w:p w14:paraId="18B575EC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both"/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</w:pPr>
    </w:p>
    <w:p w14:paraId="04798DB8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both"/>
        <w:rPr>
          <w:rFonts w:ascii="Tahoma" w:eastAsia="Calibri" w:hAnsi="Tahoma" w:cs="Tahoma"/>
          <w:bCs/>
          <w:i/>
          <w:color w:val="000000"/>
          <w:sz w:val="22"/>
          <w:szCs w:val="22"/>
          <w:lang w:eastAsia="en-US"/>
        </w:rPr>
      </w:pPr>
    </w:p>
    <w:p w14:paraId="463E7B0C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both"/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</w:pPr>
    </w:p>
    <w:p w14:paraId="660365D5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both"/>
        <w:rPr>
          <w:rFonts w:ascii="Tahoma" w:hAnsi="Tahoma" w:cs="Tahoma"/>
          <w:sz w:val="22"/>
          <w:szCs w:val="22"/>
        </w:rPr>
      </w:pPr>
      <w:r w:rsidRPr="00A63499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Ф.И.О.</w:t>
      </w:r>
      <w:r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/ наименование лица, </w:t>
      </w:r>
      <w:r w:rsidRPr="00A63499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направляющего запрос</w:t>
      </w:r>
    </w:p>
    <w:p w14:paraId="2B667A7E" w14:textId="77777777" w:rsidR="00793BF2" w:rsidRPr="00A63499" w:rsidRDefault="00793BF2" w:rsidP="00793BF2">
      <w:pPr>
        <w:shd w:val="clear" w:color="auto" w:fill="FFFFFF"/>
        <w:tabs>
          <w:tab w:val="left" w:pos="9356"/>
        </w:tabs>
        <w:spacing w:after="60"/>
        <w:jc w:val="both"/>
        <w:rPr>
          <w:rFonts w:ascii="Tahoma" w:hAnsi="Tahoma" w:cs="Tahoma"/>
          <w:b/>
          <w:sz w:val="22"/>
          <w:szCs w:val="22"/>
        </w:rPr>
      </w:pPr>
    </w:p>
    <w:p w14:paraId="1575ECA6" w14:textId="77777777" w:rsidR="00793BF2" w:rsidRDefault="00793BF2" w:rsidP="00793BF2">
      <w:pPr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br w:type="page"/>
      </w:r>
    </w:p>
    <w:p w14:paraId="6F0765A3" w14:textId="5B339F7B" w:rsidR="005451D2" w:rsidRPr="00303AFA" w:rsidRDefault="005451D2" w:rsidP="005451D2">
      <w:pPr>
        <w:ind w:left="6521"/>
        <w:jc w:val="both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lastRenderedPageBreak/>
        <w:t xml:space="preserve">ПРИЛОЖЕНИЕ </w:t>
      </w:r>
      <w:r w:rsidR="00793BF2">
        <w:rPr>
          <w:rFonts w:ascii="Tahoma" w:hAnsi="Tahoma" w:cs="Tahoma"/>
          <w:sz w:val="22"/>
          <w:szCs w:val="22"/>
        </w:rPr>
        <w:t xml:space="preserve">№ </w:t>
      </w:r>
      <w:r w:rsidR="006A6C52">
        <w:rPr>
          <w:rFonts w:ascii="Tahoma" w:hAnsi="Tahoma" w:cs="Tahoma"/>
          <w:sz w:val="22"/>
          <w:szCs w:val="22"/>
        </w:rPr>
        <w:t>7</w:t>
      </w:r>
    </w:p>
    <w:p w14:paraId="09D30F5C" w14:textId="4D34BD57" w:rsidR="005451D2" w:rsidRPr="00303AFA" w:rsidRDefault="005451D2" w:rsidP="005451D2">
      <w:pPr>
        <w:ind w:left="6521"/>
        <w:jc w:val="both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t xml:space="preserve">к Извещению </w:t>
      </w:r>
    </w:p>
    <w:p w14:paraId="1D9E099B" w14:textId="77777777" w:rsidR="005451D2" w:rsidRPr="00303AFA" w:rsidRDefault="005451D2" w:rsidP="005451D2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E9014B9" w14:textId="1C620527" w:rsidR="005451D2" w:rsidRDefault="006A6C52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A6C52">
        <w:rPr>
          <w:rFonts w:ascii="Tahoma" w:hAnsi="Tahoma" w:cs="Tahoma"/>
          <w:b/>
          <w:sz w:val="22"/>
          <w:szCs w:val="22"/>
        </w:rPr>
        <w:t>Материалы фотофиксации по результатам осмотра</w:t>
      </w:r>
    </w:p>
    <w:p w14:paraId="53166367" w14:textId="77777777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  <w:r w:rsidRPr="002238D9">
        <w:rPr>
          <w:rFonts w:ascii="Tahoma" w:hAnsi="Tahoma" w:cs="Tahoma"/>
          <w:b/>
          <w:sz w:val="18"/>
          <w:szCs w:val="18"/>
        </w:rPr>
        <w:t>Фото 1.</w:t>
      </w:r>
    </w:p>
    <w:p w14:paraId="1CF04E59" w14:textId="77777777" w:rsidR="006255FB" w:rsidRPr="002238D9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</w:p>
    <w:p w14:paraId="49FA5D56" w14:textId="1D5797DE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255FB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4469E39C" wp14:editId="13982A51">
            <wp:extent cx="5723906" cy="3274228"/>
            <wp:effectExtent l="0" t="0" r="0" b="254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450" cy="328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7E24" w14:textId="77777777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  <w:r w:rsidRPr="002238D9">
        <w:rPr>
          <w:rFonts w:ascii="Tahoma" w:hAnsi="Tahoma" w:cs="Tahoma"/>
          <w:b/>
          <w:sz w:val="18"/>
          <w:szCs w:val="18"/>
        </w:rPr>
        <w:t xml:space="preserve">Фото 2. </w:t>
      </w:r>
    </w:p>
    <w:p w14:paraId="1382F303" w14:textId="77777777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</w:p>
    <w:p w14:paraId="21B17BF4" w14:textId="33E22288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  <w:r w:rsidRPr="006255FB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 wp14:anchorId="055378C7" wp14:editId="19BDB2EF">
            <wp:extent cx="5688280" cy="3358033"/>
            <wp:effectExtent l="0" t="0" r="825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552" cy="336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0C85" w14:textId="77777777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</w:p>
    <w:p w14:paraId="11060BBB" w14:textId="77777777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</w:p>
    <w:p w14:paraId="2FFCCE5D" w14:textId="77777777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Фото 3.</w:t>
      </w:r>
    </w:p>
    <w:p w14:paraId="10859FED" w14:textId="77777777" w:rsidR="006255FB" w:rsidRDefault="006255FB" w:rsidP="006255FB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18"/>
          <w:szCs w:val="18"/>
        </w:rPr>
      </w:pPr>
    </w:p>
    <w:p w14:paraId="776C6542" w14:textId="79C633B6" w:rsidR="00CE7EB4" w:rsidRPr="00303AFA" w:rsidRDefault="006255FB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255FB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5EDFB896" wp14:editId="043FED14">
            <wp:extent cx="5820624" cy="4365468"/>
            <wp:effectExtent l="0" t="0" r="8890" b="0"/>
            <wp:docPr id="1" name="Рисунок 1" descr="\\ahml1.ru\Agency\Закупки и проведение аукционов\Земля\Торги 2022\4. Продажа ОНИ+ЗУ\Иваново, пр. Шереметевский\1. Правление\1.2 Документы на имущество\Лишнее\фото\20220105_11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hml1.ru\Agency\Закупки и проведение аукционов\Земля\Торги 2022\4. Продажа ОНИ+ЗУ\Иваново, пр. Шереметевский\1. Правление\1.2 Документы на имущество\Лишнее\фото\20220105_11350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37" cy="437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EB4" w:rsidRPr="00303AFA" w:rsidSect="00D6569B">
      <w:headerReference w:type="even" r:id="rId27"/>
      <w:headerReference w:type="default" r:id="rId28"/>
      <w:pgSz w:w="12240" w:h="15840"/>
      <w:pgMar w:top="1134" w:right="1183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D78C" w14:textId="77777777" w:rsidR="00CE7EB4" w:rsidRDefault="00CE7EB4" w:rsidP="003F1551">
      <w:r>
        <w:separator/>
      </w:r>
    </w:p>
  </w:endnote>
  <w:endnote w:type="continuationSeparator" w:id="0">
    <w:p w14:paraId="391D1D77" w14:textId="77777777" w:rsidR="00CE7EB4" w:rsidRDefault="00CE7EB4" w:rsidP="003F1551">
      <w:r>
        <w:continuationSeparator/>
      </w:r>
    </w:p>
  </w:endnote>
  <w:endnote w:type="continuationNotice" w:id="1">
    <w:p w14:paraId="78BF46E3" w14:textId="77777777" w:rsidR="00CE7EB4" w:rsidRDefault="00CE7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68D5" w14:textId="77777777" w:rsidR="00CE7EB4" w:rsidRDefault="00CE7EB4" w:rsidP="003F1551">
      <w:r>
        <w:separator/>
      </w:r>
    </w:p>
  </w:footnote>
  <w:footnote w:type="continuationSeparator" w:id="0">
    <w:p w14:paraId="10D6A912" w14:textId="77777777" w:rsidR="00CE7EB4" w:rsidRDefault="00CE7EB4" w:rsidP="003F1551">
      <w:r>
        <w:continuationSeparator/>
      </w:r>
    </w:p>
  </w:footnote>
  <w:footnote w:type="continuationNotice" w:id="1">
    <w:p w14:paraId="035E2706" w14:textId="77777777" w:rsidR="00CE7EB4" w:rsidRDefault="00CE7EB4"/>
  </w:footnote>
  <w:footnote w:id="2">
    <w:p w14:paraId="4A1B140F" w14:textId="196726A0" w:rsidR="00CE7EB4" w:rsidRPr="00931B44" w:rsidRDefault="00CE7EB4" w:rsidP="00063733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31B44">
        <w:rPr>
          <w:rStyle w:val="af8"/>
          <w:rFonts w:ascii="Tahoma" w:hAnsi="Tahoma" w:cs="Tahoma"/>
          <w:sz w:val="18"/>
          <w:szCs w:val="18"/>
        </w:rPr>
        <w:footnoteRef/>
      </w:r>
      <w:r w:rsidRPr="00931B44">
        <w:rPr>
          <w:rFonts w:ascii="Tahoma" w:hAnsi="Tahoma" w:cs="Tahoma"/>
          <w:sz w:val="18"/>
          <w:szCs w:val="18"/>
        </w:rPr>
        <w:t xml:space="preserve"> В результате проведенных кадастровых работ из земельного участка с кадастровым номером 37:24:010104:3 площадью 1 817 кв. м был образован земельный участок с кадастровым номером 37:24:010104:169 площадью 1 805 кв. м, а из земельного участка с кадастровым номером 37:24:010104:4 площадью </w:t>
      </w:r>
      <w:r w:rsidRPr="00931B44">
        <w:rPr>
          <w:rFonts w:ascii="Tahoma" w:hAnsi="Tahoma" w:cs="Tahoma"/>
          <w:color w:val="000000" w:themeColor="text1"/>
          <w:sz w:val="18"/>
          <w:szCs w:val="18"/>
        </w:rPr>
        <w:t xml:space="preserve">2 671 </w:t>
      </w:r>
      <w:r w:rsidRPr="00931B44">
        <w:rPr>
          <w:rFonts w:ascii="Tahoma" w:hAnsi="Tahoma" w:cs="Tahoma"/>
          <w:sz w:val="18"/>
          <w:szCs w:val="18"/>
        </w:rPr>
        <w:t>кв. м  был образован земельный участок с кадастровым номером 37:24:010104:168 площадью 2 056 кв. м.</w:t>
      </w:r>
      <w:r>
        <w:rPr>
          <w:rFonts w:ascii="Tahoma" w:hAnsi="Tahoma" w:cs="Tahoma"/>
          <w:sz w:val="18"/>
          <w:szCs w:val="18"/>
        </w:rPr>
        <w:t xml:space="preserve"> (протокол Правления АО «ДОМ.РФ» </w:t>
      </w:r>
      <w:r w:rsidRPr="00931B44">
        <w:rPr>
          <w:rFonts w:ascii="Tahoma" w:hAnsi="Tahoma" w:cs="Tahoma"/>
          <w:sz w:val="18"/>
          <w:szCs w:val="18"/>
        </w:rPr>
        <w:t>от 22.04.2021 № 6/21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br/>
        <w:t xml:space="preserve">с учетом изменений внесенных протоколом </w:t>
      </w:r>
      <w:r w:rsidRPr="00931B44">
        <w:rPr>
          <w:rFonts w:ascii="Tahoma" w:hAnsi="Tahoma" w:cs="Tahoma"/>
          <w:sz w:val="18"/>
          <w:szCs w:val="18"/>
        </w:rPr>
        <w:t>от 30.07.2021 № 6/36</w:t>
      </w:r>
      <w:r>
        <w:rPr>
          <w:rFonts w:ascii="Tahoma" w:hAnsi="Tahoma" w:cs="Tahoma"/>
          <w:sz w:val="18"/>
          <w:szCs w:val="18"/>
        </w:rPr>
        <w:t xml:space="preserve">). </w:t>
      </w:r>
    </w:p>
  </w:footnote>
  <w:footnote w:id="3">
    <w:p w14:paraId="13A42C6E" w14:textId="77777777" w:rsidR="00CE7EB4" w:rsidRPr="00F544E5" w:rsidRDefault="00CE7EB4" w:rsidP="00CE7EB4">
      <w:pPr>
        <w:pStyle w:val="ae"/>
        <w:spacing w:after="0" w:line="240" w:lineRule="auto"/>
        <w:jc w:val="both"/>
        <w:rPr>
          <w:rFonts w:ascii="Tahoma" w:hAnsi="Tahoma" w:cs="Tahoma"/>
          <w:sz w:val="18"/>
        </w:rPr>
      </w:pPr>
      <w:r w:rsidRPr="00F544E5">
        <w:rPr>
          <w:rStyle w:val="af8"/>
          <w:rFonts w:ascii="Tahoma" w:hAnsi="Tahoma" w:cs="Tahoma"/>
          <w:sz w:val="18"/>
        </w:rPr>
        <w:footnoteRef/>
      </w:r>
      <w:r w:rsidRPr="00F544E5">
        <w:rPr>
          <w:rFonts w:ascii="Tahoma" w:hAnsi="Tahoma" w:cs="Tahoma"/>
          <w:sz w:val="18"/>
        </w:rPr>
        <w:t xml:space="preserve"> Учредительные документы юридического лица должны быть представлены в актуальной редакции, со всеми изменениями и дополнениями.</w:t>
      </w:r>
    </w:p>
  </w:footnote>
  <w:footnote w:id="4">
    <w:p w14:paraId="5B034A4B" w14:textId="77777777" w:rsidR="00CE7EB4" w:rsidRPr="004167AC" w:rsidRDefault="00CE7EB4" w:rsidP="00063733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167AC">
        <w:rPr>
          <w:rStyle w:val="af8"/>
          <w:rFonts w:ascii="Tahoma" w:hAnsi="Tahoma" w:cs="Tahoma"/>
          <w:sz w:val="18"/>
          <w:szCs w:val="18"/>
        </w:rPr>
        <w:footnoteRef/>
      </w:r>
      <w:r w:rsidRPr="004167AC">
        <w:rPr>
          <w:rFonts w:ascii="Tahoma" w:hAnsi="Tahoma" w:cs="Tahoma"/>
          <w:sz w:val="18"/>
          <w:szCs w:val="18"/>
        </w:rPr>
        <w:t xml:space="preserve"> Отсутствие описи в составе заявки не является основанием для отказа в признании претендента участником торгов.</w:t>
      </w:r>
    </w:p>
  </w:footnote>
  <w:footnote w:id="5">
    <w:p w14:paraId="284602AD" w14:textId="77777777" w:rsidR="00CE7EB4" w:rsidRPr="004F77F8" w:rsidRDefault="00CE7EB4" w:rsidP="00252677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F77F8">
        <w:rPr>
          <w:rStyle w:val="af8"/>
          <w:rFonts w:ascii="Tahoma" w:hAnsi="Tahoma" w:cs="Tahoma"/>
          <w:sz w:val="18"/>
          <w:szCs w:val="18"/>
        </w:rPr>
        <w:footnoteRef/>
      </w:r>
      <w:r w:rsidRPr="004F77F8">
        <w:rPr>
          <w:rFonts w:ascii="Tahoma" w:hAnsi="Tahoma" w:cs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  <w:footnote w:id="6">
    <w:p w14:paraId="13EA0B2E" w14:textId="1BE01875" w:rsidR="00CE7EB4" w:rsidRPr="00D07180" w:rsidRDefault="00CE7EB4" w:rsidP="00CE7EB4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7180">
        <w:rPr>
          <w:rStyle w:val="af8"/>
          <w:rFonts w:ascii="Tahoma" w:hAnsi="Tahoma" w:cs="Tahoma"/>
          <w:sz w:val="18"/>
          <w:szCs w:val="18"/>
        </w:rPr>
        <w:footnoteRef/>
      </w:r>
      <w:r w:rsidRPr="00D07180">
        <w:rPr>
          <w:rFonts w:ascii="Tahoma" w:hAnsi="Tahoma" w:cs="Tahoma"/>
          <w:sz w:val="18"/>
          <w:szCs w:val="18"/>
        </w:rPr>
        <w:t xml:space="preserve"> В соответствии с постановлением Правительства Российской </w:t>
      </w:r>
      <w:r>
        <w:rPr>
          <w:rFonts w:ascii="Tahoma" w:hAnsi="Tahoma" w:cs="Tahoma"/>
          <w:sz w:val="18"/>
          <w:szCs w:val="18"/>
        </w:rPr>
        <w:t xml:space="preserve">Федерации от 12.11.2020 № 1816 </w:t>
      </w:r>
      <w:r w:rsidRPr="00D07180">
        <w:rPr>
          <w:rFonts w:ascii="Tahoma" w:hAnsi="Tahoma" w:cs="Tahoma"/>
          <w:sz w:val="18"/>
          <w:szCs w:val="18"/>
        </w:rPr>
        <w:t xml:space="preserve">«Об утверждении перечня случаев, при которых </w:t>
      </w:r>
      <w:r>
        <w:rPr>
          <w:rFonts w:ascii="Tahoma" w:hAnsi="Tahoma" w:cs="Tahoma"/>
          <w:sz w:val="18"/>
          <w:szCs w:val="18"/>
        </w:rPr>
        <w:br/>
      </w:r>
      <w:r w:rsidRPr="00D07180">
        <w:rPr>
          <w:rFonts w:ascii="Tahoma" w:hAnsi="Tahoma" w:cs="Tahoma"/>
          <w:sz w:val="18"/>
          <w:szCs w:val="18"/>
        </w:rPr>
        <w:t xml:space="preserve">для строительства, реконструкции линейного объекта не требуется подготовка документации по планировке территории, перечня случаев, при которых </w:t>
      </w:r>
      <w:r>
        <w:rPr>
          <w:rFonts w:ascii="Tahoma" w:hAnsi="Tahoma" w:cs="Tahoma"/>
          <w:sz w:val="18"/>
          <w:szCs w:val="18"/>
        </w:rPr>
        <w:br/>
      </w:r>
      <w:r w:rsidRPr="00D07180">
        <w:rPr>
          <w:rFonts w:ascii="Tahoma" w:hAnsi="Tahoma" w:cs="Tahoma"/>
          <w:sz w:val="18"/>
          <w:szCs w:val="18"/>
        </w:rPr>
        <w:t>для строительства, реконструкции объекта капитального строительства не требуется получение разрешения на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утратившими силу некоторых актов Правительства Российской Федерации» указанное сооружение не требует получения разрешения на строительство и соответствует критериям постановления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 предоставления земельных участков и установления сервитутов»</w:t>
      </w:r>
      <w:r>
        <w:rPr>
          <w:rFonts w:ascii="Tahoma" w:hAnsi="Tahoma" w:cs="Tahoma"/>
          <w:sz w:val="18"/>
          <w:szCs w:val="18"/>
        </w:rPr>
        <w:t>.</w:t>
      </w:r>
    </w:p>
  </w:footnote>
  <w:footnote w:id="7">
    <w:p w14:paraId="0B2F6ACB" w14:textId="77777777" w:rsidR="00CE7EB4" w:rsidRPr="004810F9" w:rsidRDefault="00CE7EB4" w:rsidP="00CE7EB4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0F9">
        <w:rPr>
          <w:rStyle w:val="af8"/>
          <w:rFonts w:ascii="Tahoma" w:hAnsi="Tahoma" w:cs="Tahoma"/>
          <w:sz w:val="18"/>
          <w:szCs w:val="18"/>
        </w:rPr>
        <w:footnoteRef/>
      </w:r>
      <w:r w:rsidRPr="004810F9">
        <w:rPr>
          <w:rFonts w:ascii="Tahoma" w:hAnsi="Tahoma" w:cs="Tahoma"/>
          <w:sz w:val="18"/>
          <w:szCs w:val="18"/>
        </w:rPr>
        <w:t xml:space="preserve"> В случае если Претендентом является управляющая компания паевого инвестиционного фонда, в заявке должно содержаться указание на то, что Претендент действует в качестве доверительного управляющего.</w:t>
      </w:r>
    </w:p>
  </w:footnote>
  <w:footnote w:id="8">
    <w:p w14:paraId="6FFD2619" w14:textId="6A70A6BC" w:rsidR="00CE7EB4" w:rsidRPr="00D335F9" w:rsidRDefault="00CE7EB4" w:rsidP="00CE7EB4">
      <w:pPr>
        <w:pStyle w:val="ae"/>
        <w:spacing w:after="0" w:line="240" w:lineRule="auto"/>
        <w:jc w:val="both"/>
        <w:rPr>
          <w:rFonts w:ascii="Tahoma" w:hAnsi="Tahoma" w:cs="Tahoma"/>
        </w:rPr>
      </w:pPr>
      <w:r w:rsidRPr="00D335F9">
        <w:rPr>
          <w:rStyle w:val="af8"/>
          <w:rFonts w:ascii="Tahoma" w:hAnsi="Tahoma" w:cs="Tahoma"/>
          <w:sz w:val="18"/>
        </w:rPr>
        <w:footnoteRef/>
      </w:r>
      <w:r w:rsidRPr="00D335F9">
        <w:rPr>
          <w:rFonts w:ascii="Tahoma" w:hAnsi="Tahoma" w:cs="Tahoma"/>
          <w:sz w:val="18"/>
        </w:rPr>
        <w:t xml:space="preserve"> Документ, указанный в подпункте (в) пункта 8.2.3. Извещения, должен быть приложен к заявке.</w:t>
      </w:r>
    </w:p>
  </w:footnote>
  <w:footnote w:id="9">
    <w:p w14:paraId="07AF2641" w14:textId="1B436F84" w:rsidR="00CE7EB4" w:rsidRPr="00B64838" w:rsidRDefault="00CE7EB4" w:rsidP="00B64838">
      <w:pPr>
        <w:pStyle w:val="ae"/>
        <w:spacing w:after="0" w:line="240" w:lineRule="auto"/>
        <w:jc w:val="both"/>
        <w:rPr>
          <w:rFonts w:ascii="Tahoma" w:hAnsi="Tahoma" w:cs="Tahoma"/>
          <w:sz w:val="18"/>
        </w:rPr>
      </w:pPr>
      <w:r w:rsidRPr="00B64838">
        <w:rPr>
          <w:rStyle w:val="af8"/>
          <w:rFonts w:ascii="Tahoma" w:hAnsi="Tahoma" w:cs="Tahoma"/>
          <w:sz w:val="18"/>
        </w:rPr>
        <w:footnoteRef/>
      </w:r>
      <w:r w:rsidRPr="00B64838">
        <w:rPr>
          <w:rFonts w:ascii="Tahoma" w:hAnsi="Tahoma" w:cs="Tahoma"/>
          <w:sz w:val="18"/>
        </w:rPr>
        <w:t>Претендент подтверждает, что ему известны требования к порядку заключения сделок, установленные статьями 157.1, 182 Гражданского кодекса Российской Федерации, статьями 45, 46 Федерального закон</w:t>
      </w:r>
      <w:r>
        <w:rPr>
          <w:rFonts w:ascii="Tahoma" w:hAnsi="Tahoma" w:cs="Tahoma"/>
          <w:sz w:val="18"/>
        </w:rPr>
        <w:t>а</w:t>
      </w:r>
      <w:r w:rsidRPr="00B64838">
        <w:rPr>
          <w:rFonts w:ascii="Tahoma" w:hAnsi="Tahoma" w:cs="Tahoma"/>
          <w:sz w:val="18"/>
        </w:rPr>
        <w:t xml:space="preserve"> от 08.02.1998 № 14-ФЗ «</w:t>
      </w:r>
      <w:r>
        <w:rPr>
          <w:rFonts w:ascii="Tahoma" w:hAnsi="Tahoma" w:cs="Tahoma"/>
          <w:sz w:val="18"/>
        </w:rPr>
        <w:t>Об </w:t>
      </w:r>
      <w:r w:rsidRPr="00B64838">
        <w:rPr>
          <w:rFonts w:ascii="Tahoma" w:hAnsi="Tahoma" w:cs="Tahoma"/>
          <w:sz w:val="18"/>
        </w:rPr>
        <w:t xml:space="preserve">обществах с ограниченной ответственностью», статьей 79, Главой </w:t>
      </w:r>
      <w:r w:rsidRPr="00B64838">
        <w:rPr>
          <w:rFonts w:ascii="Tahoma" w:hAnsi="Tahoma" w:cs="Tahoma"/>
          <w:sz w:val="18"/>
          <w:lang w:val="en-US"/>
        </w:rPr>
        <w:t>XI</w:t>
      </w:r>
      <w:r w:rsidRPr="00B64838">
        <w:rPr>
          <w:rFonts w:ascii="Tahoma" w:hAnsi="Tahoma" w:cs="Tahoma"/>
          <w:sz w:val="18"/>
        </w:rPr>
        <w:t xml:space="preserve"> Федерального закона от 26.12.1995 №</w:t>
      </w:r>
      <w:r>
        <w:rPr>
          <w:rFonts w:ascii="Tahoma" w:hAnsi="Tahoma" w:cs="Tahoma"/>
          <w:sz w:val="18"/>
        </w:rPr>
        <w:t xml:space="preserve"> 208</w:t>
      </w:r>
      <w:r>
        <w:rPr>
          <w:rFonts w:ascii="Tahoma" w:hAnsi="Tahoma" w:cs="Tahoma"/>
          <w:sz w:val="18"/>
        </w:rPr>
        <w:noBreakHyphen/>
      </w:r>
      <w:r w:rsidRPr="00B64838">
        <w:rPr>
          <w:rFonts w:ascii="Tahoma" w:hAnsi="Tahoma" w:cs="Tahoma"/>
          <w:sz w:val="18"/>
        </w:rPr>
        <w:t>ФЗ «Об акционерных обществах», а также последствия в виде признания сделок недействительными на основании статей 167, 173.1, 183 Гражданского кодекса Российской Федерации.</w:t>
      </w:r>
    </w:p>
  </w:footnote>
  <w:footnote w:id="10">
    <w:p w14:paraId="7A950A1A" w14:textId="77777777" w:rsidR="00CE7EB4" w:rsidRDefault="00CE7EB4" w:rsidP="00B64838">
      <w:pPr>
        <w:pStyle w:val="ae"/>
        <w:spacing w:after="0" w:line="240" w:lineRule="auto"/>
        <w:jc w:val="both"/>
      </w:pPr>
      <w:r w:rsidRPr="00B64838">
        <w:rPr>
          <w:rStyle w:val="af8"/>
          <w:rFonts w:ascii="Tahoma" w:hAnsi="Tahoma" w:cs="Tahoma"/>
          <w:sz w:val="18"/>
        </w:rPr>
        <w:footnoteRef/>
      </w:r>
      <w:r w:rsidRPr="00B64838">
        <w:rPr>
          <w:rFonts w:ascii="Tahoma" w:hAnsi="Tahoma" w:cs="Tahoma"/>
          <w:sz w:val="18"/>
        </w:rPr>
        <w:t xml:space="preserve"> Согласно выписке из ЕГРЮЛ или в соответствии с применимым законодательством в случае подачи заявки иностранным юридическим лицом.</w:t>
      </w:r>
    </w:p>
  </w:footnote>
  <w:footnote w:id="11">
    <w:p w14:paraId="62D9131E" w14:textId="5D9AE180" w:rsidR="00CE7EB4" w:rsidRPr="00B64838" w:rsidRDefault="00CE7EB4" w:rsidP="006065C2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64838">
        <w:rPr>
          <w:rStyle w:val="af8"/>
          <w:rFonts w:ascii="Tahoma" w:hAnsi="Tahoma" w:cs="Tahoma"/>
          <w:sz w:val="18"/>
          <w:szCs w:val="18"/>
        </w:rPr>
        <w:footnoteRef/>
      </w:r>
      <w:r w:rsidRPr="00B64838">
        <w:rPr>
          <w:rFonts w:ascii="Tahoma" w:hAnsi="Tahoma" w:cs="Tahoma"/>
          <w:sz w:val="18"/>
          <w:szCs w:val="18"/>
        </w:rPr>
        <w:t xml:space="preserve"> В случае, если претендент желает принять участие в торгах в статусе индивидуального предпринимателя необходимо указать соответствующие данные в заявке. В случае, если заявка подается физическим лицом, обладающим статусом индивидуального предпринимателя, но не указывающим данный статус в заявке, дальнейшие процедуры в рамках торгов (решение о признании заявителя претендентом, о признании победителем и заключение договора </w:t>
      </w:r>
      <w:r>
        <w:rPr>
          <w:rFonts w:ascii="Tahoma" w:hAnsi="Tahoma" w:cs="Tahoma"/>
          <w:sz w:val="18"/>
          <w:szCs w:val="18"/>
        </w:rPr>
        <w:br/>
      </w:r>
      <w:r w:rsidRPr="00B64838">
        <w:rPr>
          <w:rFonts w:ascii="Tahoma" w:hAnsi="Tahoma" w:cs="Tahoma"/>
          <w:sz w:val="18"/>
          <w:szCs w:val="18"/>
        </w:rPr>
        <w:t>по результатам торгов) будут осуществляться в отношении физического лица, не обладающего статусом индивидуального предпринимателя.</w:t>
      </w:r>
    </w:p>
  </w:footnote>
  <w:footnote w:id="12">
    <w:p w14:paraId="655B4E73" w14:textId="6928E454" w:rsidR="00CE7EB4" w:rsidRDefault="00CE7EB4" w:rsidP="00793BF2">
      <w:pPr>
        <w:pStyle w:val="ae"/>
        <w:spacing w:after="0" w:line="240" w:lineRule="auto"/>
        <w:jc w:val="both"/>
      </w:pPr>
      <w:r w:rsidRPr="00B64838">
        <w:rPr>
          <w:rStyle w:val="af8"/>
          <w:rFonts w:ascii="Tahoma" w:hAnsi="Tahoma" w:cs="Tahoma"/>
          <w:sz w:val="18"/>
          <w:szCs w:val="18"/>
        </w:rPr>
        <w:footnoteRef/>
      </w:r>
      <w:r w:rsidRPr="00B64838">
        <w:rPr>
          <w:rFonts w:ascii="Tahoma" w:hAnsi="Tahoma" w:cs="Tahoma"/>
          <w:sz w:val="18"/>
          <w:szCs w:val="18"/>
        </w:rPr>
        <w:t xml:space="preserve">Претендент подтверждает, что ему известны требования к порядку заключения сделок, установленные Главой 16 Гражданского кодекса Российской Федерации, статьей 35 Семейного кодекса Российской Федерации о порядке распоряжения общим имуществом (супругов), а также последствия в виде признания сделок недействительными </w:t>
      </w:r>
      <w:r>
        <w:rPr>
          <w:rFonts w:ascii="Tahoma" w:hAnsi="Tahoma" w:cs="Tahoma"/>
          <w:sz w:val="18"/>
          <w:szCs w:val="18"/>
        </w:rPr>
        <w:br/>
      </w:r>
      <w:r w:rsidRPr="00B64838">
        <w:rPr>
          <w:rFonts w:ascii="Tahoma" w:hAnsi="Tahoma" w:cs="Tahoma"/>
          <w:sz w:val="18"/>
          <w:szCs w:val="18"/>
        </w:rPr>
        <w:t>на основании статей 167, 173.1 Гражданского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1A49" w14:textId="77777777" w:rsidR="00CE7EB4" w:rsidRDefault="00CE7EB4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262043" w14:textId="77777777" w:rsidR="00CE7EB4" w:rsidRDefault="00CE7EB4" w:rsidP="00BB1D7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748582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DE8C01C" w14:textId="29C1C95B" w:rsidR="00CE7EB4" w:rsidRPr="004939B8" w:rsidRDefault="00CE7EB4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3B0D8C">
          <w:rPr>
            <w:rFonts w:ascii="Tahoma" w:hAnsi="Tahoma" w:cs="Tahoma"/>
            <w:noProof/>
            <w:sz w:val="20"/>
            <w:szCs w:val="20"/>
          </w:rPr>
          <w:t>19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51ECD5C" w14:textId="77777777" w:rsidR="00CE7EB4" w:rsidRDefault="00CE7E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2E3B" w14:textId="77777777" w:rsidR="00CE7EB4" w:rsidRDefault="00CE7EB4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F2E3C" w14:textId="77777777" w:rsidR="00CE7EB4" w:rsidRDefault="00CE7EB4" w:rsidP="00BB1D7C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3709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ACF2E3D" w14:textId="08510ADF" w:rsidR="00CE7EB4" w:rsidRPr="004939B8" w:rsidRDefault="00CE7EB4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3B0D8C">
          <w:rPr>
            <w:rFonts w:ascii="Tahoma" w:hAnsi="Tahoma" w:cs="Tahoma"/>
            <w:noProof/>
            <w:sz w:val="20"/>
            <w:szCs w:val="20"/>
          </w:rPr>
          <w:t>38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CF2E3E" w14:textId="77777777" w:rsidR="00CE7EB4" w:rsidRDefault="00CE7E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A70E11"/>
    <w:multiLevelType w:val="hybridMultilevel"/>
    <w:tmpl w:val="7526A26A"/>
    <w:lvl w:ilvl="0" w:tplc="D8E45F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E6B072A"/>
    <w:multiLevelType w:val="multilevel"/>
    <w:tmpl w:val="50E24018"/>
    <w:lvl w:ilvl="0">
      <w:start w:val="5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423935D4"/>
    <w:multiLevelType w:val="hybridMultilevel"/>
    <w:tmpl w:val="909A0B22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A0"/>
    <w:multiLevelType w:val="hybridMultilevel"/>
    <w:tmpl w:val="5510B398"/>
    <w:lvl w:ilvl="0" w:tplc="D8E45FA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58"/>
    <w:rsid w:val="00001AAA"/>
    <w:rsid w:val="000030F9"/>
    <w:rsid w:val="00003218"/>
    <w:rsid w:val="00004E50"/>
    <w:rsid w:val="00006534"/>
    <w:rsid w:val="00006F9E"/>
    <w:rsid w:val="00011FE1"/>
    <w:rsid w:val="000130E7"/>
    <w:rsid w:val="000131D5"/>
    <w:rsid w:val="00013470"/>
    <w:rsid w:val="0001434C"/>
    <w:rsid w:val="00014BE6"/>
    <w:rsid w:val="00015000"/>
    <w:rsid w:val="00015693"/>
    <w:rsid w:val="000172E6"/>
    <w:rsid w:val="00020F70"/>
    <w:rsid w:val="00021752"/>
    <w:rsid w:val="0002263A"/>
    <w:rsid w:val="00024FC8"/>
    <w:rsid w:val="00025C07"/>
    <w:rsid w:val="000267B9"/>
    <w:rsid w:val="00030300"/>
    <w:rsid w:val="00033272"/>
    <w:rsid w:val="0003632D"/>
    <w:rsid w:val="0003712A"/>
    <w:rsid w:val="00040F61"/>
    <w:rsid w:val="0004392D"/>
    <w:rsid w:val="00044B84"/>
    <w:rsid w:val="00047C2D"/>
    <w:rsid w:val="000511B0"/>
    <w:rsid w:val="000518DD"/>
    <w:rsid w:val="00052AF9"/>
    <w:rsid w:val="00053991"/>
    <w:rsid w:val="00054713"/>
    <w:rsid w:val="000553ED"/>
    <w:rsid w:val="00057167"/>
    <w:rsid w:val="00061434"/>
    <w:rsid w:val="00062067"/>
    <w:rsid w:val="00062B5D"/>
    <w:rsid w:val="00063071"/>
    <w:rsid w:val="000636FF"/>
    <w:rsid w:val="00063733"/>
    <w:rsid w:val="0006388B"/>
    <w:rsid w:val="00064B82"/>
    <w:rsid w:val="000654CA"/>
    <w:rsid w:val="0006773A"/>
    <w:rsid w:val="00070F2B"/>
    <w:rsid w:val="00074DBF"/>
    <w:rsid w:val="0007523B"/>
    <w:rsid w:val="00076292"/>
    <w:rsid w:val="00076941"/>
    <w:rsid w:val="00080733"/>
    <w:rsid w:val="000820B5"/>
    <w:rsid w:val="00082857"/>
    <w:rsid w:val="00090D1F"/>
    <w:rsid w:val="00091AF6"/>
    <w:rsid w:val="0009373D"/>
    <w:rsid w:val="00094650"/>
    <w:rsid w:val="00095B26"/>
    <w:rsid w:val="000A0F95"/>
    <w:rsid w:val="000A1180"/>
    <w:rsid w:val="000A1756"/>
    <w:rsid w:val="000A2B11"/>
    <w:rsid w:val="000A4BB3"/>
    <w:rsid w:val="000A6412"/>
    <w:rsid w:val="000B0F75"/>
    <w:rsid w:val="000B51BC"/>
    <w:rsid w:val="000B71EF"/>
    <w:rsid w:val="000C0820"/>
    <w:rsid w:val="000C112C"/>
    <w:rsid w:val="000C1DE1"/>
    <w:rsid w:val="000C3474"/>
    <w:rsid w:val="000C56F7"/>
    <w:rsid w:val="000C6750"/>
    <w:rsid w:val="000C7DF4"/>
    <w:rsid w:val="000D1AFA"/>
    <w:rsid w:val="000D2FA0"/>
    <w:rsid w:val="000D3552"/>
    <w:rsid w:val="000D4535"/>
    <w:rsid w:val="000D4AEE"/>
    <w:rsid w:val="000D67A6"/>
    <w:rsid w:val="000D6F75"/>
    <w:rsid w:val="000D74D1"/>
    <w:rsid w:val="000D7AE8"/>
    <w:rsid w:val="000E1B54"/>
    <w:rsid w:val="000E5C07"/>
    <w:rsid w:val="000E7F28"/>
    <w:rsid w:val="000F1640"/>
    <w:rsid w:val="000F2ED0"/>
    <w:rsid w:val="000F2F06"/>
    <w:rsid w:val="000F4EC0"/>
    <w:rsid w:val="000F7839"/>
    <w:rsid w:val="001008E6"/>
    <w:rsid w:val="001041D2"/>
    <w:rsid w:val="00107CC3"/>
    <w:rsid w:val="00112C00"/>
    <w:rsid w:val="00113A67"/>
    <w:rsid w:val="00113A9A"/>
    <w:rsid w:val="00114AF3"/>
    <w:rsid w:val="00114B7F"/>
    <w:rsid w:val="00115DD0"/>
    <w:rsid w:val="001162BA"/>
    <w:rsid w:val="001165A6"/>
    <w:rsid w:val="00116A9F"/>
    <w:rsid w:val="001200FE"/>
    <w:rsid w:val="0012079B"/>
    <w:rsid w:val="00120F94"/>
    <w:rsid w:val="00121B32"/>
    <w:rsid w:val="00122084"/>
    <w:rsid w:val="001220DA"/>
    <w:rsid w:val="00123781"/>
    <w:rsid w:val="001240CD"/>
    <w:rsid w:val="0013018F"/>
    <w:rsid w:val="001307F5"/>
    <w:rsid w:val="001312F2"/>
    <w:rsid w:val="00132598"/>
    <w:rsid w:val="00132FDB"/>
    <w:rsid w:val="0013664D"/>
    <w:rsid w:val="00136F35"/>
    <w:rsid w:val="00140D36"/>
    <w:rsid w:val="00140FFA"/>
    <w:rsid w:val="00142C0E"/>
    <w:rsid w:val="00142E7E"/>
    <w:rsid w:val="00143DA9"/>
    <w:rsid w:val="00144388"/>
    <w:rsid w:val="00144A08"/>
    <w:rsid w:val="00144DE4"/>
    <w:rsid w:val="00146EE6"/>
    <w:rsid w:val="001511D2"/>
    <w:rsid w:val="0015123D"/>
    <w:rsid w:val="00152177"/>
    <w:rsid w:val="00154101"/>
    <w:rsid w:val="00155EF9"/>
    <w:rsid w:val="00162EF6"/>
    <w:rsid w:val="0016350E"/>
    <w:rsid w:val="001637F0"/>
    <w:rsid w:val="00164C80"/>
    <w:rsid w:val="001655D5"/>
    <w:rsid w:val="001675E3"/>
    <w:rsid w:val="00170358"/>
    <w:rsid w:val="00175756"/>
    <w:rsid w:val="00175964"/>
    <w:rsid w:val="001759ED"/>
    <w:rsid w:val="0017690D"/>
    <w:rsid w:val="001769E6"/>
    <w:rsid w:val="00181E47"/>
    <w:rsid w:val="00183C22"/>
    <w:rsid w:val="00184472"/>
    <w:rsid w:val="00184CCF"/>
    <w:rsid w:val="00185627"/>
    <w:rsid w:val="00190474"/>
    <w:rsid w:val="001927C3"/>
    <w:rsid w:val="0019322F"/>
    <w:rsid w:val="00197043"/>
    <w:rsid w:val="001974AF"/>
    <w:rsid w:val="0019778D"/>
    <w:rsid w:val="001A03A3"/>
    <w:rsid w:val="001A0D29"/>
    <w:rsid w:val="001A1B89"/>
    <w:rsid w:val="001A4F77"/>
    <w:rsid w:val="001A56EC"/>
    <w:rsid w:val="001A6E5E"/>
    <w:rsid w:val="001A753A"/>
    <w:rsid w:val="001A7ED1"/>
    <w:rsid w:val="001B06A4"/>
    <w:rsid w:val="001B13E0"/>
    <w:rsid w:val="001B166A"/>
    <w:rsid w:val="001B2868"/>
    <w:rsid w:val="001B4880"/>
    <w:rsid w:val="001B5A83"/>
    <w:rsid w:val="001B5CB7"/>
    <w:rsid w:val="001B6B16"/>
    <w:rsid w:val="001B7FB3"/>
    <w:rsid w:val="001C039A"/>
    <w:rsid w:val="001C39A8"/>
    <w:rsid w:val="001C4775"/>
    <w:rsid w:val="001C5359"/>
    <w:rsid w:val="001C5F87"/>
    <w:rsid w:val="001D26C2"/>
    <w:rsid w:val="001D7451"/>
    <w:rsid w:val="001E2879"/>
    <w:rsid w:val="001E415B"/>
    <w:rsid w:val="001E6933"/>
    <w:rsid w:val="001E6FA6"/>
    <w:rsid w:val="001E7696"/>
    <w:rsid w:val="001E7899"/>
    <w:rsid w:val="001E789C"/>
    <w:rsid w:val="001F0069"/>
    <w:rsid w:val="001F2414"/>
    <w:rsid w:val="001F3968"/>
    <w:rsid w:val="001F3CB5"/>
    <w:rsid w:val="001F4A4A"/>
    <w:rsid w:val="001F7601"/>
    <w:rsid w:val="00205302"/>
    <w:rsid w:val="0020627C"/>
    <w:rsid w:val="00210DBD"/>
    <w:rsid w:val="0021127F"/>
    <w:rsid w:val="00211813"/>
    <w:rsid w:val="00215AB3"/>
    <w:rsid w:val="002200B2"/>
    <w:rsid w:val="00220825"/>
    <w:rsid w:val="002251F9"/>
    <w:rsid w:val="00225470"/>
    <w:rsid w:val="002257DD"/>
    <w:rsid w:val="00225B96"/>
    <w:rsid w:val="00226370"/>
    <w:rsid w:val="0023019F"/>
    <w:rsid w:val="002302B5"/>
    <w:rsid w:val="00232105"/>
    <w:rsid w:val="0023294E"/>
    <w:rsid w:val="00232CE9"/>
    <w:rsid w:val="002335B8"/>
    <w:rsid w:val="002351F2"/>
    <w:rsid w:val="0023681D"/>
    <w:rsid w:val="002379D0"/>
    <w:rsid w:val="00240116"/>
    <w:rsid w:val="0024180A"/>
    <w:rsid w:val="00241BF3"/>
    <w:rsid w:val="002430C2"/>
    <w:rsid w:val="0024561D"/>
    <w:rsid w:val="00247483"/>
    <w:rsid w:val="002474A6"/>
    <w:rsid w:val="002474C1"/>
    <w:rsid w:val="00251010"/>
    <w:rsid w:val="002520CC"/>
    <w:rsid w:val="00252677"/>
    <w:rsid w:val="00252829"/>
    <w:rsid w:val="002561C9"/>
    <w:rsid w:val="00256334"/>
    <w:rsid w:val="00260A45"/>
    <w:rsid w:val="00264996"/>
    <w:rsid w:val="0026589F"/>
    <w:rsid w:val="0026606D"/>
    <w:rsid w:val="002662A4"/>
    <w:rsid w:val="002662C5"/>
    <w:rsid w:val="00272B52"/>
    <w:rsid w:val="00272F7D"/>
    <w:rsid w:val="002772F0"/>
    <w:rsid w:val="00277D65"/>
    <w:rsid w:val="00280F91"/>
    <w:rsid w:val="0028501D"/>
    <w:rsid w:val="002870CE"/>
    <w:rsid w:val="00287BF8"/>
    <w:rsid w:val="002938A0"/>
    <w:rsid w:val="00295CCA"/>
    <w:rsid w:val="002966CA"/>
    <w:rsid w:val="002A1667"/>
    <w:rsid w:val="002A2CC1"/>
    <w:rsid w:val="002A34DE"/>
    <w:rsid w:val="002A41F4"/>
    <w:rsid w:val="002A478A"/>
    <w:rsid w:val="002A4874"/>
    <w:rsid w:val="002A4BFF"/>
    <w:rsid w:val="002B001D"/>
    <w:rsid w:val="002B092A"/>
    <w:rsid w:val="002B0AAE"/>
    <w:rsid w:val="002B1AAF"/>
    <w:rsid w:val="002B3249"/>
    <w:rsid w:val="002B4044"/>
    <w:rsid w:val="002B731A"/>
    <w:rsid w:val="002C2947"/>
    <w:rsid w:val="002C411F"/>
    <w:rsid w:val="002C5A17"/>
    <w:rsid w:val="002C6C70"/>
    <w:rsid w:val="002D2739"/>
    <w:rsid w:val="002D29AF"/>
    <w:rsid w:val="002D30D4"/>
    <w:rsid w:val="002D3FB0"/>
    <w:rsid w:val="002D5CE3"/>
    <w:rsid w:val="002E1642"/>
    <w:rsid w:val="002E3949"/>
    <w:rsid w:val="002E396E"/>
    <w:rsid w:val="002E5162"/>
    <w:rsid w:val="002E6370"/>
    <w:rsid w:val="002E6AB8"/>
    <w:rsid w:val="002F69EE"/>
    <w:rsid w:val="002F6E22"/>
    <w:rsid w:val="00302B9D"/>
    <w:rsid w:val="00304391"/>
    <w:rsid w:val="003047E1"/>
    <w:rsid w:val="00304A8F"/>
    <w:rsid w:val="00306EDE"/>
    <w:rsid w:val="00307B82"/>
    <w:rsid w:val="0031157D"/>
    <w:rsid w:val="00312255"/>
    <w:rsid w:val="00312328"/>
    <w:rsid w:val="00313EBC"/>
    <w:rsid w:val="00314114"/>
    <w:rsid w:val="00314A58"/>
    <w:rsid w:val="00315B6F"/>
    <w:rsid w:val="00315F60"/>
    <w:rsid w:val="00316A2B"/>
    <w:rsid w:val="00320B74"/>
    <w:rsid w:val="00321035"/>
    <w:rsid w:val="003231A3"/>
    <w:rsid w:val="0032347E"/>
    <w:rsid w:val="003254FC"/>
    <w:rsid w:val="00330B81"/>
    <w:rsid w:val="00332EAB"/>
    <w:rsid w:val="00333BE7"/>
    <w:rsid w:val="00340231"/>
    <w:rsid w:val="00341FEA"/>
    <w:rsid w:val="00342BD7"/>
    <w:rsid w:val="003443E6"/>
    <w:rsid w:val="00347221"/>
    <w:rsid w:val="003473BF"/>
    <w:rsid w:val="00347641"/>
    <w:rsid w:val="00350361"/>
    <w:rsid w:val="00350750"/>
    <w:rsid w:val="00351D58"/>
    <w:rsid w:val="00351DCE"/>
    <w:rsid w:val="00352D28"/>
    <w:rsid w:val="00354863"/>
    <w:rsid w:val="00354D96"/>
    <w:rsid w:val="00354F11"/>
    <w:rsid w:val="003563FB"/>
    <w:rsid w:val="003634C0"/>
    <w:rsid w:val="00364163"/>
    <w:rsid w:val="00370C09"/>
    <w:rsid w:val="00371A6D"/>
    <w:rsid w:val="00372BCD"/>
    <w:rsid w:val="00374C45"/>
    <w:rsid w:val="00374C8B"/>
    <w:rsid w:val="003750E5"/>
    <w:rsid w:val="0037741B"/>
    <w:rsid w:val="0037741C"/>
    <w:rsid w:val="00380D66"/>
    <w:rsid w:val="0038175B"/>
    <w:rsid w:val="003825FA"/>
    <w:rsid w:val="00382EAC"/>
    <w:rsid w:val="00383639"/>
    <w:rsid w:val="00383B80"/>
    <w:rsid w:val="00383EE0"/>
    <w:rsid w:val="00385A24"/>
    <w:rsid w:val="00386CC1"/>
    <w:rsid w:val="00386ED3"/>
    <w:rsid w:val="00391944"/>
    <w:rsid w:val="00392BE2"/>
    <w:rsid w:val="00392CD5"/>
    <w:rsid w:val="00392DC5"/>
    <w:rsid w:val="00395784"/>
    <w:rsid w:val="003A0AE1"/>
    <w:rsid w:val="003A123D"/>
    <w:rsid w:val="003A130D"/>
    <w:rsid w:val="003A342C"/>
    <w:rsid w:val="003A344B"/>
    <w:rsid w:val="003A3C64"/>
    <w:rsid w:val="003A523F"/>
    <w:rsid w:val="003A5710"/>
    <w:rsid w:val="003A5A56"/>
    <w:rsid w:val="003B0D8C"/>
    <w:rsid w:val="003B0DBD"/>
    <w:rsid w:val="003B3026"/>
    <w:rsid w:val="003B4093"/>
    <w:rsid w:val="003B41D7"/>
    <w:rsid w:val="003B4579"/>
    <w:rsid w:val="003B5313"/>
    <w:rsid w:val="003B5A87"/>
    <w:rsid w:val="003B5E98"/>
    <w:rsid w:val="003B69A4"/>
    <w:rsid w:val="003B6E5E"/>
    <w:rsid w:val="003B6FD3"/>
    <w:rsid w:val="003C2EBE"/>
    <w:rsid w:val="003C44A7"/>
    <w:rsid w:val="003C6095"/>
    <w:rsid w:val="003C6812"/>
    <w:rsid w:val="003C6D1F"/>
    <w:rsid w:val="003C7A71"/>
    <w:rsid w:val="003D02B5"/>
    <w:rsid w:val="003D1288"/>
    <w:rsid w:val="003D3EE0"/>
    <w:rsid w:val="003D48C3"/>
    <w:rsid w:val="003D50C4"/>
    <w:rsid w:val="003D6700"/>
    <w:rsid w:val="003D7223"/>
    <w:rsid w:val="003E0BBE"/>
    <w:rsid w:val="003E1ADF"/>
    <w:rsid w:val="003E27B4"/>
    <w:rsid w:val="003E5C62"/>
    <w:rsid w:val="003E6AFF"/>
    <w:rsid w:val="003E7CF5"/>
    <w:rsid w:val="003F0390"/>
    <w:rsid w:val="003F1551"/>
    <w:rsid w:val="003F1966"/>
    <w:rsid w:val="003F2FEF"/>
    <w:rsid w:val="003F3545"/>
    <w:rsid w:val="003F4FC2"/>
    <w:rsid w:val="003F69BB"/>
    <w:rsid w:val="003F74D3"/>
    <w:rsid w:val="003F7925"/>
    <w:rsid w:val="0040316A"/>
    <w:rsid w:val="0040340F"/>
    <w:rsid w:val="00404F5F"/>
    <w:rsid w:val="0040703E"/>
    <w:rsid w:val="004113BE"/>
    <w:rsid w:val="00413A33"/>
    <w:rsid w:val="00413E53"/>
    <w:rsid w:val="00416628"/>
    <w:rsid w:val="004167AC"/>
    <w:rsid w:val="00423066"/>
    <w:rsid w:val="00425F38"/>
    <w:rsid w:val="0043144D"/>
    <w:rsid w:val="00431BBF"/>
    <w:rsid w:val="00433DA9"/>
    <w:rsid w:val="0043472C"/>
    <w:rsid w:val="00434FFD"/>
    <w:rsid w:val="00437B73"/>
    <w:rsid w:val="00440311"/>
    <w:rsid w:val="004438C1"/>
    <w:rsid w:val="00444F9F"/>
    <w:rsid w:val="00444FFC"/>
    <w:rsid w:val="00454443"/>
    <w:rsid w:val="004545EE"/>
    <w:rsid w:val="00454FE1"/>
    <w:rsid w:val="00456313"/>
    <w:rsid w:val="0045640F"/>
    <w:rsid w:val="004574D1"/>
    <w:rsid w:val="00457833"/>
    <w:rsid w:val="00460E06"/>
    <w:rsid w:val="00464AC6"/>
    <w:rsid w:val="00465248"/>
    <w:rsid w:val="00465ABE"/>
    <w:rsid w:val="00467EE2"/>
    <w:rsid w:val="004718F8"/>
    <w:rsid w:val="00474033"/>
    <w:rsid w:val="004760E9"/>
    <w:rsid w:val="00480C82"/>
    <w:rsid w:val="00484234"/>
    <w:rsid w:val="004846E8"/>
    <w:rsid w:val="00486ADE"/>
    <w:rsid w:val="00487844"/>
    <w:rsid w:val="00490BFD"/>
    <w:rsid w:val="00490CCC"/>
    <w:rsid w:val="004936EA"/>
    <w:rsid w:val="004939B8"/>
    <w:rsid w:val="00497A8A"/>
    <w:rsid w:val="004A101F"/>
    <w:rsid w:val="004A446F"/>
    <w:rsid w:val="004A56AB"/>
    <w:rsid w:val="004A670A"/>
    <w:rsid w:val="004B1691"/>
    <w:rsid w:val="004B1957"/>
    <w:rsid w:val="004B33ED"/>
    <w:rsid w:val="004B3500"/>
    <w:rsid w:val="004B4EBB"/>
    <w:rsid w:val="004B50A7"/>
    <w:rsid w:val="004B6D57"/>
    <w:rsid w:val="004C1386"/>
    <w:rsid w:val="004C1EEE"/>
    <w:rsid w:val="004C4F3E"/>
    <w:rsid w:val="004C5E9A"/>
    <w:rsid w:val="004C6E6B"/>
    <w:rsid w:val="004C773C"/>
    <w:rsid w:val="004D0D02"/>
    <w:rsid w:val="004D27DE"/>
    <w:rsid w:val="004D27E7"/>
    <w:rsid w:val="004D4B22"/>
    <w:rsid w:val="004D4D2C"/>
    <w:rsid w:val="004D64DD"/>
    <w:rsid w:val="004D680B"/>
    <w:rsid w:val="004E62B7"/>
    <w:rsid w:val="004E6911"/>
    <w:rsid w:val="004F0303"/>
    <w:rsid w:val="004F1739"/>
    <w:rsid w:val="004F5783"/>
    <w:rsid w:val="004F77F8"/>
    <w:rsid w:val="0050221C"/>
    <w:rsid w:val="00502403"/>
    <w:rsid w:val="00502914"/>
    <w:rsid w:val="00503EA5"/>
    <w:rsid w:val="005042A8"/>
    <w:rsid w:val="005058E6"/>
    <w:rsid w:val="00507771"/>
    <w:rsid w:val="005128FC"/>
    <w:rsid w:val="00512B2A"/>
    <w:rsid w:val="00513633"/>
    <w:rsid w:val="005164DF"/>
    <w:rsid w:val="00516D81"/>
    <w:rsid w:val="00516FC6"/>
    <w:rsid w:val="00522D15"/>
    <w:rsid w:val="005231CD"/>
    <w:rsid w:val="00525137"/>
    <w:rsid w:val="00525398"/>
    <w:rsid w:val="005257D0"/>
    <w:rsid w:val="005265AC"/>
    <w:rsid w:val="00531425"/>
    <w:rsid w:val="005320DA"/>
    <w:rsid w:val="005333AB"/>
    <w:rsid w:val="00534DF5"/>
    <w:rsid w:val="00536968"/>
    <w:rsid w:val="005369A8"/>
    <w:rsid w:val="00536C4B"/>
    <w:rsid w:val="005414C1"/>
    <w:rsid w:val="00541560"/>
    <w:rsid w:val="00545185"/>
    <w:rsid w:val="005451D2"/>
    <w:rsid w:val="00546138"/>
    <w:rsid w:val="00551D11"/>
    <w:rsid w:val="005540A7"/>
    <w:rsid w:val="00557C07"/>
    <w:rsid w:val="00560214"/>
    <w:rsid w:val="00560B0D"/>
    <w:rsid w:val="0056261F"/>
    <w:rsid w:val="00562765"/>
    <w:rsid w:val="005634AC"/>
    <w:rsid w:val="00563843"/>
    <w:rsid w:val="0056540D"/>
    <w:rsid w:val="0056550A"/>
    <w:rsid w:val="005661ED"/>
    <w:rsid w:val="00566591"/>
    <w:rsid w:val="00566639"/>
    <w:rsid w:val="005677C1"/>
    <w:rsid w:val="00567B65"/>
    <w:rsid w:val="00567DE5"/>
    <w:rsid w:val="00572A75"/>
    <w:rsid w:val="00576C0B"/>
    <w:rsid w:val="00577018"/>
    <w:rsid w:val="0058266F"/>
    <w:rsid w:val="00586EA5"/>
    <w:rsid w:val="00586F3E"/>
    <w:rsid w:val="00587C6B"/>
    <w:rsid w:val="005900E9"/>
    <w:rsid w:val="00591096"/>
    <w:rsid w:val="00592465"/>
    <w:rsid w:val="00594658"/>
    <w:rsid w:val="00595053"/>
    <w:rsid w:val="00595297"/>
    <w:rsid w:val="00595708"/>
    <w:rsid w:val="0059624D"/>
    <w:rsid w:val="0059642B"/>
    <w:rsid w:val="005A20C8"/>
    <w:rsid w:val="005A2FB9"/>
    <w:rsid w:val="005A30AA"/>
    <w:rsid w:val="005A4313"/>
    <w:rsid w:val="005A5CA5"/>
    <w:rsid w:val="005A62AF"/>
    <w:rsid w:val="005A666F"/>
    <w:rsid w:val="005B0A98"/>
    <w:rsid w:val="005B0C60"/>
    <w:rsid w:val="005B0D47"/>
    <w:rsid w:val="005B2E13"/>
    <w:rsid w:val="005B4B9C"/>
    <w:rsid w:val="005B4CBD"/>
    <w:rsid w:val="005B5A42"/>
    <w:rsid w:val="005B5BA4"/>
    <w:rsid w:val="005B5FA4"/>
    <w:rsid w:val="005C115B"/>
    <w:rsid w:val="005C2C9F"/>
    <w:rsid w:val="005C6E31"/>
    <w:rsid w:val="005D0854"/>
    <w:rsid w:val="005D3D5D"/>
    <w:rsid w:val="005D57FE"/>
    <w:rsid w:val="005E01C1"/>
    <w:rsid w:val="005E0C93"/>
    <w:rsid w:val="005E36B0"/>
    <w:rsid w:val="005E3CDE"/>
    <w:rsid w:val="005E43C1"/>
    <w:rsid w:val="005E4EA3"/>
    <w:rsid w:val="005E6141"/>
    <w:rsid w:val="005E6278"/>
    <w:rsid w:val="005E7D07"/>
    <w:rsid w:val="005F5E78"/>
    <w:rsid w:val="005F6CAF"/>
    <w:rsid w:val="0060313B"/>
    <w:rsid w:val="00603654"/>
    <w:rsid w:val="006057EB"/>
    <w:rsid w:val="00605E04"/>
    <w:rsid w:val="006065C2"/>
    <w:rsid w:val="00612DBE"/>
    <w:rsid w:val="00612E75"/>
    <w:rsid w:val="00614407"/>
    <w:rsid w:val="00614463"/>
    <w:rsid w:val="006176FB"/>
    <w:rsid w:val="00620E73"/>
    <w:rsid w:val="00623198"/>
    <w:rsid w:val="006235A5"/>
    <w:rsid w:val="006255FB"/>
    <w:rsid w:val="00626AF6"/>
    <w:rsid w:val="00630BB9"/>
    <w:rsid w:val="00631AC9"/>
    <w:rsid w:val="006321CE"/>
    <w:rsid w:val="0063422E"/>
    <w:rsid w:val="00636066"/>
    <w:rsid w:val="00636D2C"/>
    <w:rsid w:val="00641C67"/>
    <w:rsid w:val="00645171"/>
    <w:rsid w:val="0064682E"/>
    <w:rsid w:val="00647EF4"/>
    <w:rsid w:val="006502C9"/>
    <w:rsid w:val="00651648"/>
    <w:rsid w:val="00652C7F"/>
    <w:rsid w:val="00654BF5"/>
    <w:rsid w:val="006563C7"/>
    <w:rsid w:val="006600A0"/>
    <w:rsid w:val="006606CD"/>
    <w:rsid w:val="0066081E"/>
    <w:rsid w:val="00661354"/>
    <w:rsid w:val="006654E5"/>
    <w:rsid w:val="00667E3D"/>
    <w:rsid w:val="0067092A"/>
    <w:rsid w:val="006709FE"/>
    <w:rsid w:val="00671068"/>
    <w:rsid w:val="006712DF"/>
    <w:rsid w:val="00674FDC"/>
    <w:rsid w:val="006761B2"/>
    <w:rsid w:val="006773DE"/>
    <w:rsid w:val="0068253E"/>
    <w:rsid w:val="0068411D"/>
    <w:rsid w:val="00684C96"/>
    <w:rsid w:val="00685236"/>
    <w:rsid w:val="006868FE"/>
    <w:rsid w:val="00686C59"/>
    <w:rsid w:val="0069162A"/>
    <w:rsid w:val="00692215"/>
    <w:rsid w:val="00692BCC"/>
    <w:rsid w:val="006934B5"/>
    <w:rsid w:val="00694385"/>
    <w:rsid w:val="0069678F"/>
    <w:rsid w:val="00696C6D"/>
    <w:rsid w:val="006979E1"/>
    <w:rsid w:val="006A06CC"/>
    <w:rsid w:val="006A0D3A"/>
    <w:rsid w:val="006A2042"/>
    <w:rsid w:val="006A6C52"/>
    <w:rsid w:val="006B2D0D"/>
    <w:rsid w:val="006B2F19"/>
    <w:rsid w:val="006C0ED4"/>
    <w:rsid w:val="006C2ED4"/>
    <w:rsid w:val="006C3BE4"/>
    <w:rsid w:val="006C53BA"/>
    <w:rsid w:val="006C5A21"/>
    <w:rsid w:val="006D14AA"/>
    <w:rsid w:val="006D29F4"/>
    <w:rsid w:val="006D3A65"/>
    <w:rsid w:val="006D4307"/>
    <w:rsid w:val="006D5FF6"/>
    <w:rsid w:val="006D7E0C"/>
    <w:rsid w:val="006D7E7B"/>
    <w:rsid w:val="006E1B2E"/>
    <w:rsid w:val="006E215E"/>
    <w:rsid w:val="006E21AF"/>
    <w:rsid w:val="006E2A82"/>
    <w:rsid w:val="006E2F58"/>
    <w:rsid w:val="006E312F"/>
    <w:rsid w:val="006E3FED"/>
    <w:rsid w:val="006E5DF4"/>
    <w:rsid w:val="006F224A"/>
    <w:rsid w:val="006F27C5"/>
    <w:rsid w:val="006F3029"/>
    <w:rsid w:val="006F5129"/>
    <w:rsid w:val="006F5730"/>
    <w:rsid w:val="006F5A48"/>
    <w:rsid w:val="007017B2"/>
    <w:rsid w:val="007018D4"/>
    <w:rsid w:val="0070578D"/>
    <w:rsid w:val="00710B6A"/>
    <w:rsid w:val="00710FC5"/>
    <w:rsid w:val="0071240D"/>
    <w:rsid w:val="00715B84"/>
    <w:rsid w:val="00715E13"/>
    <w:rsid w:val="007169FE"/>
    <w:rsid w:val="0072280A"/>
    <w:rsid w:val="007304E7"/>
    <w:rsid w:val="00730EA1"/>
    <w:rsid w:val="007353AC"/>
    <w:rsid w:val="007368D3"/>
    <w:rsid w:val="007373DD"/>
    <w:rsid w:val="007374CB"/>
    <w:rsid w:val="00742319"/>
    <w:rsid w:val="007438CD"/>
    <w:rsid w:val="00746372"/>
    <w:rsid w:val="007469BB"/>
    <w:rsid w:val="00746C8A"/>
    <w:rsid w:val="007474D0"/>
    <w:rsid w:val="00752955"/>
    <w:rsid w:val="00752F2D"/>
    <w:rsid w:val="00753E04"/>
    <w:rsid w:val="007540BC"/>
    <w:rsid w:val="00754AFA"/>
    <w:rsid w:val="00755464"/>
    <w:rsid w:val="007617BE"/>
    <w:rsid w:val="00762529"/>
    <w:rsid w:val="00762E07"/>
    <w:rsid w:val="00763A08"/>
    <w:rsid w:val="0076451E"/>
    <w:rsid w:val="00765718"/>
    <w:rsid w:val="00766701"/>
    <w:rsid w:val="007702A0"/>
    <w:rsid w:val="00771910"/>
    <w:rsid w:val="007721F6"/>
    <w:rsid w:val="00772EDA"/>
    <w:rsid w:val="00773C96"/>
    <w:rsid w:val="00775B18"/>
    <w:rsid w:val="00776957"/>
    <w:rsid w:val="00776B80"/>
    <w:rsid w:val="00777D7F"/>
    <w:rsid w:val="0078359D"/>
    <w:rsid w:val="00784463"/>
    <w:rsid w:val="00784675"/>
    <w:rsid w:val="0078630F"/>
    <w:rsid w:val="007872EF"/>
    <w:rsid w:val="007900C6"/>
    <w:rsid w:val="00790430"/>
    <w:rsid w:val="00791A14"/>
    <w:rsid w:val="00793B35"/>
    <w:rsid w:val="00793BF2"/>
    <w:rsid w:val="007962C6"/>
    <w:rsid w:val="0079798D"/>
    <w:rsid w:val="007A1AA8"/>
    <w:rsid w:val="007A1C7F"/>
    <w:rsid w:val="007A257E"/>
    <w:rsid w:val="007A3C01"/>
    <w:rsid w:val="007A42A3"/>
    <w:rsid w:val="007A534C"/>
    <w:rsid w:val="007B10BC"/>
    <w:rsid w:val="007B191E"/>
    <w:rsid w:val="007B1D95"/>
    <w:rsid w:val="007B672D"/>
    <w:rsid w:val="007B6D4B"/>
    <w:rsid w:val="007C0B7A"/>
    <w:rsid w:val="007C2F4A"/>
    <w:rsid w:val="007C47A9"/>
    <w:rsid w:val="007D0BF9"/>
    <w:rsid w:val="007D167F"/>
    <w:rsid w:val="007D16FB"/>
    <w:rsid w:val="007D22CD"/>
    <w:rsid w:val="007D2FC1"/>
    <w:rsid w:val="007D34B6"/>
    <w:rsid w:val="007D5D60"/>
    <w:rsid w:val="007D5F9C"/>
    <w:rsid w:val="007D69E6"/>
    <w:rsid w:val="007D6C52"/>
    <w:rsid w:val="007D6D68"/>
    <w:rsid w:val="007D6EC9"/>
    <w:rsid w:val="007E1106"/>
    <w:rsid w:val="007E1268"/>
    <w:rsid w:val="007E2097"/>
    <w:rsid w:val="007E302A"/>
    <w:rsid w:val="007E44EE"/>
    <w:rsid w:val="007E4F63"/>
    <w:rsid w:val="007E4FA6"/>
    <w:rsid w:val="007E5654"/>
    <w:rsid w:val="007E6BFC"/>
    <w:rsid w:val="007F0C04"/>
    <w:rsid w:val="007F1195"/>
    <w:rsid w:val="007F1353"/>
    <w:rsid w:val="007F2E46"/>
    <w:rsid w:val="007F32C6"/>
    <w:rsid w:val="007F515B"/>
    <w:rsid w:val="007F521C"/>
    <w:rsid w:val="007F5E24"/>
    <w:rsid w:val="007F7568"/>
    <w:rsid w:val="00800653"/>
    <w:rsid w:val="0080085C"/>
    <w:rsid w:val="008019D9"/>
    <w:rsid w:val="00802244"/>
    <w:rsid w:val="00802305"/>
    <w:rsid w:val="00804111"/>
    <w:rsid w:val="00804B74"/>
    <w:rsid w:val="00805844"/>
    <w:rsid w:val="00807C10"/>
    <w:rsid w:val="00811D48"/>
    <w:rsid w:val="00811F35"/>
    <w:rsid w:val="008157F3"/>
    <w:rsid w:val="00815B0F"/>
    <w:rsid w:val="008164A9"/>
    <w:rsid w:val="008209A5"/>
    <w:rsid w:val="00822BA4"/>
    <w:rsid w:val="008240B7"/>
    <w:rsid w:val="008245FB"/>
    <w:rsid w:val="00827AE8"/>
    <w:rsid w:val="00837C1E"/>
    <w:rsid w:val="0084034A"/>
    <w:rsid w:val="0084176E"/>
    <w:rsid w:val="008461E7"/>
    <w:rsid w:val="00847BEA"/>
    <w:rsid w:val="00850606"/>
    <w:rsid w:val="0085172E"/>
    <w:rsid w:val="008519F8"/>
    <w:rsid w:val="00852648"/>
    <w:rsid w:val="008547FE"/>
    <w:rsid w:val="00854869"/>
    <w:rsid w:val="00855626"/>
    <w:rsid w:val="008567D4"/>
    <w:rsid w:val="0085776B"/>
    <w:rsid w:val="00861497"/>
    <w:rsid w:val="00861EBA"/>
    <w:rsid w:val="00862FFA"/>
    <w:rsid w:val="00864397"/>
    <w:rsid w:val="00865B10"/>
    <w:rsid w:val="00866C5C"/>
    <w:rsid w:val="0087052B"/>
    <w:rsid w:val="008718BD"/>
    <w:rsid w:val="00875787"/>
    <w:rsid w:val="008762DD"/>
    <w:rsid w:val="008763F2"/>
    <w:rsid w:val="00876B05"/>
    <w:rsid w:val="0088382F"/>
    <w:rsid w:val="00884A56"/>
    <w:rsid w:val="0088622C"/>
    <w:rsid w:val="00886B99"/>
    <w:rsid w:val="00890057"/>
    <w:rsid w:val="008919A3"/>
    <w:rsid w:val="00893491"/>
    <w:rsid w:val="00893AB7"/>
    <w:rsid w:val="00894D9F"/>
    <w:rsid w:val="00896905"/>
    <w:rsid w:val="008A2C19"/>
    <w:rsid w:val="008A4239"/>
    <w:rsid w:val="008A5072"/>
    <w:rsid w:val="008A79BE"/>
    <w:rsid w:val="008B052A"/>
    <w:rsid w:val="008B1D1D"/>
    <w:rsid w:val="008B1E8F"/>
    <w:rsid w:val="008B2B52"/>
    <w:rsid w:val="008B4CC4"/>
    <w:rsid w:val="008B4F73"/>
    <w:rsid w:val="008B52CA"/>
    <w:rsid w:val="008B5C71"/>
    <w:rsid w:val="008C0442"/>
    <w:rsid w:val="008C11FD"/>
    <w:rsid w:val="008C1920"/>
    <w:rsid w:val="008C1E18"/>
    <w:rsid w:val="008C22F0"/>
    <w:rsid w:val="008C28DE"/>
    <w:rsid w:val="008C4702"/>
    <w:rsid w:val="008C6332"/>
    <w:rsid w:val="008C65B2"/>
    <w:rsid w:val="008C7558"/>
    <w:rsid w:val="008D1343"/>
    <w:rsid w:val="008D2914"/>
    <w:rsid w:val="008D2BBA"/>
    <w:rsid w:val="008D2EB6"/>
    <w:rsid w:val="008D3B98"/>
    <w:rsid w:val="008D4D7B"/>
    <w:rsid w:val="008D52C7"/>
    <w:rsid w:val="008D6829"/>
    <w:rsid w:val="008D78D3"/>
    <w:rsid w:val="008D7FDB"/>
    <w:rsid w:val="008E0063"/>
    <w:rsid w:val="008E09E5"/>
    <w:rsid w:val="008E1FDE"/>
    <w:rsid w:val="008E2CDE"/>
    <w:rsid w:val="008F1F9B"/>
    <w:rsid w:val="008F52C0"/>
    <w:rsid w:val="008F54D8"/>
    <w:rsid w:val="008F5869"/>
    <w:rsid w:val="009014CB"/>
    <w:rsid w:val="009020C0"/>
    <w:rsid w:val="009027B9"/>
    <w:rsid w:val="0090306D"/>
    <w:rsid w:val="00903AF7"/>
    <w:rsid w:val="00907213"/>
    <w:rsid w:val="00911204"/>
    <w:rsid w:val="00913190"/>
    <w:rsid w:val="00915356"/>
    <w:rsid w:val="00915D03"/>
    <w:rsid w:val="00915E7A"/>
    <w:rsid w:val="00916107"/>
    <w:rsid w:val="00917E09"/>
    <w:rsid w:val="009242A9"/>
    <w:rsid w:val="00924D79"/>
    <w:rsid w:val="009257CF"/>
    <w:rsid w:val="009263E4"/>
    <w:rsid w:val="0093043D"/>
    <w:rsid w:val="00931727"/>
    <w:rsid w:val="00931EF2"/>
    <w:rsid w:val="00935F4B"/>
    <w:rsid w:val="00940831"/>
    <w:rsid w:val="00940E69"/>
    <w:rsid w:val="009416B6"/>
    <w:rsid w:val="00941B58"/>
    <w:rsid w:val="00943F6B"/>
    <w:rsid w:val="00944BE5"/>
    <w:rsid w:val="00946005"/>
    <w:rsid w:val="00946A74"/>
    <w:rsid w:val="00947609"/>
    <w:rsid w:val="00950D5E"/>
    <w:rsid w:val="00952613"/>
    <w:rsid w:val="00952B45"/>
    <w:rsid w:val="00955DB6"/>
    <w:rsid w:val="00957165"/>
    <w:rsid w:val="009647BF"/>
    <w:rsid w:val="00965A6F"/>
    <w:rsid w:val="00966183"/>
    <w:rsid w:val="009667BF"/>
    <w:rsid w:val="00967E14"/>
    <w:rsid w:val="00972B73"/>
    <w:rsid w:val="009734D8"/>
    <w:rsid w:val="00975701"/>
    <w:rsid w:val="00976AF4"/>
    <w:rsid w:val="0097731F"/>
    <w:rsid w:val="00980B15"/>
    <w:rsid w:val="00980DCC"/>
    <w:rsid w:val="00981062"/>
    <w:rsid w:val="009821B4"/>
    <w:rsid w:val="009823C7"/>
    <w:rsid w:val="009830E7"/>
    <w:rsid w:val="0098382E"/>
    <w:rsid w:val="00984AFA"/>
    <w:rsid w:val="00987991"/>
    <w:rsid w:val="0099067E"/>
    <w:rsid w:val="009915BB"/>
    <w:rsid w:val="00993893"/>
    <w:rsid w:val="00994515"/>
    <w:rsid w:val="00994682"/>
    <w:rsid w:val="009953A5"/>
    <w:rsid w:val="009A22AC"/>
    <w:rsid w:val="009A25AA"/>
    <w:rsid w:val="009A3567"/>
    <w:rsid w:val="009A3D13"/>
    <w:rsid w:val="009A472A"/>
    <w:rsid w:val="009A7762"/>
    <w:rsid w:val="009A79F7"/>
    <w:rsid w:val="009B0962"/>
    <w:rsid w:val="009B13C0"/>
    <w:rsid w:val="009B255B"/>
    <w:rsid w:val="009B6831"/>
    <w:rsid w:val="009C0F39"/>
    <w:rsid w:val="009C3EB4"/>
    <w:rsid w:val="009C6E2D"/>
    <w:rsid w:val="009C785E"/>
    <w:rsid w:val="009D17AD"/>
    <w:rsid w:val="009D1CEA"/>
    <w:rsid w:val="009D453A"/>
    <w:rsid w:val="009E225E"/>
    <w:rsid w:val="009E567F"/>
    <w:rsid w:val="009F0D3E"/>
    <w:rsid w:val="009F1BB0"/>
    <w:rsid w:val="009F1D50"/>
    <w:rsid w:val="009F2F2F"/>
    <w:rsid w:val="009F3537"/>
    <w:rsid w:val="009F4142"/>
    <w:rsid w:val="009F5132"/>
    <w:rsid w:val="009F597E"/>
    <w:rsid w:val="009F5BAD"/>
    <w:rsid w:val="00A01F0D"/>
    <w:rsid w:val="00A024C3"/>
    <w:rsid w:val="00A02922"/>
    <w:rsid w:val="00A02C71"/>
    <w:rsid w:val="00A03F44"/>
    <w:rsid w:val="00A04228"/>
    <w:rsid w:val="00A05307"/>
    <w:rsid w:val="00A061DC"/>
    <w:rsid w:val="00A06D5A"/>
    <w:rsid w:val="00A10C18"/>
    <w:rsid w:val="00A156A1"/>
    <w:rsid w:val="00A17FCD"/>
    <w:rsid w:val="00A20768"/>
    <w:rsid w:val="00A2259F"/>
    <w:rsid w:val="00A25148"/>
    <w:rsid w:val="00A25D9E"/>
    <w:rsid w:val="00A26077"/>
    <w:rsid w:val="00A27D2C"/>
    <w:rsid w:val="00A31525"/>
    <w:rsid w:val="00A35682"/>
    <w:rsid w:val="00A367FD"/>
    <w:rsid w:val="00A40587"/>
    <w:rsid w:val="00A4091B"/>
    <w:rsid w:val="00A42428"/>
    <w:rsid w:val="00A44B46"/>
    <w:rsid w:val="00A44D89"/>
    <w:rsid w:val="00A46C87"/>
    <w:rsid w:val="00A47570"/>
    <w:rsid w:val="00A47E9C"/>
    <w:rsid w:val="00A51C75"/>
    <w:rsid w:val="00A53530"/>
    <w:rsid w:val="00A53AEE"/>
    <w:rsid w:val="00A53EAC"/>
    <w:rsid w:val="00A54283"/>
    <w:rsid w:val="00A56A4D"/>
    <w:rsid w:val="00A56BEB"/>
    <w:rsid w:val="00A60944"/>
    <w:rsid w:val="00A60954"/>
    <w:rsid w:val="00A60AA9"/>
    <w:rsid w:val="00A63F95"/>
    <w:rsid w:val="00A750D5"/>
    <w:rsid w:val="00A76906"/>
    <w:rsid w:val="00A81439"/>
    <w:rsid w:val="00A84935"/>
    <w:rsid w:val="00A86096"/>
    <w:rsid w:val="00A86404"/>
    <w:rsid w:val="00A864F0"/>
    <w:rsid w:val="00A868E8"/>
    <w:rsid w:val="00A87A41"/>
    <w:rsid w:val="00A9045C"/>
    <w:rsid w:val="00A920D2"/>
    <w:rsid w:val="00A93C07"/>
    <w:rsid w:val="00A94D4E"/>
    <w:rsid w:val="00A95537"/>
    <w:rsid w:val="00A9620C"/>
    <w:rsid w:val="00A97543"/>
    <w:rsid w:val="00AA0467"/>
    <w:rsid w:val="00AA3125"/>
    <w:rsid w:val="00AA5D7B"/>
    <w:rsid w:val="00AB13C2"/>
    <w:rsid w:val="00AB22E6"/>
    <w:rsid w:val="00AC1D74"/>
    <w:rsid w:val="00AC3C6A"/>
    <w:rsid w:val="00AC4B4E"/>
    <w:rsid w:val="00AC5B1B"/>
    <w:rsid w:val="00AC7FFD"/>
    <w:rsid w:val="00AD00DC"/>
    <w:rsid w:val="00AD061E"/>
    <w:rsid w:val="00AD2830"/>
    <w:rsid w:val="00AD4877"/>
    <w:rsid w:val="00AD4B0D"/>
    <w:rsid w:val="00AD665E"/>
    <w:rsid w:val="00AE36C5"/>
    <w:rsid w:val="00AE4BBC"/>
    <w:rsid w:val="00AE5467"/>
    <w:rsid w:val="00AE5FD8"/>
    <w:rsid w:val="00AE6018"/>
    <w:rsid w:val="00AE60F7"/>
    <w:rsid w:val="00AE6FA5"/>
    <w:rsid w:val="00AE71E3"/>
    <w:rsid w:val="00AF17D7"/>
    <w:rsid w:val="00AF1878"/>
    <w:rsid w:val="00AF32B3"/>
    <w:rsid w:val="00AF427A"/>
    <w:rsid w:val="00AF4C2C"/>
    <w:rsid w:val="00AF660A"/>
    <w:rsid w:val="00AF6C3B"/>
    <w:rsid w:val="00AF76BA"/>
    <w:rsid w:val="00AF774E"/>
    <w:rsid w:val="00B02332"/>
    <w:rsid w:val="00B0462B"/>
    <w:rsid w:val="00B05781"/>
    <w:rsid w:val="00B05A3F"/>
    <w:rsid w:val="00B130BB"/>
    <w:rsid w:val="00B132AE"/>
    <w:rsid w:val="00B13CFF"/>
    <w:rsid w:val="00B14C93"/>
    <w:rsid w:val="00B17B46"/>
    <w:rsid w:val="00B17F40"/>
    <w:rsid w:val="00B2023C"/>
    <w:rsid w:val="00B211A8"/>
    <w:rsid w:val="00B215F8"/>
    <w:rsid w:val="00B25CD4"/>
    <w:rsid w:val="00B26F9C"/>
    <w:rsid w:val="00B274B8"/>
    <w:rsid w:val="00B27CC8"/>
    <w:rsid w:val="00B30CFC"/>
    <w:rsid w:val="00B31F94"/>
    <w:rsid w:val="00B32183"/>
    <w:rsid w:val="00B335B5"/>
    <w:rsid w:val="00B33EE0"/>
    <w:rsid w:val="00B33F79"/>
    <w:rsid w:val="00B343E1"/>
    <w:rsid w:val="00B4021A"/>
    <w:rsid w:val="00B40EFE"/>
    <w:rsid w:val="00B41928"/>
    <w:rsid w:val="00B41D94"/>
    <w:rsid w:val="00B438F3"/>
    <w:rsid w:val="00B4442F"/>
    <w:rsid w:val="00B4517A"/>
    <w:rsid w:val="00B45A15"/>
    <w:rsid w:val="00B47435"/>
    <w:rsid w:val="00B4788F"/>
    <w:rsid w:val="00B507CE"/>
    <w:rsid w:val="00B5235B"/>
    <w:rsid w:val="00B532BF"/>
    <w:rsid w:val="00B54376"/>
    <w:rsid w:val="00B549ED"/>
    <w:rsid w:val="00B55458"/>
    <w:rsid w:val="00B5671D"/>
    <w:rsid w:val="00B60DAB"/>
    <w:rsid w:val="00B60DF7"/>
    <w:rsid w:val="00B612AB"/>
    <w:rsid w:val="00B64838"/>
    <w:rsid w:val="00B64BC2"/>
    <w:rsid w:val="00B70217"/>
    <w:rsid w:val="00B73221"/>
    <w:rsid w:val="00B771FC"/>
    <w:rsid w:val="00B772F6"/>
    <w:rsid w:val="00B828FC"/>
    <w:rsid w:val="00B83F2B"/>
    <w:rsid w:val="00B85D8A"/>
    <w:rsid w:val="00B86278"/>
    <w:rsid w:val="00B86E52"/>
    <w:rsid w:val="00B9681B"/>
    <w:rsid w:val="00BA05AA"/>
    <w:rsid w:val="00BA101F"/>
    <w:rsid w:val="00BA2CBA"/>
    <w:rsid w:val="00BA3A3C"/>
    <w:rsid w:val="00BA473D"/>
    <w:rsid w:val="00BA5E23"/>
    <w:rsid w:val="00BA7108"/>
    <w:rsid w:val="00BB0B25"/>
    <w:rsid w:val="00BB1D7C"/>
    <w:rsid w:val="00BB44B0"/>
    <w:rsid w:val="00BB4924"/>
    <w:rsid w:val="00BB5121"/>
    <w:rsid w:val="00BC0301"/>
    <w:rsid w:val="00BC287D"/>
    <w:rsid w:val="00BC491D"/>
    <w:rsid w:val="00BC5777"/>
    <w:rsid w:val="00BC5A79"/>
    <w:rsid w:val="00BD1A5A"/>
    <w:rsid w:val="00BD231C"/>
    <w:rsid w:val="00BD24D8"/>
    <w:rsid w:val="00BD478A"/>
    <w:rsid w:val="00BD4C87"/>
    <w:rsid w:val="00BD7155"/>
    <w:rsid w:val="00BD7BBA"/>
    <w:rsid w:val="00BE006D"/>
    <w:rsid w:val="00BE07AD"/>
    <w:rsid w:val="00BE17D9"/>
    <w:rsid w:val="00BE20D6"/>
    <w:rsid w:val="00BE27F7"/>
    <w:rsid w:val="00BE32FD"/>
    <w:rsid w:val="00BE33B0"/>
    <w:rsid w:val="00BE52B5"/>
    <w:rsid w:val="00BE62A5"/>
    <w:rsid w:val="00BE7145"/>
    <w:rsid w:val="00BF2275"/>
    <w:rsid w:val="00BF4029"/>
    <w:rsid w:val="00BF65C7"/>
    <w:rsid w:val="00BF680D"/>
    <w:rsid w:val="00BF778B"/>
    <w:rsid w:val="00C02FB1"/>
    <w:rsid w:val="00C03284"/>
    <w:rsid w:val="00C03941"/>
    <w:rsid w:val="00C04C37"/>
    <w:rsid w:val="00C05E1D"/>
    <w:rsid w:val="00C1137D"/>
    <w:rsid w:val="00C11DBE"/>
    <w:rsid w:val="00C1203B"/>
    <w:rsid w:val="00C1211F"/>
    <w:rsid w:val="00C12BE6"/>
    <w:rsid w:val="00C12D4F"/>
    <w:rsid w:val="00C15EB3"/>
    <w:rsid w:val="00C21FF4"/>
    <w:rsid w:val="00C2253A"/>
    <w:rsid w:val="00C2386B"/>
    <w:rsid w:val="00C2426F"/>
    <w:rsid w:val="00C24B53"/>
    <w:rsid w:val="00C258C6"/>
    <w:rsid w:val="00C25E40"/>
    <w:rsid w:val="00C26B80"/>
    <w:rsid w:val="00C27AEE"/>
    <w:rsid w:val="00C3387C"/>
    <w:rsid w:val="00C34E0D"/>
    <w:rsid w:val="00C37954"/>
    <w:rsid w:val="00C404A9"/>
    <w:rsid w:val="00C42C2C"/>
    <w:rsid w:val="00C430F7"/>
    <w:rsid w:val="00C447E2"/>
    <w:rsid w:val="00C447EA"/>
    <w:rsid w:val="00C458BF"/>
    <w:rsid w:val="00C46360"/>
    <w:rsid w:val="00C53BD1"/>
    <w:rsid w:val="00C53F0B"/>
    <w:rsid w:val="00C555B7"/>
    <w:rsid w:val="00C55BC2"/>
    <w:rsid w:val="00C55D1F"/>
    <w:rsid w:val="00C623B4"/>
    <w:rsid w:val="00C646B3"/>
    <w:rsid w:val="00C64788"/>
    <w:rsid w:val="00C650A0"/>
    <w:rsid w:val="00C662BE"/>
    <w:rsid w:val="00C67027"/>
    <w:rsid w:val="00C7013F"/>
    <w:rsid w:val="00C72DC2"/>
    <w:rsid w:val="00C74239"/>
    <w:rsid w:val="00C743DA"/>
    <w:rsid w:val="00C75D2E"/>
    <w:rsid w:val="00C76B1F"/>
    <w:rsid w:val="00C809F6"/>
    <w:rsid w:val="00C81794"/>
    <w:rsid w:val="00C82370"/>
    <w:rsid w:val="00C872AF"/>
    <w:rsid w:val="00C87CDE"/>
    <w:rsid w:val="00C902DC"/>
    <w:rsid w:val="00C908C0"/>
    <w:rsid w:val="00C92B87"/>
    <w:rsid w:val="00C93A0B"/>
    <w:rsid w:val="00C948F9"/>
    <w:rsid w:val="00C94976"/>
    <w:rsid w:val="00C973A0"/>
    <w:rsid w:val="00CA0403"/>
    <w:rsid w:val="00CA3666"/>
    <w:rsid w:val="00CA3B25"/>
    <w:rsid w:val="00CA5572"/>
    <w:rsid w:val="00CA667C"/>
    <w:rsid w:val="00CB02B5"/>
    <w:rsid w:val="00CB0A9D"/>
    <w:rsid w:val="00CB0E7E"/>
    <w:rsid w:val="00CB1900"/>
    <w:rsid w:val="00CB27D3"/>
    <w:rsid w:val="00CB35A0"/>
    <w:rsid w:val="00CB4183"/>
    <w:rsid w:val="00CB759A"/>
    <w:rsid w:val="00CB7B07"/>
    <w:rsid w:val="00CC1161"/>
    <w:rsid w:val="00CC2DEA"/>
    <w:rsid w:val="00CC3A11"/>
    <w:rsid w:val="00CC5208"/>
    <w:rsid w:val="00CC5ED6"/>
    <w:rsid w:val="00CC63FB"/>
    <w:rsid w:val="00CC6A2B"/>
    <w:rsid w:val="00CD0A96"/>
    <w:rsid w:val="00CD1D3C"/>
    <w:rsid w:val="00CD3349"/>
    <w:rsid w:val="00CD4139"/>
    <w:rsid w:val="00CD5D98"/>
    <w:rsid w:val="00CD64CA"/>
    <w:rsid w:val="00CD7B41"/>
    <w:rsid w:val="00CE0BC6"/>
    <w:rsid w:val="00CE0F38"/>
    <w:rsid w:val="00CE2459"/>
    <w:rsid w:val="00CE4710"/>
    <w:rsid w:val="00CE472D"/>
    <w:rsid w:val="00CE6B6C"/>
    <w:rsid w:val="00CE7EB4"/>
    <w:rsid w:val="00CF27CD"/>
    <w:rsid w:val="00CF2875"/>
    <w:rsid w:val="00CF5405"/>
    <w:rsid w:val="00CF5B95"/>
    <w:rsid w:val="00D0068F"/>
    <w:rsid w:val="00D03CF0"/>
    <w:rsid w:val="00D04890"/>
    <w:rsid w:val="00D05F3A"/>
    <w:rsid w:val="00D06FCB"/>
    <w:rsid w:val="00D07363"/>
    <w:rsid w:val="00D1016F"/>
    <w:rsid w:val="00D124BE"/>
    <w:rsid w:val="00D1298E"/>
    <w:rsid w:val="00D152EA"/>
    <w:rsid w:val="00D15890"/>
    <w:rsid w:val="00D16526"/>
    <w:rsid w:val="00D165E1"/>
    <w:rsid w:val="00D16FAD"/>
    <w:rsid w:val="00D1737D"/>
    <w:rsid w:val="00D2224B"/>
    <w:rsid w:val="00D26918"/>
    <w:rsid w:val="00D27EFC"/>
    <w:rsid w:val="00D300E5"/>
    <w:rsid w:val="00D304A1"/>
    <w:rsid w:val="00D304A5"/>
    <w:rsid w:val="00D30718"/>
    <w:rsid w:val="00D32A69"/>
    <w:rsid w:val="00D335F9"/>
    <w:rsid w:val="00D35D97"/>
    <w:rsid w:val="00D410A7"/>
    <w:rsid w:val="00D4232F"/>
    <w:rsid w:val="00D434DE"/>
    <w:rsid w:val="00D43CEF"/>
    <w:rsid w:val="00D44987"/>
    <w:rsid w:val="00D44B08"/>
    <w:rsid w:val="00D4670F"/>
    <w:rsid w:val="00D46B9E"/>
    <w:rsid w:val="00D52E2B"/>
    <w:rsid w:val="00D53791"/>
    <w:rsid w:val="00D53FAB"/>
    <w:rsid w:val="00D5481C"/>
    <w:rsid w:val="00D55ED3"/>
    <w:rsid w:val="00D62E88"/>
    <w:rsid w:val="00D630D0"/>
    <w:rsid w:val="00D63DE1"/>
    <w:rsid w:val="00D64D03"/>
    <w:rsid w:val="00D6569B"/>
    <w:rsid w:val="00D71B89"/>
    <w:rsid w:val="00D736DB"/>
    <w:rsid w:val="00D73E77"/>
    <w:rsid w:val="00D74390"/>
    <w:rsid w:val="00D75878"/>
    <w:rsid w:val="00D801AD"/>
    <w:rsid w:val="00D80BCD"/>
    <w:rsid w:val="00D851F9"/>
    <w:rsid w:val="00D90C85"/>
    <w:rsid w:val="00D95786"/>
    <w:rsid w:val="00D96296"/>
    <w:rsid w:val="00D969D4"/>
    <w:rsid w:val="00DA2BA2"/>
    <w:rsid w:val="00DA3D84"/>
    <w:rsid w:val="00DA3EE7"/>
    <w:rsid w:val="00DA49C3"/>
    <w:rsid w:val="00DA6361"/>
    <w:rsid w:val="00DA68EC"/>
    <w:rsid w:val="00DA77F7"/>
    <w:rsid w:val="00DB0AF9"/>
    <w:rsid w:val="00DB4D97"/>
    <w:rsid w:val="00DB6D51"/>
    <w:rsid w:val="00DC0C97"/>
    <w:rsid w:val="00DC276A"/>
    <w:rsid w:val="00DC2A20"/>
    <w:rsid w:val="00DC32EC"/>
    <w:rsid w:val="00DC60DA"/>
    <w:rsid w:val="00DC7C6A"/>
    <w:rsid w:val="00DD065B"/>
    <w:rsid w:val="00DD44AF"/>
    <w:rsid w:val="00DD6E70"/>
    <w:rsid w:val="00DD73B3"/>
    <w:rsid w:val="00DD75EC"/>
    <w:rsid w:val="00DE07FC"/>
    <w:rsid w:val="00DE0840"/>
    <w:rsid w:val="00DE3217"/>
    <w:rsid w:val="00DE4D02"/>
    <w:rsid w:val="00DE60A4"/>
    <w:rsid w:val="00DE7421"/>
    <w:rsid w:val="00DF153F"/>
    <w:rsid w:val="00DF1628"/>
    <w:rsid w:val="00DF37B9"/>
    <w:rsid w:val="00DF3A2A"/>
    <w:rsid w:val="00DF3EDE"/>
    <w:rsid w:val="00DF60D3"/>
    <w:rsid w:val="00DF79F6"/>
    <w:rsid w:val="00DF7F6F"/>
    <w:rsid w:val="00E03F49"/>
    <w:rsid w:val="00E0470D"/>
    <w:rsid w:val="00E04926"/>
    <w:rsid w:val="00E05B2A"/>
    <w:rsid w:val="00E0641B"/>
    <w:rsid w:val="00E06E07"/>
    <w:rsid w:val="00E079F9"/>
    <w:rsid w:val="00E07D37"/>
    <w:rsid w:val="00E07E28"/>
    <w:rsid w:val="00E10B57"/>
    <w:rsid w:val="00E1565A"/>
    <w:rsid w:val="00E15B15"/>
    <w:rsid w:val="00E15E2C"/>
    <w:rsid w:val="00E15E39"/>
    <w:rsid w:val="00E20AEA"/>
    <w:rsid w:val="00E2236B"/>
    <w:rsid w:val="00E22B4A"/>
    <w:rsid w:val="00E2477C"/>
    <w:rsid w:val="00E2499C"/>
    <w:rsid w:val="00E2662E"/>
    <w:rsid w:val="00E26B18"/>
    <w:rsid w:val="00E27531"/>
    <w:rsid w:val="00E276E3"/>
    <w:rsid w:val="00E30AEC"/>
    <w:rsid w:val="00E33C4D"/>
    <w:rsid w:val="00E3495C"/>
    <w:rsid w:val="00E411D8"/>
    <w:rsid w:val="00E42D3A"/>
    <w:rsid w:val="00E438EE"/>
    <w:rsid w:val="00E448D1"/>
    <w:rsid w:val="00E462B3"/>
    <w:rsid w:val="00E534A6"/>
    <w:rsid w:val="00E53B11"/>
    <w:rsid w:val="00E53B1D"/>
    <w:rsid w:val="00E54D26"/>
    <w:rsid w:val="00E560FD"/>
    <w:rsid w:val="00E608C5"/>
    <w:rsid w:val="00E62457"/>
    <w:rsid w:val="00E63263"/>
    <w:rsid w:val="00E64FD5"/>
    <w:rsid w:val="00E65A2D"/>
    <w:rsid w:val="00E67DC7"/>
    <w:rsid w:val="00E70FE4"/>
    <w:rsid w:val="00E71115"/>
    <w:rsid w:val="00E727AE"/>
    <w:rsid w:val="00E7291F"/>
    <w:rsid w:val="00E74DAB"/>
    <w:rsid w:val="00E75032"/>
    <w:rsid w:val="00E754C3"/>
    <w:rsid w:val="00E76C80"/>
    <w:rsid w:val="00E777E8"/>
    <w:rsid w:val="00E81E52"/>
    <w:rsid w:val="00E82F2C"/>
    <w:rsid w:val="00E87530"/>
    <w:rsid w:val="00E931AB"/>
    <w:rsid w:val="00E935EF"/>
    <w:rsid w:val="00E94DBE"/>
    <w:rsid w:val="00E95304"/>
    <w:rsid w:val="00E97A24"/>
    <w:rsid w:val="00EA0D0C"/>
    <w:rsid w:val="00EA4162"/>
    <w:rsid w:val="00EA7C19"/>
    <w:rsid w:val="00EB24C7"/>
    <w:rsid w:val="00EB3386"/>
    <w:rsid w:val="00EB34CD"/>
    <w:rsid w:val="00EB39B2"/>
    <w:rsid w:val="00EB4FE0"/>
    <w:rsid w:val="00EB72E9"/>
    <w:rsid w:val="00EC0CD2"/>
    <w:rsid w:val="00EC1093"/>
    <w:rsid w:val="00EC1817"/>
    <w:rsid w:val="00EC46F1"/>
    <w:rsid w:val="00EC5FD4"/>
    <w:rsid w:val="00EC604B"/>
    <w:rsid w:val="00EC7476"/>
    <w:rsid w:val="00EC758C"/>
    <w:rsid w:val="00EC7A89"/>
    <w:rsid w:val="00ED028D"/>
    <w:rsid w:val="00ED13B2"/>
    <w:rsid w:val="00ED1A66"/>
    <w:rsid w:val="00ED5136"/>
    <w:rsid w:val="00ED650E"/>
    <w:rsid w:val="00ED653F"/>
    <w:rsid w:val="00ED6FC8"/>
    <w:rsid w:val="00EE1D34"/>
    <w:rsid w:val="00EE1E97"/>
    <w:rsid w:val="00EE2647"/>
    <w:rsid w:val="00EE3A5C"/>
    <w:rsid w:val="00EE40FA"/>
    <w:rsid w:val="00EE4183"/>
    <w:rsid w:val="00EE4A21"/>
    <w:rsid w:val="00EE5445"/>
    <w:rsid w:val="00EE6A02"/>
    <w:rsid w:val="00EF0307"/>
    <w:rsid w:val="00EF0EAB"/>
    <w:rsid w:val="00EF1FCC"/>
    <w:rsid w:val="00EF3887"/>
    <w:rsid w:val="00EF628C"/>
    <w:rsid w:val="00EF69B9"/>
    <w:rsid w:val="00EF7017"/>
    <w:rsid w:val="00F0029C"/>
    <w:rsid w:val="00F004FC"/>
    <w:rsid w:val="00F013DC"/>
    <w:rsid w:val="00F035BB"/>
    <w:rsid w:val="00F076CA"/>
    <w:rsid w:val="00F10B52"/>
    <w:rsid w:val="00F10EB1"/>
    <w:rsid w:val="00F12AC3"/>
    <w:rsid w:val="00F14456"/>
    <w:rsid w:val="00F17AD7"/>
    <w:rsid w:val="00F22670"/>
    <w:rsid w:val="00F238B1"/>
    <w:rsid w:val="00F2640D"/>
    <w:rsid w:val="00F26C50"/>
    <w:rsid w:val="00F26E32"/>
    <w:rsid w:val="00F2716E"/>
    <w:rsid w:val="00F27B15"/>
    <w:rsid w:val="00F3073A"/>
    <w:rsid w:val="00F31E96"/>
    <w:rsid w:val="00F32121"/>
    <w:rsid w:val="00F342BE"/>
    <w:rsid w:val="00F3444A"/>
    <w:rsid w:val="00F35B69"/>
    <w:rsid w:val="00F40B4F"/>
    <w:rsid w:val="00F40CEB"/>
    <w:rsid w:val="00F41B3F"/>
    <w:rsid w:val="00F41F3A"/>
    <w:rsid w:val="00F442E6"/>
    <w:rsid w:val="00F44865"/>
    <w:rsid w:val="00F452F8"/>
    <w:rsid w:val="00F47898"/>
    <w:rsid w:val="00F51DED"/>
    <w:rsid w:val="00F533B9"/>
    <w:rsid w:val="00F542AC"/>
    <w:rsid w:val="00F56A6A"/>
    <w:rsid w:val="00F6079E"/>
    <w:rsid w:val="00F61798"/>
    <w:rsid w:val="00F6234D"/>
    <w:rsid w:val="00F625A2"/>
    <w:rsid w:val="00F636F9"/>
    <w:rsid w:val="00F63AE2"/>
    <w:rsid w:val="00F653F2"/>
    <w:rsid w:val="00F66BBD"/>
    <w:rsid w:val="00F73B95"/>
    <w:rsid w:val="00F74BD3"/>
    <w:rsid w:val="00F74FB8"/>
    <w:rsid w:val="00F80C82"/>
    <w:rsid w:val="00F810FA"/>
    <w:rsid w:val="00F842DF"/>
    <w:rsid w:val="00F8723C"/>
    <w:rsid w:val="00F911D1"/>
    <w:rsid w:val="00F9299A"/>
    <w:rsid w:val="00F92B00"/>
    <w:rsid w:val="00F92EFF"/>
    <w:rsid w:val="00F935BA"/>
    <w:rsid w:val="00F93BA9"/>
    <w:rsid w:val="00F94659"/>
    <w:rsid w:val="00F9517F"/>
    <w:rsid w:val="00F95389"/>
    <w:rsid w:val="00F9575C"/>
    <w:rsid w:val="00F95ABF"/>
    <w:rsid w:val="00F95DC3"/>
    <w:rsid w:val="00FA0292"/>
    <w:rsid w:val="00FA02BE"/>
    <w:rsid w:val="00FA0E49"/>
    <w:rsid w:val="00FA178F"/>
    <w:rsid w:val="00FA2AD2"/>
    <w:rsid w:val="00FA3D22"/>
    <w:rsid w:val="00FA3D81"/>
    <w:rsid w:val="00FA46F1"/>
    <w:rsid w:val="00FA5AB9"/>
    <w:rsid w:val="00FB284C"/>
    <w:rsid w:val="00FB2890"/>
    <w:rsid w:val="00FB52CB"/>
    <w:rsid w:val="00FB6639"/>
    <w:rsid w:val="00FB66EF"/>
    <w:rsid w:val="00FB7A0D"/>
    <w:rsid w:val="00FC0839"/>
    <w:rsid w:val="00FC2AF1"/>
    <w:rsid w:val="00FD20EC"/>
    <w:rsid w:val="00FD4574"/>
    <w:rsid w:val="00FD467C"/>
    <w:rsid w:val="00FD51E3"/>
    <w:rsid w:val="00FD5E10"/>
    <w:rsid w:val="00FE503B"/>
    <w:rsid w:val="00FE60F4"/>
    <w:rsid w:val="00FF2D85"/>
    <w:rsid w:val="00FF5105"/>
    <w:rsid w:val="00FF518B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DA6"/>
  <w15:docId w15:val="{F2057652-AEE7-4C59-9F0A-D79A64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F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351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D58"/>
  </w:style>
  <w:style w:type="paragraph" w:styleId="31">
    <w:name w:val="Body Text Indent 3"/>
    <w:basedOn w:val="a"/>
    <w:link w:val="32"/>
    <w:unhideWhenUsed/>
    <w:rsid w:val="00351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basedOn w:val="a"/>
    <w:rsid w:val="00351D58"/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351D58"/>
    <w:pPr>
      <w:spacing w:after="120"/>
    </w:pPr>
  </w:style>
  <w:style w:type="character" w:customStyle="1" w:styleId="a7">
    <w:name w:val="Основной текст Знак"/>
    <w:basedOn w:val="a0"/>
    <w:link w:val="a6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351D58"/>
    <w:pPr>
      <w:autoSpaceDE w:val="0"/>
      <w:autoSpaceDN w:val="0"/>
      <w:adjustRightInd w:val="0"/>
      <w:jc w:val="both"/>
    </w:pPr>
  </w:style>
  <w:style w:type="paragraph" w:styleId="a8">
    <w:name w:val="Balloon Text"/>
    <w:basedOn w:val="a"/>
    <w:link w:val="a9"/>
    <w:unhideWhenUsed/>
    <w:rsid w:val="002660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60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943F6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A56BEB"/>
    <w:rPr>
      <w:color w:val="0000FF"/>
      <w:u w:val="single"/>
    </w:rPr>
  </w:style>
  <w:style w:type="paragraph" w:customStyle="1" w:styleId="ConsPlusNormal">
    <w:name w:val="ConsPlusNormal"/>
    <w:rsid w:val="007F5E24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d"/>
    <w:uiPriority w:val="34"/>
    <w:qFormat/>
    <w:rsid w:val="00943F6B"/>
    <w:pPr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c"/>
    <w:uiPriority w:val="34"/>
    <w:qFormat/>
    <w:locked/>
    <w:rsid w:val="00A93C0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BA10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A101F"/>
    <w:rPr>
      <w:lang w:eastAsia="en-US"/>
    </w:rPr>
  </w:style>
  <w:style w:type="paragraph" w:customStyle="1" w:styleId="TextBasTxt">
    <w:name w:val="TextBasTxt"/>
    <w:basedOn w:val="a"/>
    <w:rsid w:val="007B6D4B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3B5E9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0">
    <w:name w:val="annotation reference"/>
    <w:basedOn w:val="a0"/>
    <w:uiPriority w:val="99"/>
    <w:unhideWhenUsed/>
    <w:rsid w:val="0086149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6149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6149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nhideWhenUsed/>
    <w:rsid w:val="00861497"/>
    <w:rPr>
      <w:b/>
      <w:bCs/>
    </w:rPr>
  </w:style>
  <w:style w:type="character" w:customStyle="1" w:styleId="af4">
    <w:name w:val="Тема примечания Знак"/>
    <w:basedOn w:val="af2"/>
    <w:link w:val="af3"/>
    <w:rsid w:val="00861497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306E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06EDE"/>
    <w:rPr>
      <w:rFonts w:ascii="Times New Roman" w:eastAsia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1B5A83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001AAA"/>
    <w:rPr>
      <w:rFonts w:eastAsia="Times New Roman"/>
    </w:rPr>
  </w:style>
  <w:style w:type="character" w:styleId="af8">
    <w:name w:val="footnote reference"/>
    <w:uiPriority w:val="99"/>
    <w:rsid w:val="002A1667"/>
    <w:rPr>
      <w:vertAlign w:val="superscript"/>
    </w:rPr>
  </w:style>
  <w:style w:type="paragraph" w:customStyle="1" w:styleId="12">
    <w:name w:val="Стиль1"/>
    <w:basedOn w:val="Default"/>
    <w:link w:val="13"/>
    <w:qFormat/>
    <w:rsid w:val="002A1667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2A1667"/>
    <w:rPr>
      <w:rFonts w:ascii="Tahoma" w:hAnsi="Tahoma" w:cs="Tahoma"/>
      <w:color w:val="000000"/>
      <w:sz w:val="22"/>
      <w:szCs w:val="22"/>
      <w:lang w:eastAsia="en-US"/>
    </w:rPr>
  </w:style>
  <w:style w:type="paragraph" w:styleId="af9">
    <w:name w:val="Title"/>
    <w:basedOn w:val="a"/>
    <w:next w:val="a"/>
    <w:link w:val="afa"/>
    <w:qFormat/>
    <w:rsid w:val="00943F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943F6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b">
    <w:name w:val="Table Grid"/>
    <w:basedOn w:val="a1"/>
    <w:rsid w:val="00C42C2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C42C2C"/>
    <w:rPr>
      <w:color w:val="808080"/>
    </w:rPr>
  </w:style>
  <w:style w:type="character" w:customStyle="1" w:styleId="10">
    <w:name w:val="Заголовок 1 Знак"/>
    <w:basedOn w:val="a0"/>
    <w:link w:val="1"/>
    <w:rsid w:val="00943F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F6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944BE5"/>
    <w:pPr>
      <w:autoSpaceDE w:val="0"/>
      <w:autoSpaceDN w:val="0"/>
      <w:ind w:firstLine="567"/>
      <w:jc w:val="both"/>
    </w:pPr>
  </w:style>
  <w:style w:type="paragraph" w:styleId="afd">
    <w:name w:val="Plain Text"/>
    <w:basedOn w:val="a"/>
    <w:link w:val="afe"/>
    <w:uiPriority w:val="99"/>
    <w:rsid w:val="00944BE5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uiPriority w:val="99"/>
    <w:rsid w:val="00944BE5"/>
    <w:rPr>
      <w:rFonts w:ascii="Courier New" w:eastAsia="Times New Roman" w:hAnsi="Courier New"/>
      <w:lang w:val="x-none" w:eastAsia="x-none"/>
    </w:rPr>
  </w:style>
  <w:style w:type="paragraph" w:styleId="aff">
    <w:name w:val="No Spacing"/>
    <w:basedOn w:val="a"/>
    <w:uiPriority w:val="1"/>
    <w:qFormat/>
    <w:rsid w:val="00943F6B"/>
    <w:rPr>
      <w:szCs w:val="32"/>
    </w:rPr>
  </w:style>
  <w:style w:type="paragraph" w:customStyle="1" w:styleId="TextList">
    <w:name w:val="TextList"/>
    <w:basedOn w:val="a"/>
    <w:rsid w:val="00944BE5"/>
    <w:pPr>
      <w:autoSpaceDE w:val="0"/>
      <w:autoSpaceDN w:val="0"/>
      <w:adjustRightInd w:val="0"/>
      <w:ind w:firstLine="567"/>
      <w:jc w:val="both"/>
    </w:pPr>
  </w:style>
  <w:style w:type="character" w:customStyle="1" w:styleId="FontStyle12">
    <w:name w:val="Font Style12"/>
    <w:rsid w:val="00944BE5"/>
    <w:rPr>
      <w:rFonts w:ascii="Times New Roman" w:hAnsi="Times New Roman" w:cs="Times New Roman" w:hint="default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44BE5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4BE5"/>
    <w:rPr>
      <w:rFonts w:ascii="Tahoma" w:hAnsi="Tahoma"/>
      <w:sz w:val="16"/>
      <w:szCs w:val="16"/>
      <w:lang w:val="x-none" w:eastAsia="en-US"/>
    </w:rPr>
  </w:style>
  <w:style w:type="paragraph" w:customStyle="1" w:styleId="210">
    <w:name w:val="Основной текст 21"/>
    <w:basedOn w:val="a"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rsid w:val="00944BE5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ff2">
    <w:name w:val="Body Text Indent"/>
    <w:basedOn w:val="a"/>
    <w:link w:val="aff3"/>
    <w:uiPriority w:val="99"/>
    <w:rsid w:val="00944BE5"/>
    <w:pPr>
      <w:spacing w:after="120"/>
      <w:ind w:left="283" w:firstLine="709"/>
      <w:jc w:val="both"/>
    </w:pPr>
    <w:rPr>
      <w:rFonts w:ascii="Bookman Old Style" w:eastAsia="Calibri" w:hAnsi="Bookman Old Style"/>
      <w:sz w:val="22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44BE5"/>
    <w:rPr>
      <w:rFonts w:ascii="Bookman Old Style" w:hAnsi="Bookman Old Style"/>
      <w:sz w:val="22"/>
    </w:rPr>
  </w:style>
  <w:style w:type="paragraph" w:customStyle="1" w:styleId="ConsPlusNonformat">
    <w:name w:val="ConsPlusNonformat"/>
    <w:uiPriority w:val="99"/>
    <w:rsid w:val="00944BE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b"/>
    <w:uiPriority w:val="5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F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F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F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F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F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F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F6B"/>
    <w:rPr>
      <w:rFonts w:asciiTheme="majorHAnsi" w:eastAsiaTheme="majorEastAsia" w:hAnsiTheme="majorHAnsi"/>
    </w:rPr>
  </w:style>
  <w:style w:type="paragraph" w:styleId="aff4">
    <w:name w:val="Subtitle"/>
    <w:basedOn w:val="a"/>
    <w:next w:val="a"/>
    <w:link w:val="aff5"/>
    <w:uiPriority w:val="11"/>
    <w:qFormat/>
    <w:rsid w:val="00943F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Подзаголовок Знак"/>
    <w:basedOn w:val="a0"/>
    <w:link w:val="aff4"/>
    <w:uiPriority w:val="11"/>
    <w:rsid w:val="00943F6B"/>
    <w:rPr>
      <w:rFonts w:asciiTheme="majorHAnsi" w:eastAsiaTheme="majorEastAsia" w:hAnsiTheme="majorHAnsi"/>
      <w:sz w:val="24"/>
      <w:szCs w:val="24"/>
    </w:rPr>
  </w:style>
  <w:style w:type="character" w:styleId="aff6">
    <w:name w:val="Strong"/>
    <w:basedOn w:val="a0"/>
    <w:uiPriority w:val="22"/>
    <w:qFormat/>
    <w:rsid w:val="00943F6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943F6B"/>
    <w:rPr>
      <w:i/>
    </w:rPr>
  </w:style>
  <w:style w:type="character" w:customStyle="1" w:styleId="24">
    <w:name w:val="Цитата 2 Знак"/>
    <w:basedOn w:val="a0"/>
    <w:link w:val="23"/>
    <w:uiPriority w:val="29"/>
    <w:rsid w:val="00943F6B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43F6B"/>
    <w:pPr>
      <w:ind w:left="720" w:right="720"/>
    </w:pPr>
    <w:rPr>
      <w:b/>
      <w:i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943F6B"/>
    <w:rPr>
      <w:b/>
      <w:i/>
      <w:sz w:val="24"/>
    </w:rPr>
  </w:style>
  <w:style w:type="character" w:styleId="aff9">
    <w:name w:val="Subtle Emphasis"/>
    <w:uiPriority w:val="19"/>
    <w:qFormat/>
    <w:rsid w:val="00943F6B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943F6B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943F6B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943F6B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943F6B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943F6B"/>
    <w:pPr>
      <w:outlineLvl w:val="9"/>
    </w:pPr>
  </w:style>
  <w:style w:type="character" w:styleId="HTML">
    <w:name w:val="HTML Cite"/>
    <w:basedOn w:val="a0"/>
    <w:uiPriority w:val="99"/>
    <w:semiHidden/>
    <w:unhideWhenUsed/>
    <w:rsid w:val="00FC0839"/>
    <w:rPr>
      <w:i/>
      <w:iCs/>
    </w:rPr>
  </w:style>
  <w:style w:type="character" w:styleId="afff">
    <w:name w:val="FollowedHyperlink"/>
    <w:basedOn w:val="a0"/>
    <w:uiPriority w:val="99"/>
    <w:semiHidden/>
    <w:unhideWhenUsed/>
    <w:rsid w:val="00FC0839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unhideWhenUsed/>
    <w:rsid w:val="00FC083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C0839"/>
    <w:rPr>
      <w:sz w:val="24"/>
      <w:szCs w:val="24"/>
    </w:rPr>
  </w:style>
  <w:style w:type="character" w:customStyle="1" w:styleId="apple-style-span">
    <w:name w:val="apple-style-span"/>
    <w:basedOn w:val="a0"/>
    <w:rsid w:val="008C6332"/>
  </w:style>
  <w:style w:type="paragraph" w:styleId="afff0">
    <w:name w:val="Normal (Web)"/>
    <w:basedOn w:val="a"/>
    <w:rsid w:val="008C63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TML0">
    <w:name w:val="HTML Definition"/>
    <w:basedOn w:val="a0"/>
    <w:uiPriority w:val="99"/>
    <w:unhideWhenUsed/>
    <w:rsid w:val="008C6332"/>
    <w:rPr>
      <w:i/>
      <w:iCs/>
    </w:rPr>
  </w:style>
  <w:style w:type="paragraph" w:customStyle="1" w:styleId="110">
    <w:name w:val="Без интервала11"/>
    <w:rsid w:val="00793BF2"/>
    <w:rPr>
      <w:rFonts w:ascii="Calibri" w:eastAsia="Times New Roman" w:hAnsi="Calibri"/>
    </w:rPr>
  </w:style>
  <w:style w:type="paragraph" w:customStyle="1" w:styleId="ConsPlusTitle">
    <w:name w:val="ConsPlusTitle"/>
    <w:uiPriority w:val="99"/>
    <w:rsid w:val="00CE7EB4"/>
    <w:pPr>
      <w:widowControl w:val="0"/>
      <w:autoSpaceDE w:val="0"/>
      <w:autoSpaceDN w:val="0"/>
      <w:jc w:val="both"/>
    </w:pPr>
    <w:rPr>
      <w:rFonts w:ascii="Calibri" w:eastAsia="Times New Roman" w:hAnsi="Calibri" w:cs="Calibri"/>
      <w:b/>
      <w:szCs w:val="20"/>
    </w:rPr>
  </w:style>
  <w:style w:type="character" w:customStyle="1" w:styleId="Default0">
    <w:name w:val="Default Знак"/>
    <w:basedOn w:val="a0"/>
    <w:link w:val="Default"/>
    <w:rsid w:val="00CE7EB4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torgi@domrf.ru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yperlink" Target="consultantplus://offline/ref=8C63AD307ABFC4585FAB7BC360B949FDB0DDA5489D2F8BEC99BC697210A7AECF93B87F9F80D2256F5CBDDD18575240587380A98269C61779EAQBN" TargetMode="External"/><Relationship Id="rId28" Type="http://schemas.openxmlformats.org/officeDocument/2006/relationships/header" Target="header4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yperlink" Target="http://&#1076;&#1086;&#1084;.&#1088;&#1092;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9544-5C11-4C8F-B95B-C4AE63F363F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9CCF7A5-F537-43A5-8E28-05476FD42B5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711245A-D43E-4523-AFC1-A280C430DB6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845BE1B-9A91-415C-91A2-D570D7606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52B3-1A5D-4E1F-AF0D-84BE0197C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BFF04-1828-4A9D-AF69-F4780FC53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AA167-426E-4B72-95D5-0843AA4F7E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6EEC1E-FF41-40AC-BCC3-008EC8E42A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9BD7A2-C9A4-42F3-BA1A-B9C96C12BD2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FC40A0-67DE-47DF-8D23-2358F1C3318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92E9629-A8FD-42BF-8FF4-E51452BE29B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6CDDBDA-897A-4DFF-9F13-37802993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12049</Words>
  <Characters>68680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80568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consultantplus://offline/ref=610B46F7F40F2847E19C156108E0100DD4F2151347CCE2DB614EDBB59B41256784135AAE1Am6VBK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MitrakovaNN</dc:creator>
  <cp:lastModifiedBy>Клишин Иван Васильевич</cp:lastModifiedBy>
  <cp:revision>4</cp:revision>
  <cp:lastPrinted>2018-08-06T17:03:00Z</cp:lastPrinted>
  <dcterms:created xsi:type="dcterms:W3CDTF">2022-03-16T09:51:00Z</dcterms:created>
  <dcterms:modified xsi:type="dcterms:W3CDTF">2022-03-16T11:49:00Z</dcterms:modified>
</cp:coreProperties>
</file>