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right"/>
        <w:rPr>
          <w:rFonts w:ascii="PT Astra Serif" w:hAnsi="PT Astra Serif"/>
          <w:sz w:val="26"/>
          <w:szCs w:val="26"/>
        </w:rPr>
      </w:pPr>
      <w:r>
        <w:rPr>
          <w:sz w:val="26"/>
          <w:szCs w:val="26"/>
        </w:rPr>
        <w:t xml:space="preserve">  </w:t>
      </w:r>
      <w:r>
        <w:rPr>
          <w:b w:val="false"/>
          <w:bCs w:val="false"/>
          <w:sz w:val="26"/>
          <w:szCs w:val="26"/>
        </w:rPr>
        <w:t xml:space="preserve"> </w:t>
      </w:r>
      <w:r>
        <w:rPr>
          <w:b w:val="false"/>
          <w:bCs w:val="false"/>
          <w:sz w:val="26"/>
          <w:szCs w:val="26"/>
        </w:rPr>
        <w:t>Приложение к решению Совета</w:t>
      </w:r>
    </w:p>
    <w:p>
      <w:pPr>
        <w:pStyle w:val="Normal"/>
        <w:ind w:left="5039" w:right="0" w:hanging="0"/>
        <w:jc w:val="right"/>
        <w:rPr>
          <w:rFonts w:ascii="Times New Roman" w:hAnsi="Times New Roman"/>
          <w:b w:val="false"/>
          <w:b w:val="false"/>
          <w:bCs w:val="false"/>
          <w:sz w:val="26"/>
          <w:szCs w:val="26"/>
        </w:rPr>
      </w:pPr>
      <w:r>
        <w:rPr>
          <w:b w:val="false"/>
          <w:bCs w:val="false"/>
          <w:sz w:val="26"/>
          <w:szCs w:val="26"/>
        </w:rPr>
        <w:t xml:space="preserve">Ивановского муниципального района </w:t>
      </w:r>
    </w:p>
    <w:p>
      <w:pPr>
        <w:pStyle w:val="Normal"/>
        <w:ind w:left="4331" w:right="0" w:hanging="0"/>
        <w:jc w:val="right"/>
        <w:rPr>
          <w:rFonts w:ascii="Times New Roman" w:hAnsi="Times New Roman"/>
          <w:b w:val="false"/>
          <w:b w:val="false"/>
          <w:bCs w:val="false"/>
          <w:sz w:val="26"/>
          <w:szCs w:val="26"/>
        </w:rPr>
      </w:pPr>
      <w:r>
        <w:rPr>
          <w:b w:val="false"/>
          <w:bCs w:val="false"/>
          <w:sz w:val="26"/>
          <w:szCs w:val="26"/>
        </w:rPr>
        <w:t xml:space="preserve">           </w:t>
      </w:r>
      <w:r>
        <w:rPr>
          <w:b w:val="false"/>
          <w:bCs w:val="false"/>
          <w:sz w:val="26"/>
          <w:szCs w:val="26"/>
        </w:rPr>
        <w:t>от «_25_»___04___2025 г. №_731_</w:t>
      </w:r>
    </w:p>
    <w:p>
      <w:pPr>
        <w:pStyle w:val="Normal"/>
        <w:ind w:left="0" w:right="0" w:hanging="0"/>
        <w:jc w:val="right"/>
        <w:rPr>
          <w:caps/>
          <w:sz w:val="24"/>
        </w:rPr>
      </w:pPr>
      <w:r>
        <w:rPr>
          <w:caps/>
          <w:sz w:val="24"/>
        </w:rPr>
      </w:r>
    </w:p>
    <w:p>
      <w:pPr>
        <w:pStyle w:val="Style26"/>
        <w:rPr>
          <w:caps/>
          <w:sz w:val="24"/>
        </w:rPr>
      </w:pPr>
      <w:r>
        <w:rPr>
          <w:caps/>
          <w:sz w:val="24"/>
        </w:rPr>
      </w:r>
    </w:p>
    <w:p>
      <w:pPr>
        <w:pStyle w:val="Style26"/>
        <w:rPr>
          <w:caps/>
          <w:sz w:val="24"/>
        </w:rPr>
      </w:pPr>
      <w:r>
        <w:rPr>
          <w:caps/>
          <w:sz w:val="24"/>
        </w:rPr>
      </w:r>
    </w:p>
    <w:p>
      <w:pPr>
        <w:pStyle w:val="Style26"/>
        <w:rPr>
          <w:sz w:val="28"/>
          <w:szCs w:val="28"/>
        </w:rPr>
      </w:pPr>
      <w:r>
        <w:rPr>
          <w:caps/>
          <w:sz w:val="28"/>
          <w:szCs w:val="28"/>
        </w:rPr>
        <w:t>Таблица ПОПРАВок</w:t>
      </w:r>
    </w:p>
    <w:p>
      <w:pPr>
        <w:pStyle w:val="Normal"/>
        <w:jc w:val="center"/>
        <w:rPr>
          <w:sz w:val="28"/>
          <w:szCs w:val="28"/>
        </w:rPr>
      </w:pPr>
      <w:r>
        <w:rPr>
          <w:sz w:val="28"/>
          <w:szCs w:val="28"/>
        </w:rPr>
        <w:t xml:space="preserve">          </w:t>
      </w:r>
      <w:r>
        <w:rPr>
          <w:sz w:val="28"/>
          <w:szCs w:val="28"/>
        </w:rPr>
        <w:t xml:space="preserve">к проекту закона Ивановской  области «О преобразовании муниципальных образований, </w:t>
      </w:r>
    </w:p>
    <w:p>
      <w:pPr>
        <w:pStyle w:val="Normal"/>
        <w:jc w:val="center"/>
        <w:rPr>
          <w:sz w:val="28"/>
          <w:szCs w:val="28"/>
        </w:rPr>
      </w:pPr>
      <w:r>
        <w:rPr>
          <w:sz w:val="28"/>
          <w:szCs w:val="28"/>
        </w:rPr>
        <w:t>входящих в состав Ивановского муниципального  района Ивановской области</w:t>
      </w:r>
      <w:r>
        <w:rPr>
          <w:rFonts w:eastAsia="Calibri" w:eastAsiaTheme="minorHAnsi"/>
          <w:sz w:val="28"/>
          <w:szCs w:val="28"/>
          <w:lang w:eastAsia="en-US"/>
        </w:rPr>
        <w:t>»</w:t>
      </w:r>
    </w:p>
    <w:p>
      <w:pPr>
        <w:pStyle w:val="Normal"/>
        <w:jc w:val="center"/>
        <w:rPr>
          <w:sz w:val="24"/>
        </w:rPr>
      </w:pPr>
      <w:r>
        <w:rPr>
          <w:sz w:val="24"/>
        </w:rPr>
      </w:r>
    </w:p>
    <w:tbl>
      <w:tblPr>
        <w:tblW w:w="1491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72"/>
        <w:gridCol w:w="1136"/>
        <w:gridCol w:w="4396"/>
        <w:gridCol w:w="1841"/>
        <w:gridCol w:w="4252"/>
        <w:gridCol w:w="2612"/>
      </w:tblGrid>
      <w:tr>
        <w:trPr>
          <w:trHeight w:val="90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rPr>
            </w:pPr>
            <w:r>
              <w:rPr>
                <w:sz w:val="24"/>
              </w:rPr>
              <w:t xml:space="preserve">№ </w:t>
            </w:r>
            <w:r>
              <w:rPr>
                <w:sz w:val="24"/>
              </w:rPr>
              <w:t>поправки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4"/>
                <w:lang w:eastAsia="en-US"/>
              </w:rPr>
            </w:pPr>
            <w:r>
              <w:rPr>
                <w:rFonts w:eastAsia="Calibri" w:eastAsiaTheme="minorHAnsi"/>
                <w:sz w:val="24"/>
                <w:lang w:eastAsia="en-US"/>
              </w:rPr>
              <w:t>Статья, часть, пункт, абзац</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4"/>
              </w:rPr>
            </w:pPr>
            <w:r>
              <w:rPr>
                <w:rFonts w:eastAsia="Calibri"/>
                <w:sz w:val="24"/>
              </w:rPr>
              <w:t>Текст законопроекта, в который вносится изменение</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4"/>
              </w:rPr>
            </w:pPr>
            <w:r>
              <w:rPr>
                <w:rFonts w:eastAsia="Calibri"/>
                <w:sz w:val="24"/>
              </w:rPr>
              <w:t>Текст</w:t>
            </w:r>
          </w:p>
          <w:p>
            <w:pPr>
              <w:pStyle w:val="Normal"/>
              <w:widowControl w:val="false"/>
              <w:jc w:val="center"/>
              <w:rPr>
                <w:rFonts w:eastAsia="Calibri"/>
                <w:sz w:val="24"/>
              </w:rPr>
            </w:pPr>
            <w:r>
              <w:rPr>
                <w:rFonts w:eastAsia="Calibri"/>
                <w:sz w:val="24"/>
              </w:rPr>
              <w:t>поправки</w:t>
            </w:r>
          </w:p>
          <w:p>
            <w:pPr>
              <w:pStyle w:val="Normal"/>
              <w:widowControl w:val="false"/>
              <w:jc w:val="center"/>
              <w:rPr>
                <w:sz w:val="24"/>
              </w:rPr>
            </w:pPr>
            <w:r>
              <w:rPr>
                <w:sz w:val="24"/>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4"/>
              </w:rPr>
            </w:pPr>
            <w:r>
              <w:rPr>
                <w:rFonts w:eastAsia="Calibri"/>
                <w:sz w:val="24"/>
              </w:rPr>
              <w:t>Текст законопроекта</w:t>
            </w:r>
          </w:p>
          <w:p>
            <w:pPr>
              <w:pStyle w:val="Normal"/>
              <w:widowControl w:val="false"/>
              <w:jc w:val="center"/>
              <w:rPr>
                <w:rFonts w:eastAsia="Calibri"/>
                <w:sz w:val="24"/>
              </w:rPr>
            </w:pPr>
            <w:r>
              <w:rPr>
                <w:rFonts w:eastAsia="Calibri"/>
                <w:sz w:val="24"/>
              </w:rPr>
              <w:t>с учетом поправки</w:t>
            </w:r>
          </w:p>
          <w:p>
            <w:pPr>
              <w:pStyle w:val="Normal"/>
              <w:widowControl w:val="false"/>
              <w:jc w:val="center"/>
              <w:rPr>
                <w:sz w:val="24"/>
              </w:rPr>
            </w:pPr>
            <w:r>
              <w:rPr>
                <w:sz w:val="24"/>
              </w:rPr>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4"/>
              </w:rPr>
            </w:pPr>
            <w:r>
              <w:rPr>
                <w:rFonts w:eastAsia="Calibri"/>
                <w:sz w:val="24"/>
              </w:rPr>
              <w:t>Обоснование</w:t>
            </w:r>
          </w:p>
          <w:p>
            <w:pPr>
              <w:pStyle w:val="Normal"/>
              <w:widowControl w:val="false"/>
              <w:jc w:val="center"/>
              <w:rPr>
                <w:rFonts w:eastAsia="Calibri"/>
                <w:sz w:val="24"/>
              </w:rPr>
            </w:pPr>
            <w:r>
              <w:rPr>
                <w:rFonts w:eastAsia="Calibri"/>
                <w:sz w:val="24"/>
              </w:rPr>
              <w:t>внесения поправки</w:t>
            </w:r>
          </w:p>
          <w:p>
            <w:pPr>
              <w:pStyle w:val="Normal"/>
              <w:widowControl w:val="false"/>
              <w:jc w:val="center"/>
              <w:rPr>
                <w:sz w:val="24"/>
              </w:rPr>
            </w:pPr>
            <w:r>
              <w:rPr>
                <w:sz w:val="24"/>
              </w:rPr>
            </w:r>
          </w:p>
        </w:tc>
      </w:tr>
      <w:tr>
        <w:trPr>
          <w:trHeight w:val="841" w:hRule="atLeast"/>
        </w:trPr>
        <w:tc>
          <w:tcPr>
            <w:tcW w:w="6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jc w:val="center"/>
              <w:rPr>
                <w:b w:val="false"/>
                <w:b w:val="false"/>
                <w:sz w:val="24"/>
              </w:rPr>
            </w:pPr>
            <w:r>
              <w:rPr>
                <w:b w:val="false"/>
                <w:sz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b w:val="false"/>
                <w:b w:val="false"/>
                <w:sz w:val="24"/>
                <w:lang w:eastAsia="en-US"/>
              </w:rPr>
            </w:pPr>
            <w:r>
              <w:rPr>
                <w:rFonts w:eastAsia="Calibri" w:eastAsiaTheme="minorHAnsi"/>
                <w:b w:val="false"/>
                <w:sz w:val="24"/>
                <w:lang w:eastAsia="en-US"/>
              </w:rPr>
              <w:t>Статья 1, часть 1</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34" w:leader="none"/>
              </w:tabs>
              <w:suppressAutoHyphens w:val="true"/>
              <w:ind w:right="23" w:hanging="0"/>
              <w:jc w:val="both"/>
              <w:rPr>
                <w:b w:val="false"/>
                <w:b w:val="false"/>
                <w:sz w:val="24"/>
              </w:rPr>
            </w:pPr>
            <w:r>
              <w:rPr>
                <w:b w:val="false"/>
                <w:sz w:val="24"/>
              </w:rPr>
              <w:t xml:space="preserve">1. Преобразовать муниципальные образования, входящие в состав Ивановского муниципального района Ивановской области: Балахонковское сельское поселение Ивановского муниципального района Ивановской области, Беляницкое сельское поселение Ивановского муниципального района Ивановской области, Богданихское сельское поселение Ивановского муниципального района Ивановской области, Богородское сельское поселение Ивановского муниципального района Ивановской области, Коляновское сельское поселение Ивановского муниципального района Ивановской области, Куликовское сельское поселение Ивановского муниципального района Ивановской области, Новоталицкое сельское поселение Ивановского муниципального района Ивановской области, Озерновское сельское поселение Ивановского муниципального района Ивановской области, Подвязновское сельское поселение Ивановского муниципального района Ивановской области, Тимошихское сельское поселение Ивановского муниципального района Ивановской области, Чернореченское сельское поселение Ивановского муниципального района Ивановской области (далее — сельские поселения), </w:t>
            </w:r>
            <w:r>
              <w:rPr>
                <w:sz w:val="24"/>
              </w:rPr>
              <w:t>и Ивановский муниципальный район Ивановской области,</w:t>
            </w:r>
            <w:r>
              <w:rPr>
                <w:b w:val="false"/>
                <w:sz w:val="24"/>
              </w:rPr>
              <w:t xml:space="preserve"> путем  их объединения во вновь образованное муниципальное образование.</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Слова «, и Ивановский муниципальный район Ивановской области,» исключить</w:t>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34" w:leader="none"/>
              </w:tabs>
              <w:suppressAutoHyphens w:val="true"/>
              <w:ind w:right="23" w:hanging="0"/>
              <w:jc w:val="both"/>
              <w:rPr>
                <w:b w:val="false"/>
                <w:b w:val="false"/>
                <w:sz w:val="24"/>
              </w:rPr>
            </w:pPr>
            <w:r>
              <w:rPr>
                <w:b w:val="false"/>
                <w:sz w:val="24"/>
              </w:rPr>
              <w:t>1. Преобразовать муниципальные образования, входящие в состав Ивановского муниципального района Ивановской области: Балахонковское сельское поселение Ивановского муниципального района Ивановской области, Беляницкое сельское поселение Ивановского муниципального района Ивановской области, Богданихское сельское поселение Ивановского муниципального района Ивановской области, Богородское сельское поселение Ивановского муниципального района Ивановской области, Коляновское сельское поселение Ивановского муниципального района Ивановской области, Куликовское сельское поселение Ивановского муниципального района Ивановской области, Новоталицкое сельское поселение Ивановского муниципального района Ивановской области, Озерновское сельское поселение Ивановского муниципального района Ивановской области, Подвязновское сельское поселение Ивановского муниципального района Ивановской области, Тимошихское сельское поселение Ивановского муниципального района Ивановской области, Чернореченское сельское поселение Ивановского муниципального района Ивановской области (далее — сельские поселения) путем  их объединения во вновь образованное муниципальное образование.</w:t>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 xml:space="preserve">В целях приведения в соответствие с частью 3.1-1 статьи 13 Федерального закона </w:t>
            </w:r>
            <w:r>
              <w:rPr>
                <w:rFonts w:eastAsia="Calibri" w:eastAsiaTheme="minorHAnsi"/>
                <w:b w:val="false"/>
                <w:sz w:val="24"/>
                <w:lang w:eastAsia="en-US"/>
              </w:rPr>
              <w:t xml:space="preserve">от 06.10.2003             № 131-ФЗ «Об общих принципах организации местного самоуправления в Российской Федерации», согласно которой </w:t>
            </w:r>
            <w:r>
              <w:rPr>
                <w:b w:val="false"/>
                <w:sz w:val="24"/>
              </w:rPr>
              <w:t>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w:t>
            </w:r>
          </w:p>
        </w:tc>
      </w:tr>
      <w:tr>
        <w:trPr>
          <w:trHeight w:val="841" w:hRule="atLeast"/>
        </w:trPr>
        <w:tc>
          <w:tcPr>
            <w:tcW w:w="6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jc w:val="center"/>
              <w:rPr>
                <w:b w:val="false"/>
                <w:b w:val="false"/>
                <w:sz w:val="24"/>
              </w:rPr>
            </w:pPr>
            <w:r>
              <w:rPr>
                <w:b w:val="false"/>
                <w:sz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b w:val="false"/>
                <w:b w:val="false"/>
                <w:sz w:val="24"/>
                <w:lang w:eastAsia="en-US"/>
              </w:rPr>
            </w:pPr>
            <w:r>
              <w:rPr>
                <w:rFonts w:eastAsia="Calibri" w:eastAsiaTheme="minorHAnsi"/>
                <w:b w:val="false"/>
                <w:sz w:val="24"/>
                <w:lang w:eastAsia="en-US"/>
              </w:rPr>
              <w:t>Статья 3, часть 2</w:t>
            </w:r>
          </w:p>
        </w:tc>
        <w:tc>
          <w:tcPr>
            <w:tcW w:w="4396" w:type="dxa"/>
            <w:tcBorders>
              <w:top w:val="single" w:sz="4" w:space="0" w:color="000000"/>
              <w:left w:val="single" w:sz="4" w:space="0" w:color="000000"/>
              <w:bottom w:val="single" w:sz="4" w:space="0" w:color="000000"/>
              <w:right w:val="single" w:sz="4" w:space="0" w:color="000000"/>
            </w:tcBorders>
          </w:tcPr>
          <w:p>
            <w:pPr>
              <w:pStyle w:val="Style22"/>
              <w:widowControl w:val="false"/>
              <w:spacing w:before="0" w:after="0"/>
              <w:contextualSpacing/>
              <w:jc w:val="both"/>
              <w:rPr>
                <w:color w:val="000000"/>
                <w:sz w:val="24"/>
              </w:rPr>
            </w:pPr>
            <w:r>
              <w:rPr>
                <w:b w:val="false"/>
                <w:color w:val="000000"/>
                <w:sz w:val="24"/>
              </w:rPr>
              <w:t xml:space="preserve">2. Срок полномочий первого главы Ивановского муниципального округа Ивановской области составляет </w:t>
            </w:r>
            <w:r>
              <w:rPr>
                <w:color w:val="000000"/>
                <w:sz w:val="24"/>
              </w:rPr>
              <w:t>4 года, но не более срока полномочий представительного органа Ивановского муниципального округа Ивановской области, избравшего главу Ивановского муниципального округа Ивановской области.</w:t>
            </w:r>
          </w:p>
          <w:p>
            <w:pPr>
              <w:pStyle w:val="Style27"/>
              <w:widowControl w:val="false"/>
              <w:ind w:hanging="0"/>
              <w:rPr>
                <w:strike/>
                <w:sz w:val="24"/>
                <w:szCs w:val="24"/>
              </w:rPr>
            </w:pPr>
            <w:r>
              <w:rPr>
                <w:strike/>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b w:val="false"/>
                <w:b w:val="false"/>
                <w:sz w:val="24"/>
              </w:rPr>
            </w:pPr>
            <w:r>
              <w:rPr>
                <w:rFonts w:eastAsia="Calibri"/>
                <w:b w:val="false"/>
                <w:sz w:val="24"/>
              </w:rPr>
              <w:t>Слова «</w:t>
            </w:r>
            <w:r>
              <w:rPr>
                <w:b w:val="false"/>
                <w:color w:val="000000"/>
                <w:sz w:val="24"/>
              </w:rPr>
              <w:t>4 года, но не более срока полномочий представительного органа Ивановского муниципального округа Ивановской области, избравшего главу Ивановского муниципального округа Ивановской области</w:t>
            </w:r>
            <w:r>
              <w:rPr>
                <w:b w:val="false"/>
                <w:sz w:val="24"/>
              </w:rPr>
              <w:t>» заменить словами «пять лет»</w:t>
            </w:r>
          </w:p>
        </w:tc>
        <w:tc>
          <w:tcPr>
            <w:tcW w:w="4252" w:type="dxa"/>
            <w:tcBorders>
              <w:top w:val="single" w:sz="4" w:space="0" w:color="000000"/>
              <w:left w:val="single" w:sz="4" w:space="0" w:color="000000"/>
              <w:bottom w:val="single" w:sz="4" w:space="0" w:color="000000"/>
              <w:right w:val="single" w:sz="4" w:space="0" w:color="000000"/>
            </w:tcBorders>
          </w:tcPr>
          <w:p>
            <w:pPr>
              <w:pStyle w:val="Style22"/>
              <w:widowControl w:val="false"/>
              <w:spacing w:before="0" w:after="0"/>
              <w:contextualSpacing/>
              <w:jc w:val="both"/>
              <w:rPr>
                <w:color w:val="000000"/>
                <w:sz w:val="24"/>
              </w:rPr>
            </w:pPr>
            <w:r>
              <w:rPr>
                <w:b w:val="false"/>
                <w:color w:val="000000"/>
                <w:sz w:val="24"/>
              </w:rPr>
              <w:t xml:space="preserve">2. Срок полномочий первого главы Ивановского муниципального округа Ивановской области составляет </w:t>
            </w:r>
            <w:r>
              <w:rPr>
                <w:color w:val="000000"/>
                <w:sz w:val="24"/>
              </w:rPr>
              <w:t>пять лет.</w:t>
            </w:r>
          </w:p>
          <w:p>
            <w:pPr>
              <w:pStyle w:val="Style27"/>
              <w:widowControl w:val="false"/>
              <w:ind w:hanging="0"/>
              <w:rPr>
                <w:strike/>
                <w:sz w:val="24"/>
                <w:szCs w:val="24"/>
              </w:rPr>
            </w:pPr>
            <w:r>
              <w:rPr>
                <w:strike/>
                <w:sz w:val="24"/>
                <w:szCs w:val="24"/>
              </w:rPr>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b w:val="false"/>
                <w:b w:val="false"/>
                <w:bCs w:val="false"/>
                <w:sz w:val="24"/>
                <w:lang w:eastAsia="en-US"/>
              </w:rPr>
            </w:pPr>
            <w:r>
              <w:rPr>
                <w:b w:val="false"/>
                <w:sz w:val="24"/>
              </w:rPr>
              <w:t xml:space="preserve">С целью приведения в соответствие с частью 4 статьи 25 </w:t>
            </w:r>
            <w:r>
              <w:rPr>
                <w:rFonts w:eastAsia="Calibri" w:eastAsiaTheme="minorHAnsi"/>
                <w:b w:val="false"/>
                <w:bCs w:val="false"/>
                <w:sz w:val="24"/>
                <w:lang w:eastAsia="en-US"/>
              </w:rPr>
              <w:t>Федерального закона от 20.03.2025 № 33-ФЗ «Об общих принципах организации местного самоуправления в единой системе публичной власти», согласно которой срок полномочий лиц, замещающих муниципальные должности, составляет пять лет</w:t>
            </w:r>
          </w:p>
          <w:p>
            <w:pPr>
              <w:pStyle w:val="Normal"/>
              <w:widowControl w:val="false"/>
              <w:jc w:val="both"/>
              <w:rPr>
                <w:rFonts w:eastAsia="Calibri" w:eastAsiaTheme="minorHAnsi"/>
                <w:b w:val="false"/>
                <w:b w:val="false"/>
                <w:bCs w:val="false"/>
                <w:sz w:val="24"/>
                <w:lang w:eastAsia="en-US"/>
              </w:rPr>
            </w:pPr>
            <w:r>
              <w:rPr>
                <w:rFonts w:eastAsia="Calibri" w:eastAsiaTheme="minorHAnsi"/>
                <w:b w:val="false"/>
                <w:bCs w:val="false"/>
                <w:sz w:val="24"/>
                <w:lang w:eastAsia="en-US"/>
              </w:rPr>
              <w:t>В соответствии с частью 1 статьи 94 указанный Федеральный закон вступает в силу с 19.06.2025</w:t>
            </w:r>
          </w:p>
        </w:tc>
      </w:tr>
      <w:tr>
        <w:trPr>
          <w:trHeight w:val="841" w:hRule="atLeast"/>
        </w:trPr>
        <w:tc>
          <w:tcPr>
            <w:tcW w:w="6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jc w:val="center"/>
              <w:rPr>
                <w:b w:val="false"/>
                <w:b w:val="false"/>
                <w:sz w:val="24"/>
              </w:rPr>
            </w:pPr>
            <w:r>
              <w:rPr>
                <w:b w:val="false"/>
                <w:sz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Статья 4, часть 5</w:t>
            </w:r>
          </w:p>
        </w:tc>
        <w:tc>
          <w:tcPr>
            <w:tcW w:w="4396" w:type="dxa"/>
            <w:tcBorders>
              <w:top w:val="single" w:sz="4" w:space="0" w:color="000000"/>
              <w:left w:val="single" w:sz="4" w:space="0" w:color="000000"/>
              <w:bottom w:val="single" w:sz="4" w:space="0" w:color="000000"/>
              <w:right w:val="single" w:sz="4" w:space="0" w:color="000000"/>
            </w:tcBorders>
          </w:tcPr>
          <w:p>
            <w:pPr>
              <w:pStyle w:val="Style22"/>
              <w:widowControl w:val="false"/>
              <w:spacing w:before="0" w:after="0"/>
              <w:contextualSpacing/>
              <w:jc w:val="both"/>
              <w:rPr>
                <w:b w:val="false"/>
                <w:b w:val="false"/>
                <w:sz w:val="24"/>
              </w:rPr>
            </w:pPr>
            <w:r>
              <w:rPr>
                <w:b w:val="false"/>
                <w:color w:val="000000"/>
                <w:sz w:val="24"/>
              </w:rPr>
              <w:t xml:space="preserve">5. В переходный период до урегулирования муниципальными правовыми актами вновь образованного муниципального образования Ивановский муниципальный округ Ивановской области вопросов правопреемства в отношении муниципальных учреждений, предприятий и организаций, ранее созданных органами местного самоуправления </w:t>
            </w:r>
            <w:r>
              <w:rPr>
                <w:color w:val="000000"/>
                <w:sz w:val="24"/>
              </w:rPr>
              <w:t>Ивановского муниципального района Ивановской области</w:t>
            </w:r>
            <w:r>
              <w:rPr>
                <w:b w:val="false"/>
                <w:color w:val="000000"/>
                <w:sz w:val="24"/>
              </w:rPr>
              <w:t>, которые на день создания вновь образованного муниципального образования Ивановский муниципальный округ Ивановской области осуществляли полномочия по решению вопросов местного значения на соответствующей территории, или с их участием, соответствующие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После слов «</w:t>
            </w:r>
            <w:r>
              <w:rPr>
                <w:b w:val="false"/>
                <w:color w:val="000000"/>
                <w:sz w:val="24"/>
              </w:rPr>
              <w:t xml:space="preserve">ранее созданных </w:t>
            </w:r>
            <w:r>
              <w:rPr>
                <w:b w:val="false"/>
                <w:sz w:val="24"/>
              </w:rPr>
              <w:t>органами местного самоуправления Ивановского муниципального района Ивановской области» дополнить словами «и органами местного самоуправления сельских поселений, входящих в состав Ивановского муниципального района Ивановской области,»</w:t>
            </w:r>
          </w:p>
        </w:tc>
        <w:tc>
          <w:tcPr>
            <w:tcW w:w="4252" w:type="dxa"/>
            <w:tcBorders>
              <w:top w:val="single" w:sz="4" w:space="0" w:color="000000"/>
              <w:left w:val="single" w:sz="4" w:space="0" w:color="000000"/>
              <w:bottom w:val="single" w:sz="4" w:space="0" w:color="000000"/>
              <w:right w:val="single" w:sz="4" w:space="0" w:color="000000"/>
            </w:tcBorders>
          </w:tcPr>
          <w:p>
            <w:pPr>
              <w:pStyle w:val="Style22"/>
              <w:widowControl w:val="false"/>
              <w:spacing w:before="0" w:after="0"/>
              <w:contextualSpacing/>
              <w:jc w:val="both"/>
              <w:rPr>
                <w:b w:val="false"/>
                <w:b w:val="false"/>
                <w:sz w:val="24"/>
              </w:rPr>
            </w:pPr>
            <w:r>
              <w:rPr>
                <w:b w:val="false"/>
                <w:color w:val="000000"/>
                <w:sz w:val="24"/>
              </w:rPr>
              <w:t xml:space="preserve">5. В переходный период до урегулирования муниципальными правовыми актами вновь образованного муниципального образования Ивановский муниципальный округ Ивановской области вопросов правопреемства в отношении муниципальных учреждений, предприятий и организаций, ранее созданных </w:t>
            </w:r>
            <w:r>
              <w:rPr>
                <w:b w:val="false"/>
                <w:sz w:val="24"/>
              </w:rPr>
              <w:t xml:space="preserve">органами местного самоуправления Ивановского муниципального района Ивановской области </w:t>
            </w:r>
            <w:r>
              <w:rPr>
                <w:b/>
                <w:bCs/>
                <w:sz w:val="24"/>
              </w:rPr>
              <w:t>и органами местного самоуправления</w:t>
            </w:r>
            <w:r>
              <w:rPr>
                <w:b w:val="false"/>
                <w:sz w:val="24"/>
              </w:rPr>
              <w:t xml:space="preserve"> </w:t>
            </w:r>
            <w:r>
              <w:rPr>
                <w:b/>
                <w:bCs/>
                <w:sz w:val="24"/>
              </w:rPr>
              <w:t>сельских</w:t>
            </w:r>
            <w:r>
              <w:rPr>
                <w:b w:val="false"/>
                <w:sz w:val="24"/>
              </w:rPr>
              <w:t xml:space="preserve"> </w:t>
            </w:r>
            <w:r>
              <w:rPr>
                <w:sz w:val="24"/>
              </w:rPr>
              <w:t>поселений, входящих в состав Ивановского муниципального района Ивановской области</w:t>
            </w:r>
            <w:r>
              <w:rPr>
                <w:color w:val="000000"/>
                <w:sz w:val="24"/>
              </w:rPr>
              <w:t>,</w:t>
            </w:r>
            <w:r>
              <w:rPr>
                <w:b w:val="false"/>
                <w:color w:val="000000"/>
                <w:sz w:val="24"/>
              </w:rPr>
              <w:t xml:space="preserve"> которые на день создания вновь образованного муниципального образования Ивановский муниципальный округ Ивановской области осуществляли полномочия по решению вопросов местного значения на соответствующей территории, или с их участием, соответствующие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Уточ</w:t>
            </w:r>
            <w:bookmarkStart w:id="0" w:name="_GoBack"/>
            <w:r>
              <w:rPr>
                <w:b w:val="false"/>
                <w:sz w:val="24"/>
              </w:rPr>
              <w:t>н</w:t>
            </w:r>
            <w:bookmarkEnd w:id="0"/>
            <w:r>
              <w:rPr>
                <w:b w:val="false"/>
                <w:sz w:val="24"/>
              </w:rPr>
              <w:t>ение нормы</w:t>
            </w:r>
          </w:p>
        </w:tc>
      </w:tr>
      <w:tr>
        <w:trPr>
          <w:trHeight w:val="841" w:hRule="atLeast"/>
        </w:trPr>
        <w:tc>
          <w:tcPr>
            <w:tcW w:w="6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jc w:val="center"/>
              <w:rPr>
                <w:b w:val="false"/>
                <w:b w:val="false"/>
                <w:sz w:val="24"/>
              </w:rPr>
            </w:pPr>
            <w:r>
              <w:rPr>
                <w:b w:val="false"/>
                <w:sz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Статья 8, пункт 7, подпункт «а»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shd w:fill="FFFFFF" w:val="clear"/>
              </w:rPr>
            </w:pPr>
            <w:r>
              <w:rPr>
                <w:b w:val="false"/>
                <w:sz w:val="24"/>
                <w:shd w:fill="FFFFFF" w:val="clear"/>
              </w:rPr>
              <w:t>а) в первом разделе:</w:t>
            </w:r>
          </w:p>
          <w:p>
            <w:pPr>
              <w:pStyle w:val="Normal"/>
              <w:widowControl w:val="false"/>
              <w:jc w:val="both"/>
              <w:rPr>
                <w:b w:val="false"/>
                <w:b w:val="false"/>
                <w:sz w:val="24"/>
                <w:shd w:fill="FFFFFF" w:val="clear"/>
              </w:rPr>
            </w:pPr>
            <w:r>
              <w:rPr>
                <w:b w:val="false"/>
                <w:sz w:val="24"/>
                <w:shd w:fill="FFFFFF" w:val="clear"/>
              </w:rPr>
              <w:t>- в наименовании раздела слова «Ивановский муниципальный район» заменить словами «Ивановский муниципальный округ Ивановской области»;</w:t>
            </w:r>
          </w:p>
          <w:p>
            <w:pPr>
              <w:pStyle w:val="Normal"/>
              <w:widowControl w:val="false"/>
              <w:jc w:val="both"/>
              <w:rPr>
                <w:b w:val="false"/>
                <w:b w:val="false"/>
                <w:sz w:val="24"/>
                <w:shd w:fill="FFFFFF" w:val="clear"/>
              </w:rPr>
            </w:pPr>
            <w:r>
              <w:rPr>
                <w:b w:val="false"/>
                <w:sz w:val="24"/>
                <w:shd w:fill="FFFFFF" w:val="clear"/>
              </w:rPr>
              <w:t>- слова «Фурмановского и Ивановского муниципальных районов» заменить словами «Фурмановского муниципального района Ивановской области и Ивановского муниципального округа Ивановской области»;</w:t>
            </w:r>
          </w:p>
          <w:p>
            <w:pPr>
              <w:pStyle w:val="Normal"/>
              <w:widowControl w:val="false"/>
              <w:jc w:val="both"/>
              <w:rPr>
                <w:b w:val="false"/>
                <w:b w:val="false"/>
                <w:sz w:val="24"/>
                <w:shd w:fill="FFFFFF" w:val="clear"/>
              </w:rPr>
            </w:pPr>
            <w:r>
              <w:rPr>
                <w:b w:val="false"/>
                <w:sz w:val="24"/>
                <w:shd w:fill="FFFFFF" w:val="clear"/>
              </w:rPr>
              <w:t>- слова «Ивановского, Фурмановского и Родниковского муниципальных районов» заменить словами «Ивановского муниципального округа Ивановской области, Фурмановского муниципального района Ивановской области и Родниковского муниципального района Ивановской области»;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Изложить в новой редакции</w:t>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shd w:fill="FFFFFF" w:val="clear"/>
              </w:rPr>
            </w:pPr>
            <w:r>
              <w:rPr>
                <w:b w:val="false"/>
                <w:sz w:val="24"/>
              </w:rPr>
              <w:t xml:space="preserve">а) в наименовании раздела первого </w:t>
            </w:r>
            <w:r>
              <w:rPr>
                <w:b w:val="false"/>
                <w:sz w:val="24"/>
                <w:shd w:fill="FFFFFF" w:val="clear"/>
              </w:rPr>
              <w:t>слова «Ивановский муниципальный район» заменить словами «Ивановский муниципальный округ Ивановской области»;</w:t>
            </w:r>
          </w:p>
          <w:p>
            <w:pPr>
              <w:pStyle w:val="Normal"/>
              <w:widowControl w:val="false"/>
              <w:tabs>
                <w:tab w:val="clear" w:pos="708"/>
                <w:tab w:val="left" w:pos="1034" w:leader="none"/>
              </w:tabs>
              <w:suppressAutoHyphens w:val="true"/>
              <w:ind w:right="23" w:hanging="0"/>
              <w:jc w:val="both"/>
              <w:rPr>
                <w:b w:val="false"/>
                <w:b w:val="false"/>
                <w:sz w:val="24"/>
              </w:rPr>
            </w:pPr>
            <w:r>
              <w:rPr>
                <w:b w:val="false"/>
                <w:sz w:val="24"/>
              </w:rPr>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Техническое исправление</w:t>
            </w:r>
          </w:p>
        </w:tc>
      </w:tr>
      <w:tr>
        <w:trPr>
          <w:trHeight w:val="841" w:hRule="atLeast"/>
        </w:trPr>
        <w:tc>
          <w:tcPr>
            <w:tcW w:w="6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jc w:val="center"/>
              <w:rPr>
                <w:b w:val="false"/>
                <w:b w:val="false"/>
                <w:sz w:val="24"/>
              </w:rPr>
            </w:pPr>
            <w:r>
              <w:rPr>
                <w:b w:val="false"/>
                <w:sz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b w:val="false"/>
                <w:b w:val="false"/>
                <w:sz w:val="24"/>
                <w:lang w:eastAsia="en-US"/>
              </w:rPr>
            </w:pPr>
            <w:r>
              <w:rPr>
                <w:rFonts w:eastAsia="Calibri" w:eastAsiaTheme="minorHAnsi"/>
                <w:b w:val="false"/>
                <w:sz w:val="24"/>
                <w:lang w:eastAsia="en-US"/>
              </w:rPr>
              <w:t>Статья 10, часть 1</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bCs w:val="false"/>
                <w:sz w:val="24"/>
              </w:rPr>
            </w:pPr>
            <w:r>
              <w:rPr>
                <w:b w:val="false"/>
                <w:sz w:val="24"/>
              </w:rPr>
              <w:t>1. Настоящий Закон вступает в силу с 01.05.2025 года.</w:t>
            </w:r>
          </w:p>
          <w:p>
            <w:pPr>
              <w:pStyle w:val="Normal"/>
              <w:widowControl w:val="false"/>
              <w:jc w:val="both"/>
              <w:rPr>
                <w:rFonts w:eastAsia="Calibri"/>
                <w:b w:val="false"/>
                <w:b w:val="false"/>
                <w:bCs w:val="false"/>
                <w:sz w:val="24"/>
                <w:lang w:eastAsia="en-US"/>
              </w:rPr>
            </w:pPr>
            <w:r>
              <w:rPr>
                <w:rFonts w:eastAsia="Calibri"/>
                <w:b w:val="false"/>
                <w:bCs w:val="false"/>
                <w:sz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b w:val="false"/>
                <w:b w:val="false"/>
                <w:sz w:val="24"/>
              </w:rPr>
            </w:pPr>
            <w:r>
              <w:rPr>
                <w:rFonts w:eastAsia="Calibri"/>
                <w:b w:val="false"/>
                <w:sz w:val="24"/>
              </w:rPr>
              <w:t>Изложить в новой редакции</w:t>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b w:val="false"/>
                <w:sz w:val="24"/>
              </w:rPr>
              <w:t>1. Настоящий Закон вступает в силу после дня его официального опубликования, за исключением части 2 статьи 3 настоящего Закона, которая вступает в силу 19.06.2025.</w:t>
            </w:r>
          </w:p>
        </w:tc>
        <w:tc>
          <w:tcPr>
            <w:tcW w:w="26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val="false"/>
                <w:b w:val="false"/>
                <w:sz w:val="24"/>
              </w:rPr>
            </w:pPr>
            <w:r>
              <w:rPr>
                <w:rFonts w:eastAsia="Calibri" w:eastAsiaTheme="minorHAnsi"/>
                <w:b w:val="false"/>
                <w:bCs w:val="false"/>
                <w:sz w:val="24"/>
                <w:lang w:eastAsia="en-US"/>
              </w:rPr>
              <w:t xml:space="preserve"> </w:t>
            </w:r>
            <w:r>
              <w:rPr>
                <w:rFonts w:eastAsia="Calibri" w:eastAsiaTheme="minorHAnsi"/>
                <w:b w:val="false"/>
                <w:bCs w:val="false"/>
                <w:sz w:val="24"/>
                <w:lang w:eastAsia="en-US"/>
              </w:rPr>
              <w:t>См. обоснование в п. 2</w:t>
            </w:r>
          </w:p>
        </w:tc>
      </w:tr>
    </w:tbl>
    <w:p>
      <w:pPr>
        <w:pStyle w:val="Normal"/>
        <w:rPr/>
      </w:pPr>
      <w:r>
        <w:rPr/>
      </w:r>
    </w:p>
    <w:sectPr>
      <w:headerReference w:type="default" r:id="rId2"/>
      <w:type w:val="nextPage"/>
      <w:pgSz w:orient="landscape" w:w="16838" w:h="11906"/>
      <w:pgMar w:left="1134" w:right="1134" w:gutter="0" w:header="709" w:top="170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PT Astra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47287961"/>
    </w:sdtPr>
    <w:sdtContent>
      <w:p>
        <w:pPr>
          <w:pStyle w:val="Style29"/>
          <w:jc w:val="center"/>
          <w:rPr>
            <w:b w:val="false"/>
            <w:b w:val="false"/>
            <w:sz w:val="22"/>
            <w:szCs w:val="22"/>
          </w:rPr>
        </w:pPr>
        <w:r>
          <w:rPr>
            <w:b w:val="false"/>
            <w:sz w:val="22"/>
            <w:szCs w:val="22"/>
          </w:rPr>
          <w:fldChar w:fldCharType="begin"/>
        </w:r>
        <w:r>
          <w:rPr>
            <w:sz w:val="22"/>
            <w:b w:val="false"/>
            <w:szCs w:val="22"/>
          </w:rPr>
          <w:instrText> PAGE </w:instrText>
        </w:r>
        <w:r>
          <w:rPr>
            <w:sz w:val="22"/>
            <w:b w:val="false"/>
            <w:szCs w:val="22"/>
          </w:rPr>
          <w:fldChar w:fldCharType="separate"/>
        </w:r>
        <w:r>
          <w:rPr>
            <w:sz w:val="22"/>
            <w:b w:val="false"/>
            <w:szCs w:val="22"/>
          </w:rPr>
          <w:t>4</w:t>
        </w:r>
        <w:r>
          <w:rPr>
            <w:sz w:val="22"/>
            <w:b w:val="false"/>
            <w:szCs w:val="22"/>
          </w:rPr>
          <w:fldChar w:fldCharType="end"/>
        </w:r>
      </w:p>
    </w:sdtContent>
  </w:sdt>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011d"/>
    <w:pPr>
      <w:widowControl/>
      <w:suppressAutoHyphens w:val="false"/>
      <w:bidi w:val="0"/>
      <w:spacing w:lineRule="auto" w:line="240" w:before="0" w:after="0"/>
      <w:jc w:val="left"/>
    </w:pPr>
    <w:rPr>
      <w:rFonts w:ascii="Times New Roman" w:hAnsi="Times New Roman" w:eastAsia="Times New Roman" w:cs="Times New Roman"/>
      <w:b/>
      <w:bCs/>
      <w:color w:val="auto"/>
      <w:kern w:val="0"/>
      <w:sz w:val="26"/>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qFormat/>
    <w:rsid w:val="009e011d"/>
    <w:rPr>
      <w:rFonts w:ascii="Times New Roman" w:hAnsi="Times New Roman" w:eastAsia="Times New Roman" w:cs="Times New Roman"/>
      <w:b/>
      <w:bCs/>
      <w:sz w:val="26"/>
      <w:szCs w:val="24"/>
      <w:lang w:eastAsia="ru-RU"/>
    </w:rPr>
  </w:style>
  <w:style w:type="character" w:styleId="Style15" w:customStyle="1">
    <w:name w:val="Основной текст с отступом Знак"/>
    <w:basedOn w:val="DefaultParagraphFont"/>
    <w:qFormat/>
    <w:rsid w:val="004d69b1"/>
    <w:rPr>
      <w:rFonts w:ascii="Times New Roman" w:hAnsi="Times New Roman" w:eastAsia="Times New Roman" w:cs="Times New Roman"/>
      <w:sz w:val="28"/>
      <w:szCs w:val="20"/>
      <w:lang w:eastAsia="ru-RU"/>
    </w:rPr>
  </w:style>
  <w:style w:type="character" w:styleId="Style16" w:customStyle="1">
    <w:name w:val="Абзац списка Знак"/>
    <w:basedOn w:val="DefaultParagraphFont"/>
    <w:link w:val="ListParagraph"/>
    <w:qFormat/>
    <w:rsid w:val="004d69b1"/>
    <w:rPr>
      <w:rFonts w:ascii="Times New Roman" w:hAnsi="Times New Roman" w:eastAsia="Times New Roman" w:cs="Times New Roman"/>
      <w:b/>
      <w:bCs/>
      <w:sz w:val="26"/>
      <w:szCs w:val="24"/>
      <w:lang w:eastAsia="ru-RU"/>
    </w:rPr>
  </w:style>
  <w:style w:type="character" w:styleId="Style17" w:customStyle="1">
    <w:name w:val="Текст выноски Знак"/>
    <w:basedOn w:val="DefaultParagraphFont"/>
    <w:link w:val="BalloonText"/>
    <w:uiPriority w:val="99"/>
    <w:semiHidden/>
    <w:qFormat/>
    <w:rsid w:val="009f4f50"/>
    <w:rPr>
      <w:rFonts w:ascii="Tahoma" w:hAnsi="Tahoma" w:eastAsia="Times New Roman" w:cs="Tahoma"/>
      <w:b/>
      <w:bCs/>
      <w:sz w:val="16"/>
      <w:szCs w:val="16"/>
      <w:lang w:eastAsia="ru-RU"/>
    </w:rPr>
  </w:style>
  <w:style w:type="character" w:styleId="Style18" w:customStyle="1">
    <w:name w:val="Основной текст Знак"/>
    <w:basedOn w:val="DefaultParagraphFont"/>
    <w:uiPriority w:val="99"/>
    <w:qFormat/>
    <w:rsid w:val="0075301c"/>
    <w:rPr>
      <w:rFonts w:ascii="Times New Roman" w:hAnsi="Times New Roman" w:eastAsia="Times New Roman" w:cs="Times New Roman"/>
      <w:b/>
      <w:bCs/>
      <w:sz w:val="26"/>
      <w:szCs w:val="24"/>
      <w:lang w:eastAsia="ru-RU"/>
    </w:rPr>
  </w:style>
  <w:style w:type="character" w:styleId="Style19" w:customStyle="1">
    <w:name w:val="Верхний колонтитул Знак"/>
    <w:basedOn w:val="DefaultParagraphFont"/>
    <w:uiPriority w:val="99"/>
    <w:qFormat/>
    <w:rsid w:val="00fb26be"/>
    <w:rPr>
      <w:rFonts w:ascii="Times New Roman" w:hAnsi="Times New Roman" w:eastAsia="Times New Roman" w:cs="Times New Roman"/>
      <w:b/>
      <w:bCs/>
      <w:sz w:val="26"/>
      <w:szCs w:val="24"/>
      <w:lang w:eastAsia="ru-RU"/>
    </w:rPr>
  </w:style>
  <w:style w:type="character" w:styleId="Style20" w:customStyle="1">
    <w:name w:val="Нижний колонтитул Знак"/>
    <w:basedOn w:val="DefaultParagraphFont"/>
    <w:uiPriority w:val="99"/>
    <w:qFormat/>
    <w:rsid w:val="00fb26be"/>
    <w:rPr>
      <w:rFonts w:ascii="Times New Roman" w:hAnsi="Times New Roman" w:eastAsia="Times New Roman" w:cs="Times New Roman"/>
      <w:b/>
      <w:bCs/>
      <w:sz w:val="26"/>
      <w:szCs w:val="24"/>
      <w:lang w:eastAsia="ru-RU"/>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Style18"/>
    <w:uiPriority w:val="99"/>
    <w:unhideWhenUsed/>
    <w:rsid w:val="0075301c"/>
    <w:pPr>
      <w:spacing w:before="0" w:after="12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Style26">
    <w:name w:val="Title"/>
    <w:basedOn w:val="Normal"/>
    <w:link w:val="Style14"/>
    <w:qFormat/>
    <w:rsid w:val="009e011d"/>
    <w:pPr>
      <w:jc w:val="center"/>
    </w:pPr>
    <w:rPr/>
  </w:style>
  <w:style w:type="paragraph" w:styleId="ConsPlusTitle" w:customStyle="1">
    <w:name w:val="ConsPlusTitle"/>
    <w:uiPriority w:val="99"/>
    <w:qFormat/>
    <w:rsid w:val="009e011d"/>
    <w:pPr>
      <w:widowControl/>
      <w:suppressAutoHyphens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link w:val="Style16"/>
    <w:qFormat/>
    <w:rsid w:val="009e011d"/>
    <w:pPr>
      <w:spacing w:before="0" w:after="0"/>
      <w:ind w:left="720" w:hanging="0"/>
      <w:contextualSpacing/>
    </w:pPr>
    <w:rPr/>
  </w:style>
  <w:style w:type="paragraph" w:styleId="Style27">
    <w:name w:val="Body Text Indent"/>
    <w:basedOn w:val="Normal"/>
    <w:link w:val="Style15"/>
    <w:rsid w:val="004d69b1"/>
    <w:pPr>
      <w:ind w:firstLine="720"/>
      <w:jc w:val="both"/>
    </w:pPr>
    <w:rPr>
      <w:b w:val="false"/>
      <w:bCs w:val="false"/>
      <w:sz w:val="28"/>
      <w:szCs w:val="20"/>
    </w:rPr>
  </w:style>
  <w:style w:type="paragraph" w:styleId="BalloonText">
    <w:name w:val="Balloon Text"/>
    <w:basedOn w:val="Normal"/>
    <w:link w:val="Style17"/>
    <w:uiPriority w:val="99"/>
    <w:semiHidden/>
    <w:unhideWhenUsed/>
    <w:qFormat/>
    <w:rsid w:val="009f4f50"/>
    <w:pPr/>
    <w:rPr>
      <w:rFonts w:ascii="Tahoma" w:hAnsi="Tahoma" w:cs="Tahoma"/>
      <w:sz w:val="16"/>
      <w:szCs w:val="16"/>
    </w:rPr>
  </w:style>
  <w:style w:type="paragraph" w:styleId="Style28">
    <w:name w:val="Колонтитул"/>
    <w:basedOn w:val="Normal"/>
    <w:qFormat/>
    <w:pPr/>
    <w:rPr/>
  </w:style>
  <w:style w:type="paragraph" w:styleId="Style29">
    <w:name w:val="Header"/>
    <w:basedOn w:val="Normal"/>
    <w:link w:val="Style19"/>
    <w:uiPriority w:val="99"/>
    <w:unhideWhenUsed/>
    <w:rsid w:val="00fb26be"/>
    <w:pPr>
      <w:tabs>
        <w:tab w:val="clear" w:pos="708"/>
        <w:tab w:val="center" w:pos="4677" w:leader="none"/>
        <w:tab w:val="right" w:pos="9355" w:leader="none"/>
      </w:tabs>
    </w:pPr>
    <w:rPr/>
  </w:style>
  <w:style w:type="paragraph" w:styleId="Style30">
    <w:name w:val="Footer"/>
    <w:basedOn w:val="Normal"/>
    <w:link w:val="Style20"/>
    <w:uiPriority w:val="99"/>
    <w:unhideWhenUsed/>
    <w:rsid w:val="00fb26be"/>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LibreOffice/7.2.4.1$Windows_X86_64 LibreOffice_project/27d75539669ac387bb498e35313b970b7fe9c4f9</Application>
  <AppVersion>15.0000</AppVersion>
  <Pages>4</Pages>
  <Words>831</Words>
  <Characters>6645</Characters>
  <CharactersWithSpaces>7473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2025-04-07T07:48:00Z</dcterms:created>
  <dc:creator>Куцко</dc:creator>
  <dc:description/>
  <dc:language>ru-RU</dc:language>
  <cp:lastModifiedBy/>
  <cp:lastPrinted>2025-04-25T13:51:41Z</cp:lastPrinted>
  <dcterms:modified xsi:type="dcterms:W3CDTF">2025-04-25T13:56:26Z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