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295E" w:rsidRDefault="0019295E" w:rsidP="0019295E">
      <w:pPr>
        <w:spacing w:line="288" w:lineRule="atLeast"/>
        <w:jc w:val="center"/>
        <w:rPr>
          <w:rFonts w:ascii="Times New Roman" w:hAnsi="Times New Roman"/>
          <w:b/>
          <w:sz w:val="28"/>
          <w:szCs w:val="28"/>
        </w:rPr>
      </w:pPr>
    </w:p>
    <w:p w:rsidR="0019295E" w:rsidRDefault="0019295E" w:rsidP="0019295E">
      <w:pPr>
        <w:spacing w:line="288" w:lineRule="atLeast"/>
        <w:jc w:val="center"/>
        <w:rPr>
          <w:rFonts w:ascii="Times New Roman" w:hAnsi="Times New Roman"/>
          <w:b/>
          <w:sz w:val="28"/>
          <w:szCs w:val="28"/>
        </w:rPr>
      </w:pPr>
    </w:p>
    <w:p w:rsidR="0019295E" w:rsidRDefault="0019295E" w:rsidP="0019295E">
      <w:pPr>
        <w:spacing w:line="288" w:lineRule="atLeast"/>
        <w:jc w:val="center"/>
        <w:rPr>
          <w:rFonts w:ascii="Times New Roman" w:hAnsi="Times New Roman"/>
          <w:b/>
          <w:sz w:val="28"/>
          <w:szCs w:val="28"/>
        </w:rPr>
      </w:pPr>
    </w:p>
    <w:p w:rsidR="0019295E" w:rsidRDefault="0019295E" w:rsidP="0019295E">
      <w:pPr>
        <w:spacing w:line="288" w:lineRule="atLeast"/>
        <w:jc w:val="center"/>
        <w:rPr>
          <w:rFonts w:ascii="Times New Roman" w:hAnsi="Times New Roman"/>
          <w:b/>
          <w:sz w:val="28"/>
          <w:szCs w:val="28"/>
        </w:rPr>
      </w:pPr>
    </w:p>
    <w:p w:rsidR="0019295E" w:rsidRDefault="0019295E" w:rsidP="0019295E">
      <w:pPr>
        <w:spacing w:line="288" w:lineRule="atLeast"/>
        <w:jc w:val="center"/>
        <w:rPr>
          <w:rFonts w:ascii="Times New Roman" w:hAnsi="Times New Roman"/>
          <w:b/>
          <w:sz w:val="28"/>
          <w:szCs w:val="28"/>
        </w:rPr>
      </w:pPr>
    </w:p>
    <w:p w:rsidR="0019295E" w:rsidRDefault="0019295E" w:rsidP="0019295E">
      <w:pPr>
        <w:spacing w:line="288" w:lineRule="atLeast"/>
        <w:jc w:val="center"/>
        <w:rPr>
          <w:rFonts w:ascii="Times New Roman" w:hAnsi="Times New Roman"/>
          <w:b/>
          <w:sz w:val="28"/>
          <w:szCs w:val="28"/>
        </w:rPr>
      </w:pPr>
    </w:p>
    <w:p w:rsidR="0019295E" w:rsidRDefault="0019295E" w:rsidP="0019295E">
      <w:pPr>
        <w:spacing w:line="288" w:lineRule="atLeast"/>
        <w:jc w:val="center"/>
        <w:rPr>
          <w:rFonts w:ascii="Times New Roman" w:hAnsi="Times New Roman"/>
          <w:b/>
          <w:sz w:val="28"/>
          <w:szCs w:val="28"/>
        </w:rPr>
      </w:pPr>
    </w:p>
    <w:p w:rsidR="0019295E" w:rsidRDefault="0019295E" w:rsidP="0019295E">
      <w:pPr>
        <w:spacing w:line="288" w:lineRule="atLeast"/>
        <w:jc w:val="center"/>
        <w:rPr>
          <w:rFonts w:ascii="Times New Roman" w:hAnsi="Times New Roman"/>
          <w:b/>
          <w:sz w:val="28"/>
          <w:szCs w:val="28"/>
        </w:rPr>
      </w:pPr>
    </w:p>
    <w:p w:rsidR="0019295E" w:rsidRDefault="0019295E" w:rsidP="0019295E">
      <w:pPr>
        <w:spacing w:line="288" w:lineRule="atLeast"/>
        <w:jc w:val="center"/>
        <w:rPr>
          <w:rFonts w:ascii="Times New Roman" w:hAnsi="Times New Roman"/>
          <w:b/>
          <w:sz w:val="28"/>
          <w:szCs w:val="28"/>
        </w:rPr>
      </w:pPr>
    </w:p>
    <w:p w:rsidR="0019295E" w:rsidRDefault="0019295E" w:rsidP="0019295E">
      <w:pPr>
        <w:spacing w:line="288" w:lineRule="atLeast"/>
        <w:jc w:val="center"/>
        <w:rPr>
          <w:rFonts w:ascii="Times New Roman" w:hAnsi="Times New Roman"/>
          <w:b/>
          <w:sz w:val="28"/>
          <w:szCs w:val="28"/>
        </w:rPr>
      </w:pPr>
    </w:p>
    <w:p w:rsidR="0019295E" w:rsidRDefault="0019295E" w:rsidP="0019295E">
      <w:pPr>
        <w:spacing w:line="288" w:lineRule="atLeast"/>
        <w:jc w:val="center"/>
        <w:rPr>
          <w:rFonts w:ascii="Times New Roman" w:hAnsi="Times New Roman"/>
          <w:b/>
          <w:sz w:val="28"/>
          <w:szCs w:val="28"/>
        </w:rPr>
      </w:pPr>
      <w:r>
        <w:rPr>
          <w:rFonts w:ascii="Times New Roman" w:hAnsi="Times New Roman"/>
          <w:b/>
          <w:sz w:val="28"/>
          <w:szCs w:val="28"/>
        </w:rPr>
        <w:t>Об установлении особенностей проведения технического осмотра</w:t>
      </w:r>
      <w:r>
        <w:rPr>
          <w:rFonts w:ascii="Times New Roman" w:hAnsi="Times New Roman"/>
          <w:b/>
          <w:sz w:val="28"/>
          <w:szCs w:val="28"/>
        </w:rPr>
        <w:br/>
      </w:r>
      <w:r>
        <w:rPr>
          <w:rFonts w:ascii="Times New Roman" w:hAnsi="Times New Roman"/>
          <w:b/>
          <w:sz w:val="28"/>
          <w:szCs w:val="28"/>
        </w:rPr>
        <w:t>вне пунктов технического осмотра с использованием передвижных диагностических линий</w:t>
      </w:r>
    </w:p>
    <w:p w:rsidR="0019295E" w:rsidRDefault="0019295E" w:rsidP="0019295E">
      <w:pPr>
        <w:tabs>
          <w:tab w:val="left" w:pos="9540"/>
        </w:tabs>
        <w:spacing w:line="252" w:lineRule="auto"/>
        <w:jc w:val="center"/>
        <w:rPr>
          <w:rFonts w:ascii="Times New Roman" w:hAnsi="Times New Roman"/>
          <w:b/>
          <w:sz w:val="28"/>
          <w:szCs w:val="28"/>
          <w:lang w:eastAsia="ru-RU"/>
        </w:rPr>
      </w:pPr>
    </w:p>
    <w:p w:rsidR="0019295E" w:rsidRDefault="0019295E" w:rsidP="0019295E">
      <w:pPr>
        <w:tabs>
          <w:tab w:val="left" w:pos="9540"/>
        </w:tabs>
        <w:spacing w:line="252" w:lineRule="auto"/>
        <w:jc w:val="center"/>
        <w:rPr>
          <w:rFonts w:ascii="Times New Roman" w:hAnsi="Times New Roman"/>
          <w:b/>
          <w:sz w:val="28"/>
          <w:szCs w:val="28"/>
          <w:lang w:eastAsia="ru-RU"/>
        </w:rPr>
      </w:pPr>
    </w:p>
    <w:p w:rsidR="0019295E" w:rsidRDefault="0019295E" w:rsidP="0019295E">
      <w:pPr>
        <w:tabs>
          <w:tab w:val="left" w:pos="9540"/>
        </w:tabs>
        <w:spacing w:line="252" w:lineRule="auto"/>
        <w:jc w:val="center"/>
        <w:rPr>
          <w:rFonts w:ascii="Times New Roman" w:hAnsi="Times New Roman"/>
          <w:b/>
          <w:sz w:val="28"/>
          <w:szCs w:val="28"/>
          <w:lang w:eastAsia="ru-RU"/>
        </w:rPr>
      </w:pPr>
    </w:p>
    <w:p w:rsidR="0019295E" w:rsidRDefault="0019295E" w:rsidP="0019295E">
      <w:pPr>
        <w:widowControl w:val="0"/>
        <w:tabs>
          <w:tab w:val="left" w:pos="1080"/>
        </w:tabs>
        <w:ind w:firstLine="720"/>
        <w:jc w:val="both"/>
        <w:rPr>
          <w:rFonts w:ascii="Times New Roman" w:hAnsi="Times New Roman"/>
          <w:sz w:val="28"/>
          <w:szCs w:val="28"/>
          <w:lang w:eastAsia="ru-RU"/>
        </w:rPr>
      </w:pPr>
      <w:r>
        <w:rPr>
          <w:rFonts w:ascii="Times New Roman" w:hAnsi="Times New Roman"/>
          <w:sz w:val="28"/>
          <w:szCs w:val="28"/>
          <w:lang w:eastAsia="ru-RU"/>
        </w:rPr>
        <w:t>В соответствии с частью 9 статьи 17 Федерального закона</w:t>
      </w:r>
      <w:r w:rsidR="006C30DC">
        <w:rPr>
          <w:rFonts w:ascii="Times New Roman" w:hAnsi="Times New Roman"/>
          <w:sz w:val="28"/>
          <w:szCs w:val="28"/>
          <w:lang w:eastAsia="ru-RU"/>
        </w:rPr>
        <w:br/>
      </w:r>
      <w:r>
        <w:rPr>
          <w:rFonts w:ascii="Times New Roman" w:hAnsi="Times New Roman"/>
          <w:sz w:val="28"/>
          <w:szCs w:val="28"/>
          <w:lang w:eastAsia="ru-RU"/>
        </w:rPr>
        <w:t>от 1 июля 2011 г.</w:t>
      </w:r>
      <w:r w:rsidR="006C30DC">
        <w:rPr>
          <w:rFonts w:ascii="Times New Roman" w:hAnsi="Times New Roman"/>
          <w:sz w:val="28"/>
          <w:szCs w:val="28"/>
          <w:lang w:eastAsia="ru-RU"/>
        </w:rPr>
        <w:t xml:space="preserve"> </w:t>
      </w:r>
      <w:r>
        <w:rPr>
          <w:rFonts w:ascii="Times New Roman" w:hAnsi="Times New Roman"/>
          <w:sz w:val="28"/>
          <w:szCs w:val="28"/>
          <w:lang w:eastAsia="ru-RU"/>
        </w:rPr>
        <w:t>№ 170-ФЗ «О техническом осмотре транспортных средств</w:t>
      </w:r>
      <w:r>
        <w:rPr>
          <w:rFonts w:ascii="Times New Roman" w:hAnsi="Times New Roman"/>
          <w:sz w:val="28"/>
          <w:szCs w:val="28"/>
          <w:lang w:eastAsia="ru-RU"/>
        </w:rPr>
        <w:br/>
        <w:t>и о внесении изменений в отдельные законодательные акты Российской Федерации» и абзацем первым пункта 1 Положения о Министерстве транспорта Российской Федерации, утвержденного постановлением Правительства Российской Федерации от 30 июля 2004 г. № 395,</w:t>
      </w:r>
      <w:r w:rsidR="006C30DC">
        <w:rPr>
          <w:rFonts w:ascii="Times New Roman" w:hAnsi="Times New Roman"/>
          <w:sz w:val="28"/>
          <w:szCs w:val="28"/>
          <w:lang w:eastAsia="ru-RU"/>
        </w:rPr>
        <w:br/>
      </w:r>
      <w:proofErr w:type="gramStart"/>
      <w:r>
        <w:rPr>
          <w:rFonts w:ascii="Times New Roman" w:hAnsi="Times New Roman"/>
          <w:sz w:val="28"/>
          <w:szCs w:val="28"/>
          <w:lang w:eastAsia="ru-RU"/>
        </w:rPr>
        <w:t>п</w:t>
      </w:r>
      <w:proofErr w:type="gramEnd"/>
      <w:r>
        <w:rPr>
          <w:rFonts w:ascii="Times New Roman" w:hAnsi="Times New Roman"/>
          <w:sz w:val="28"/>
          <w:szCs w:val="28"/>
          <w:lang w:eastAsia="ru-RU"/>
        </w:rPr>
        <w:t xml:space="preserve"> р и к а з ы в а ю:</w:t>
      </w:r>
    </w:p>
    <w:p w:rsidR="0019295E" w:rsidRDefault="0019295E" w:rsidP="0019295E">
      <w:pPr>
        <w:tabs>
          <w:tab w:val="left" w:pos="9540"/>
        </w:tabs>
        <w:spacing w:line="252" w:lineRule="auto"/>
        <w:ind w:firstLine="709"/>
        <w:jc w:val="both"/>
        <w:rPr>
          <w:rFonts w:ascii="Times New Roman" w:hAnsi="Times New Roman"/>
          <w:sz w:val="28"/>
          <w:szCs w:val="28"/>
          <w:lang w:eastAsia="ru-RU"/>
        </w:rPr>
      </w:pPr>
    </w:p>
    <w:p w:rsidR="0019295E" w:rsidRDefault="0019295E" w:rsidP="0019295E">
      <w:pPr>
        <w:tabs>
          <w:tab w:val="left" w:pos="9540"/>
        </w:tabs>
        <w:spacing w:line="252" w:lineRule="auto"/>
        <w:ind w:firstLine="709"/>
        <w:jc w:val="both"/>
        <w:rPr>
          <w:rFonts w:ascii="Times New Roman" w:hAnsi="Times New Roman"/>
          <w:sz w:val="28"/>
          <w:szCs w:val="28"/>
          <w:lang w:eastAsia="ru-RU"/>
        </w:rPr>
      </w:pPr>
    </w:p>
    <w:p w:rsidR="0019295E" w:rsidRDefault="0019295E" w:rsidP="0019295E">
      <w:pPr>
        <w:pStyle w:val="afb"/>
        <w:tabs>
          <w:tab w:val="left" w:pos="1276"/>
          <w:tab w:val="left" w:pos="9540"/>
        </w:tabs>
        <w:ind w:left="0" w:firstLine="709"/>
        <w:jc w:val="both"/>
        <w:rPr>
          <w:rFonts w:ascii="Times New Roman" w:hAnsi="Times New Roman"/>
          <w:sz w:val="28"/>
          <w:szCs w:val="28"/>
          <w:lang w:eastAsia="ru-RU"/>
        </w:rPr>
      </w:pPr>
      <w:r>
        <w:rPr>
          <w:rFonts w:ascii="Times New Roman" w:hAnsi="Times New Roman"/>
          <w:sz w:val="28"/>
          <w:szCs w:val="28"/>
          <w:lang w:eastAsia="ru-RU"/>
        </w:rPr>
        <w:t xml:space="preserve">1. Установить </w:t>
      </w:r>
      <w:r>
        <w:rPr>
          <w:rFonts w:ascii="Times New Roman" w:hAnsi="Times New Roman"/>
          <w:sz w:val="28"/>
          <w:szCs w:val="28"/>
        </w:rPr>
        <w:t>о</w:t>
      </w:r>
      <w:proofErr w:type="spellStart"/>
      <w:r>
        <w:rPr>
          <w:rFonts w:ascii="Times New Roman" w:hAnsi="Times New Roman"/>
          <w:sz w:val="28"/>
          <w:szCs w:val="28"/>
          <w:lang w:val="x-none"/>
        </w:rPr>
        <w:t>собенности</w:t>
      </w:r>
      <w:proofErr w:type="spellEnd"/>
      <w:r>
        <w:rPr>
          <w:rFonts w:ascii="Times New Roman" w:hAnsi="Times New Roman"/>
          <w:sz w:val="28"/>
          <w:szCs w:val="28"/>
          <w:lang w:val="x-none"/>
        </w:rPr>
        <w:t xml:space="preserve"> проведения технического осмотра вне пунктов технического осмотра с использованием передвижных диагностических линий</w:t>
      </w:r>
      <w:r>
        <w:rPr>
          <w:rFonts w:ascii="Times New Roman" w:hAnsi="Times New Roman"/>
          <w:sz w:val="28"/>
          <w:szCs w:val="28"/>
        </w:rPr>
        <w:t xml:space="preserve"> </w:t>
      </w:r>
      <w:r>
        <w:rPr>
          <w:rFonts w:ascii="Times New Roman" w:hAnsi="Times New Roman"/>
          <w:sz w:val="28"/>
          <w:szCs w:val="28"/>
          <w:lang w:eastAsia="ru-RU"/>
        </w:rPr>
        <w:t>согласно приложению к настоящему приказу.</w:t>
      </w:r>
    </w:p>
    <w:p w:rsidR="0019295E" w:rsidRDefault="0019295E" w:rsidP="0019295E">
      <w:pPr>
        <w:pStyle w:val="afb"/>
        <w:tabs>
          <w:tab w:val="left" w:pos="1276"/>
          <w:tab w:val="left" w:pos="9540"/>
        </w:tabs>
        <w:ind w:left="0" w:firstLine="709"/>
        <w:jc w:val="both"/>
        <w:rPr>
          <w:rFonts w:ascii="Times New Roman" w:hAnsi="Times New Roman"/>
          <w:sz w:val="28"/>
          <w:szCs w:val="28"/>
          <w:lang w:eastAsia="ru-RU"/>
        </w:rPr>
      </w:pPr>
      <w:r>
        <w:rPr>
          <w:rFonts w:ascii="Times New Roman" w:hAnsi="Times New Roman"/>
          <w:sz w:val="28"/>
          <w:szCs w:val="28"/>
          <w:lang w:eastAsia="ru-RU"/>
        </w:rPr>
        <w:t xml:space="preserve">2. Настоящий приказ вступает в силу с 1 марта 2027 г. и действует </w:t>
      </w:r>
      <w:r>
        <w:rPr>
          <w:rFonts w:ascii="Times New Roman" w:hAnsi="Times New Roman"/>
          <w:sz w:val="28"/>
          <w:szCs w:val="28"/>
          <w:lang w:eastAsia="ru-RU"/>
        </w:rPr>
        <w:br/>
        <w:t>до 1 марта 2033 г.</w:t>
      </w:r>
    </w:p>
    <w:p w:rsidR="0019295E" w:rsidRDefault="0019295E" w:rsidP="0019295E">
      <w:pPr>
        <w:tabs>
          <w:tab w:val="left" w:pos="9540"/>
        </w:tabs>
        <w:jc w:val="both"/>
        <w:rPr>
          <w:rFonts w:ascii="Times New Roman" w:hAnsi="Times New Roman"/>
          <w:sz w:val="28"/>
          <w:szCs w:val="28"/>
          <w:lang w:eastAsia="ru-RU"/>
        </w:rPr>
      </w:pPr>
    </w:p>
    <w:p w:rsidR="0019295E" w:rsidRDefault="0019295E" w:rsidP="0019295E">
      <w:pPr>
        <w:tabs>
          <w:tab w:val="left" w:pos="9540"/>
        </w:tabs>
        <w:jc w:val="both"/>
        <w:rPr>
          <w:rFonts w:ascii="Times New Roman" w:hAnsi="Times New Roman"/>
          <w:sz w:val="28"/>
          <w:szCs w:val="28"/>
          <w:lang w:eastAsia="ru-RU"/>
        </w:rPr>
      </w:pPr>
    </w:p>
    <w:p w:rsidR="0019295E" w:rsidRDefault="0019295E" w:rsidP="0019295E">
      <w:pPr>
        <w:tabs>
          <w:tab w:val="left" w:pos="9540"/>
        </w:tabs>
        <w:jc w:val="both"/>
        <w:rPr>
          <w:rFonts w:ascii="Times New Roman" w:hAnsi="Times New Roman"/>
          <w:sz w:val="28"/>
          <w:szCs w:val="28"/>
          <w:lang w:eastAsia="ru-RU"/>
        </w:rPr>
      </w:pPr>
    </w:p>
    <w:tbl>
      <w:tblPr>
        <w:tblStyle w:val="aff4"/>
        <w:tblW w:w="10314" w:type="dxa"/>
        <w:tblLayout w:type="fixed"/>
        <w:tblLook w:val="04A0" w:firstRow="1" w:lastRow="0" w:firstColumn="1" w:lastColumn="0" w:noHBand="0" w:noVBand="1"/>
      </w:tblPr>
      <w:tblGrid>
        <w:gridCol w:w="5102"/>
        <w:gridCol w:w="5212"/>
      </w:tblGrid>
      <w:tr w:rsidR="0019295E" w:rsidTr="00B91E00">
        <w:tc>
          <w:tcPr>
            <w:tcW w:w="5102" w:type="dxa"/>
            <w:tcBorders>
              <w:top w:val="nil"/>
              <w:left w:val="nil"/>
              <w:bottom w:val="nil"/>
              <w:right w:val="nil"/>
            </w:tcBorders>
          </w:tcPr>
          <w:p w:rsidR="0019295E" w:rsidRDefault="0019295E" w:rsidP="00B91E00">
            <w:pPr>
              <w:widowControl w:val="0"/>
              <w:tabs>
                <w:tab w:val="left" w:pos="9540"/>
              </w:tabs>
              <w:rPr>
                <w:rFonts w:ascii="Times New Roman" w:hAnsi="Times New Roman"/>
                <w:sz w:val="28"/>
                <w:szCs w:val="28"/>
                <w:lang w:eastAsia="ru-RU"/>
              </w:rPr>
            </w:pPr>
            <w:r>
              <w:rPr>
                <w:rFonts w:ascii="Times New Roman" w:hAnsi="Times New Roman"/>
                <w:sz w:val="28"/>
                <w:szCs w:val="28"/>
                <w:lang w:eastAsia="ru-RU"/>
              </w:rPr>
              <w:t>Министр</w:t>
            </w:r>
          </w:p>
        </w:tc>
        <w:tc>
          <w:tcPr>
            <w:tcW w:w="5211" w:type="dxa"/>
            <w:tcBorders>
              <w:top w:val="nil"/>
              <w:left w:val="nil"/>
              <w:bottom w:val="nil"/>
              <w:right w:val="nil"/>
            </w:tcBorders>
          </w:tcPr>
          <w:p w:rsidR="0019295E" w:rsidRDefault="0019295E" w:rsidP="006C30DC">
            <w:pPr>
              <w:widowControl w:val="0"/>
              <w:tabs>
                <w:tab w:val="left" w:pos="9540"/>
              </w:tabs>
              <w:ind w:right="742"/>
              <w:jc w:val="right"/>
              <w:rPr>
                <w:rFonts w:ascii="Times New Roman" w:hAnsi="Times New Roman"/>
                <w:sz w:val="28"/>
                <w:szCs w:val="28"/>
                <w:lang w:eastAsia="ru-RU"/>
              </w:rPr>
            </w:pPr>
            <w:r>
              <w:rPr>
                <w:rFonts w:ascii="Times New Roman" w:hAnsi="Times New Roman"/>
                <w:sz w:val="28"/>
                <w:szCs w:val="28"/>
                <w:lang w:eastAsia="ru-RU"/>
              </w:rPr>
              <w:t>А.С. Никитин</w:t>
            </w:r>
          </w:p>
        </w:tc>
      </w:tr>
      <w:tr w:rsidR="0019295E" w:rsidTr="00B91E00">
        <w:tc>
          <w:tcPr>
            <w:tcW w:w="5102" w:type="dxa"/>
            <w:tcBorders>
              <w:top w:val="nil"/>
              <w:left w:val="nil"/>
              <w:bottom w:val="nil"/>
              <w:right w:val="nil"/>
            </w:tcBorders>
          </w:tcPr>
          <w:p w:rsidR="0019295E" w:rsidRDefault="0019295E" w:rsidP="00B91E00">
            <w:pPr>
              <w:widowControl w:val="0"/>
              <w:tabs>
                <w:tab w:val="left" w:pos="9540"/>
              </w:tabs>
              <w:rPr>
                <w:rFonts w:ascii="Times New Roman" w:hAnsi="Times New Roman"/>
                <w:sz w:val="20"/>
                <w:lang w:eastAsia="ru-RU"/>
              </w:rPr>
            </w:pPr>
          </w:p>
          <w:p w:rsidR="0019295E" w:rsidRDefault="0019295E" w:rsidP="00B91E00">
            <w:pPr>
              <w:widowControl w:val="0"/>
              <w:tabs>
                <w:tab w:val="left" w:pos="9540"/>
              </w:tabs>
              <w:rPr>
                <w:rFonts w:ascii="Times New Roman" w:hAnsi="Times New Roman"/>
                <w:sz w:val="20"/>
                <w:lang w:val="en-US" w:eastAsia="ru-RU"/>
              </w:rPr>
            </w:pPr>
          </w:p>
        </w:tc>
        <w:tc>
          <w:tcPr>
            <w:tcW w:w="5211" w:type="dxa"/>
            <w:tcBorders>
              <w:top w:val="nil"/>
              <w:left w:val="nil"/>
              <w:bottom w:val="nil"/>
              <w:right w:val="nil"/>
            </w:tcBorders>
          </w:tcPr>
          <w:p w:rsidR="0019295E" w:rsidRDefault="0019295E" w:rsidP="00B91E00">
            <w:pPr>
              <w:widowControl w:val="0"/>
              <w:tabs>
                <w:tab w:val="left" w:pos="9540"/>
              </w:tabs>
              <w:jc w:val="right"/>
              <w:rPr>
                <w:rFonts w:ascii="Times New Roman" w:hAnsi="Times New Roman"/>
                <w:sz w:val="28"/>
                <w:szCs w:val="28"/>
                <w:lang w:eastAsia="ru-RU"/>
              </w:rPr>
            </w:pPr>
          </w:p>
        </w:tc>
      </w:tr>
    </w:tbl>
    <w:p w:rsidR="0019295E" w:rsidRDefault="0019295E" w:rsidP="0019295E">
      <w:pPr>
        <w:rPr>
          <w:sz w:val="28"/>
          <w:szCs w:val="28"/>
        </w:rPr>
      </w:pPr>
    </w:p>
    <w:p w:rsidR="0019295E" w:rsidRDefault="0019295E" w:rsidP="0019295E">
      <w:pPr>
        <w:ind w:right="-227"/>
        <w:jc w:val="both"/>
        <w:rPr>
          <w:rFonts w:ascii="Times New Roman" w:hAnsi="Times New Roman"/>
          <w:color w:val="auto"/>
          <w:sz w:val="28"/>
          <w:szCs w:val="28"/>
        </w:rPr>
      </w:pPr>
    </w:p>
    <w:p w:rsidR="0019295E" w:rsidRDefault="0019295E" w:rsidP="0019295E">
      <w:pPr>
        <w:ind w:right="-227"/>
        <w:jc w:val="both"/>
        <w:rPr>
          <w:rFonts w:ascii="Times New Roman" w:hAnsi="Times New Roman"/>
          <w:color w:val="auto"/>
          <w:sz w:val="28"/>
          <w:szCs w:val="28"/>
        </w:rPr>
      </w:pPr>
    </w:p>
    <w:p w:rsidR="0019295E" w:rsidRDefault="0019295E" w:rsidP="0019295E">
      <w:pPr>
        <w:ind w:right="-227"/>
        <w:jc w:val="both"/>
        <w:rPr>
          <w:rFonts w:ascii="Times New Roman" w:hAnsi="Times New Roman"/>
          <w:color w:val="auto"/>
          <w:sz w:val="28"/>
          <w:szCs w:val="28"/>
        </w:rPr>
      </w:pPr>
    </w:p>
    <w:p w:rsidR="0019295E" w:rsidRDefault="0019295E" w:rsidP="0019295E">
      <w:pPr>
        <w:ind w:right="-227"/>
        <w:jc w:val="both"/>
        <w:rPr>
          <w:rFonts w:ascii="Times New Roman" w:hAnsi="Times New Roman"/>
          <w:color w:val="auto"/>
          <w:sz w:val="28"/>
          <w:szCs w:val="28"/>
        </w:rPr>
      </w:pPr>
    </w:p>
    <w:p w:rsidR="0019295E" w:rsidRDefault="0019295E" w:rsidP="0019295E">
      <w:pPr>
        <w:ind w:right="-227"/>
        <w:jc w:val="both"/>
        <w:rPr>
          <w:rFonts w:ascii="Times New Roman" w:hAnsi="Times New Roman"/>
          <w:color w:val="auto"/>
          <w:sz w:val="28"/>
          <w:szCs w:val="28"/>
        </w:rPr>
      </w:pPr>
    </w:p>
    <w:p w:rsidR="0019295E" w:rsidRDefault="0019295E" w:rsidP="0019295E">
      <w:pPr>
        <w:ind w:right="-227"/>
        <w:jc w:val="both"/>
        <w:rPr>
          <w:rFonts w:ascii="Times New Roman" w:hAnsi="Times New Roman"/>
          <w:color w:val="auto"/>
          <w:sz w:val="28"/>
          <w:szCs w:val="28"/>
        </w:rPr>
      </w:pPr>
    </w:p>
    <w:p w:rsidR="0019295E" w:rsidRDefault="0019295E" w:rsidP="0019295E">
      <w:pPr>
        <w:ind w:right="-227"/>
        <w:jc w:val="both"/>
        <w:rPr>
          <w:rFonts w:ascii="Times New Roman" w:hAnsi="Times New Roman"/>
          <w:color w:val="auto"/>
          <w:sz w:val="28"/>
          <w:szCs w:val="28"/>
        </w:rPr>
      </w:pPr>
    </w:p>
    <w:p w:rsidR="0019295E" w:rsidRDefault="0019295E" w:rsidP="0019295E">
      <w:pPr>
        <w:ind w:right="-227"/>
        <w:jc w:val="both"/>
        <w:rPr>
          <w:rFonts w:ascii="Times New Roman" w:hAnsi="Times New Roman"/>
          <w:color w:val="auto"/>
          <w:sz w:val="28"/>
          <w:szCs w:val="28"/>
        </w:rPr>
      </w:pPr>
    </w:p>
    <w:p w:rsidR="0019295E" w:rsidRDefault="0019295E" w:rsidP="0019295E">
      <w:pPr>
        <w:ind w:right="-227"/>
        <w:jc w:val="both"/>
        <w:rPr>
          <w:rFonts w:ascii="Times New Roman" w:hAnsi="Times New Roman"/>
          <w:color w:val="auto"/>
          <w:sz w:val="28"/>
          <w:szCs w:val="28"/>
        </w:rPr>
      </w:pPr>
    </w:p>
    <w:p w:rsidR="0019295E" w:rsidRDefault="0019295E" w:rsidP="0019295E">
      <w:pPr>
        <w:ind w:right="-227"/>
        <w:jc w:val="both"/>
        <w:rPr>
          <w:rFonts w:ascii="Times New Roman" w:hAnsi="Times New Roman"/>
          <w:color w:val="auto"/>
          <w:sz w:val="28"/>
          <w:szCs w:val="28"/>
        </w:rPr>
      </w:pPr>
      <w:bookmarkStart w:id="0" w:name="_GoBack"/>
      <w:bookmarkEnd w:id="0"/>
    </w:p>
    <w:p w:rsidR="006E081E" w:rsidRDefault="00AA616C">
      <w:pPr>
        <w:ind w:left="4989" w:right="-227"/>
        <w:jc w:val="center"/>
        <w:rPr>
          <w:rFonts w:ascii="Times New Roman" w:hAnsi="Times New Roman"/>
          <w:color w:val="auto"/>
          <w:sz w:val="28"/>
          <w:szCs w:val="28"/>
        </w:rPr>
      </w:pPr>
      <w:r>
        <w:rPr>
          <w:rFonts w:ascii="Times New Roman" w:hAnsi="Times New Roman"/>
          <w:color w:val="auto"/>
          <w:sz w:val="28"/>
          <w:szCs w:val="28"/>
        </w:rPr>
        <w:t>ПРИЛОЖЕНИЕ</w:t>
      </w:r>
    </w:p>
    <w:p w:rsidR="006E081E" w:rsidRDefault="00AA616C">
      <w:pPr>
        <w:ind w:left="4989" w:right="-227"/>
        <w:jc w:val="center"/>
        <w:rPr>
          <w:rFonts w:ascii="Times New Roman" w:hAnsi="Times New Roman"/>
        </w:rPr>
      </w:pPr>
      <w:r>
        <w:rPr>
          <w:rFonts w:ascii="Times New Roman" w:hAnsi="Times New Roman"/>
          <w:color w:val="auto"/>
          <w:sz w:val="28"/>
          <w:szCs w:val="28"/>
        </w:rPr>
        <w:t xml:space="preserve">к приказу Минтранса России </w:t>
      </w:r>
    </w:p>
    <w:p w:rsidR="006E081E" w:rsidRDefault="00AA616C">
      <w:pPr>
        <w:ind w:left="4989" w:right="-227"/>
        <w:jc w:val="center"/>
        <w:rPr>
          <w:rFonts w:ascii="Times New Roman" w:hAnsi="Times New Roman"/>
        </w:rPr>
      </w:pPr>
      <w:r>
        <w:rPr>
          <w:rFonts w:ascii="Times New Roman" w:hAnsi="Times New Roman"/>
          <w:color w:val="auto"/>
          <w:sz w:val="28"/>
          <w:szCs w:val="28"/>
        </w:rPr>
        <w:t>от ____________№__________</w:t>
      </w:r>
    </w:p>
    <w:p w:rsidR="006E081E" w:rsidRDefault="006E081E">
      <w:pPr>
        <w:widowControl w:val="0"/>
        <w:ind w:firstLine="709"/>
        <w:jc w:val="both"/>
        <w:rPr>
          <w:rFonts w:ascii="Times New Roman" w:hAnsi="Times New Roman"/>
          <w:color w:val="auto"/>
          <w:sz w:val="28"/>
          <w:szCs w:val="28"/>
        </w:rPr>
      </w:pPr>
    </w:p>
    <w:p w:rsidR="006E081E" w:rsidRDefault="006E081E">
      <w:pPr>
        <w:widowControl w:val="0"/>
        <w:ind w:firstLine="709"/>
        <w:jc w:val="both"/>
        <w:rPr>
          <w:rFonts w:ascii="Times New Roman" w:hAnsi="Times New Roman"/>
          <w:color w:val="auto"/>
          <w:sz w:val="28"/>
          <w:szCs w:val="28"/>
        </w:rPr>
      </w:pPr>
    </w:p>
    <w:p w:rsidR="006E081E" w:rsidRDefault="006E081E">
      <w:pPr>
        <w:widowControl w:val="0"/>
        <w:ind w:firstLine="709"/>
        <w:jc w:val="both"/>
        <w:rPr>
          <w:rFonts w:ascii="Times New Roman" w:hAnsi="Times New Roman"/>
          <w:color w:val="auto"/>
          <w:sz w:val="28"/>
          <w:szCs w:val="28"/>
        </w:rPr>
      </w:pPr>
    </w:p>
    <w:p w:rsidR="006E081E" w:rsidRDefault="00AA616C">
      <w:pPr>
        <w:pStyle w:val="aff0"/>
        <w:spacing w:line="288" w:lineRule="atLeast"/>
        <w:ind w:firstLine="540"/>
        <w:jc w:val="center"/>
        <w:rPr>
          <w:b/>
          <w:bCs/>
          <w:color w:val="auto"/>
          <w:sz w:val="28"/>
          <w:szCs w:val="28"/>
          <w:lang w:bidi="ru-RU"/>
        </w:rPr>
      </w:pPr>
      <w:r>
        <w:rPr>
          <w:b/>
          <w:bCs/>
          <w:color w:val="auto"/>
          <w:sz w:val="28"/>
          <w:szCs w:val="28"/>
          <w:lang w:bidi="ru-RU"/>
        </w:rPr>
        <w:t>Особенности проведения технического осмотра</w:t>
      </w:r>
    </w:p>
    <w:p w:rsidR="006E081E" w:rsidRDefault="00AA616C">
      <w:pPr>
        <w:pStyle w:val="aff0"/>
        <w:spacing w:line="288" w:lineRule="atLeast"/>
        <w:ind w:firstLine="540"/>
        <w:jc w:val="center"/>
        <w:rPr>
          <w:b/>
          <w:bCs/>
          <w:color w:val="auto"/>
          <w:sz w:val="28"/>
          <w:szCs w:val="28"/>
          <w:lang w:bidi="ru-RU"/>
        </w:rPr>
      </w:pPr>
      <w:r>
        <w:rPr>
          <w:b/>
          <w:bCs/>
          <w:color w:val="auto"/>
          <w:sz w:val="28"/>
          <w:szCs w:val="28"/>
          <w:lang w:bidi="ru-RU"/>
        </w:rPr>
        <w:t>вне пунктов технического осмотра с использованием</w:t>
      </w:r>
    </w:p>
    <w:p w:rsidR="006E081E" w:rsidRDefault="00AA616C">
      <w:pPr>
        <w:pStyle w:val="aff0"/>
        <w:spacing w:line="288" w:lineRule="atLeast"/>
        <w:ind w:firstLine="540"/>
        <w:jc w:val="center"/>
        <w:rPr>
          <w:b/>
          <w:bCs/>
          <w:color w:val="auto"/>
          <w:sz w:val="28"/>
          <w:szCs w:val="28"/>
          <w:lang w:bidi="ru-RU"/>
        </w:rPr>
      </w:pPr>
      <w:r>
        <w:rPr>
          <w:b/>
          <w:bCs/>
          <w:color w:val="auto"/>
          <w:sz w:val="28"/>
          <w:szCs w:val="28"/>
          <w:lang w:bidi="ru-RU"/>
        </w:rPr>
        <w:t>передвижных диагностических линий</w:t>
      </w:r>
    </w:p>
    <w:p w:rsidR="006E081E" w:rsidRDefault="006E081E">
      <w:pPr>
        <w:jc w:val="both"/>
        <w:rPr>
          <w:rFonts w:ascii="Times New Roman" w:hAnsi="Times New Roman"/>
          <w:color w:val="auto"/>
          <w:sz w:val="48"/>
          <w:szCs w:val="48"/>
          <w:lang w:eastAsia="ru-RU"/>
        </w:rPr>
      </w:pPr>
    </w:p>
    <w:p w:rsidR="00307E3C" w:rsidRDefault="00AA616C" w:rsidP="00307E3C">
      <w:pPr>
        <w:pStyle w:val="aff0"/>
        <w:ind w:firstLine="709"/>
        <w:jc w:val="both"/>
        <w:rPr>
          <w:color w:val="auto"/>
          <w:sz w:val="28"/>
          <w:szCs w:val="28"/>
          <w:lang w:eastAsia="ru-RU"/>
        </w:rPr>
      </w:pPr>
      <w:r>
        <w:rPr>
          <w:color w:val="auto"/>
          <w:sz w:val="28"/>
          <w:szCs w:val="28"/>
          <w:lang w:eastAsia="ru-RU"/>
        </w:rPr>
        <w:t xml:space="preserve">1. </w:t>
      </w:r>
      <w:proofErr w:type="gramStart"/>
      <w:r>
        <w:rPr>
          <w:color w:val="auto"/>
          <w:sz w:val="28"/>
          <w:szCs w:val="28"/>
          <w:lang w:eastAsia="ru-RU"/>
        </w:rPr>
        <w:t>Настоящие Особенности подлежат применению при проведении технического осмотра транспортных средств вне пунктов технического осмотра</w:t>
      </w:r>
      <w:r w:rsidR="00F22DE6">
        <w:rPr>
          <w:color w:val="auto"/>
          <w:sz w:val="28"/>
          <w:szCs w:val="28"/>
          <w:lang w:eastAsia="ru-RU"/>
        </w:rPr>
        <w:t xml:space="preserve"> </w:t>
      </w:r>
      <w:r>
        <w:rPr>
          <w:color w:val="auto"/>
          <w:sz w:val="28"/>
          <w:szCs w:val="28"/>
          <w:lang w:eastAsia="ru-RU"/>
        </w:rPr>
        <w:t>с использованием передвижных диагностических линий (далее – технический осмотр с использованием передвижной диагностической линии)</w:t>
      </w:r>
      <w:r w:rsidRPr="00122471">
        <w:rPr>
          <w:color w:val="auto"/>
          <w:sz w:val="28"/>
          <w:szCs w:val="28"/>
          <w:lang w:eastAsia="ru-RU"/>
        </w:rPr>
        <w:t xml:space="preserve">, включая процедуру подтверждения соответствия транспортных средств (в том числе их частей, предметов их дополнительного </w:t>
      </w:r>
      <w:r w:rsidRPr="00C7434E">
        <w:rPr>
          <w:color w:val="auto"/>
          <w:sz w:val="28"/>
          <w:szCs w:val="28"/>
          <w:lang w:eastAsia="ru-RU"/>
        </w:rPr>
        <w:t>оборудования) обязательным требованиям безопасности транспортных средств, в целях допуска транспортных средств к участию</w:t>
      </w:r>
      <w:r w:rsidRPr="00C7434E">
        <w:rPr>
          <w:color w:val="auto"/>
          <w:sz w:val="28"/>
          <w:szCs w:val="28"/>
          <w:lang w:eastAsia="ru-RU"/>
        </w:rPr>
        <w:br/>
        <w:t>в дорожном движении на территории Российской</w:t>
      </w:r>
      <w:proofErr w:type="gramEnd"/>
      <w:r w:rsidRPr="00C7434E">
        <w:rPr>
          <w:color w:val="auto"/>
          <w:sz w:val="28"/>
          <w:szCs w:val="28"/>
          <w:lang w:eastAsia="ru-RU"/>
        </w:rPr>
        <w:t xml:space="preserve"> Федерации и в случаях, предусмотренных международными договорами Российской Ф</w:t>
      </w:r>
      <w:r w:rsidR="002F3638" w:rsidRPr="00C7434E">
        <w:rPr>
          <w:color w:val="auto"/>
          <w:sz w:val="28"/>
          <w:szCs w:val="28"/>
          <w:lang w:eastAsia="ru-RU"/>
        </w:rPr>
        <w:t>едерации, также за ее пределами.</w:t>
      </w:r>
    </w:p>
    <w:p w:rsidR="00140BE9" w:rsidRPr="00C7434E" w:rsidRDefault="00AA616C" w:rsidP="00307E3C">
      <w:pPr>
        <w:pStyle w:val="aff0"/>
        <w:ind w:firstLine="709"/>
        <w:jc w:val="both"/>
        <w:rPr>
          <w:color w:val="auto"/>
          <w:sz w:val="28"/>
          <w:szCs w:val="28"/>
          <w:lang w:eastAsia="ru-RU"/>
        </w:rPr>
      </w:pPr>
      <w:r w:rsidRPr="00C7434E">
        <w:rPr>
          <w:color w:val="auto"/>
          <w:sz w:val="28"/>
          <w:szCs w:val="28"/>
          <w:lang w:eastAsia="ru-RU"/>
        </w:rPr>
        <w:t>2. Проведение технического осмотра с использованием передвижн</w:t>
      </w:r>
      <w:r w:rsidRPr="00C7434E">
        <w:rPr>
          <w:sz w:val="28"/>
          <w:szCs w:val="28"/>
          <w:lang w:eastAsia="ru-RU"/>
        </w:rPr>
        <w:t>ых</w:t>
      </w:r>
      <w:r w:rsidRPr="00C7434E">
        <w:rPr>
          <w:color w:val="auto"/>
          <w:sz w:val="28"/>
          <w:szCs w:val="28"/>
          <w:lang w:eastAsia="ru-RU"/>
        </w:rPr>
        <w:t xml:space="preserve"> диагностических линий допускается</w:t>
      </w:r>
      <w:r w:rsidR="00140BE9" w:rsidRPr="00C7434E">
        <w:rPr>
          <w:color w:val="auto"/>
          <w:sz w:val="28"/>
          <w:szCs w:val="28"/>
          <w:lang w:eastAsia="ru-RU"/>
        </w:rPr>
        <w:t>:</w:t>
      </w:r>
    </w:p>
    <w:p w:rsidR="00990DF1" w:rsidRPr="00C7434E" w:rsidRDefault="00AF55CB" w:rsidP="00006390">
      <w:pPr>
        <w:pStyle w:val="aff0"/>
        <w:ind w:firstLine="709"/>
        <w:jc w:val="both"/>
        <w:rPr>
          <w:color w:val="auto"/>
          <w:sz w:val="28"/>
          <w:szCs w:val="28"/>
          <w:lang w:eastAsia="ru-RU"/>
        </w:rPr>
      </w:pPr>
      <w:r w:rsidRPr="00C7434E">
        <w:rPr>
          <w:color w:val="auto"/>
          <w:sz w:val="28"/>
          <w:szCs w:val="28"/>
          <w:lang w:eastAsia="ru-RU"/>
        </w:rPr>
        <w:t>а)</w:t>
      </w:r>
      <w:r w:rsidR="00140BE9" w:rsidRPr="00C7434E">
        <w:rPr>
          <w:color w:val="auto"/>
          <w:sz w:val="28"/>
          <w:szCs w:val="28"/>
          <w:lang w:eastAsia="ru-RU"/>
        </w:rPr>
        <w:t> </w:t>
      </w:r>
      <w:r w:rsidR="00AA616C" w:rsidRPr="00C7434E">
        <w:rPr>
          <w:color w:val="auto"/>
          <w:sz w:val="28"/>
          <w:szCs w:val="28"/>
          <w:lang w:eastAsia="ru-RU"/>
        </w:rPr>
        <w:t xml:space="preserve"> в субъектах Российской Федерации и входящих</w:t>
      </w:r>
      <w:r w:rsidR="00770E80" w:rsidRPr="00C7434E">
        <w:rPr>
          <w:color w:val="auto"/>
          <w:sz w:val="28"/>
          <w:szCs w:val="28"/>
          <w:lang w:eastAsia="ru-RU"/>
        </w:rPr>
        <w:t xml:space="preserve"> </w:t>
      </w:r>
      <w:r w:rsidR="00AA616C" w:rsidRPr="00C7434E">
        <w:rPr>
          <w:color w:val="auto"/>
          <w:sz w:val="28"/>
          <w:szCs w:val="28"/>
          <w:lang w:eastAsia="ru-RU"/>
        </w:rPr>
        <w:t>в их состав муниципальных образованиях</w:t>
      </w:r>
      <w:r w:rsidR="00CE7F2B" w:rsidRPr="00C7434E">
        <w:rPr>
          <w:color w:val="auto"/>
          <w:sz w:val="28"/>
          <w:szCs w:val="28"/>
          <w:lang w:eastAsia="ru-RU"/>
        </w:rPr>
        <w:t>, в которых не соблюдены</w:t>
      </w:r>
      <w:r w:rsidR="00AA616C" w:rsidRPr="00C7434E">
        <w:rPr>
          <w:color w:val="auto"/>
          <w:sz w:val="28"/>
          <w:szCs w:val="28"/>
          <w:lang w:eastAsia="ru-RU"/>
        </w:rPr>
        <w:t xml:space="preserve"> нормативы минимальной обеспеченности населения пунктами технического осмотра</w:t>
      </w:r>
      <w:r w:rsidR="00770E80" w:rsidRPr="00C7434E">
        <w:rPr>
          <w:vertAlign w:val="superscript"/>
        </w:rPr>
        <w:footnoteReference w:id="1"/>
      </w:r>
      <w:r w:rsidR="00140BE9" w:rsidRPr="00C7434E">
        <w:rPr>
          <w:color w:val="auto"/>
          <w:sz w:val="28"/>
          <w:szCs w:val="28"/>
          <w:lang w:eastAsia="ru-RU"/>
        </w:rPr>
        <w:t>;</w:t>
      </w:r>
    </w:p>
    <w:p w:rsidR="00140BE9" w:rsidRPr="00C7434E" w:rsidRDefault="00AF55CB" w:rsidP="00006390">
      <w:pPr>
        <w:pStyle w:val="aff0"/>
        <w:ind w:firstLine="709"/>
        <w:jc w:val="both"/>
        <w:rPr>
          <w:color w:val="auto"/>
          <w:sz w:val="28"/>
          <w:szCs w:val="28"/>
          <w:lang w:eastAsia="ru-RU"/>
        </w:rPr>
      </w:pPr>
      <w:r w:rsidRPr="00C7434E">
        <w:rPr>
          <w:color w:val="auto"/>
          <w:sz w:val="28"/>
          <w:szCs w:val="28"/>
          <w:lang w:eastAsia="ru-RU"/>
        </w:rPr>
        <w:t>б)</w:t>
      </w:r>
      <w:r w:rsidR="00140BE9" w:rsidRPr="00C7434E">
        <w:rPr>
          <w:color w:val="auto"/>
          <w:sz w:val="28"/>
          <w:szCs w:val="28"/>
          <w:lang w:eastAsia="ru-RU"/>
        </w:rPr>
        <w:t> </w:t>
      </w:r>
      <w:r w:rsidR="00AE4580" w:rsidRPr="00C7434E">
        <w:rPr>
          <w:color w:val="auto"/>
          <w:sz w:val="28"/>
          <w:szCs w:val="28"/>
          <w:lang w:eastAsia="ru-RU"/>
        </w:rPr>
        <w:t>в пределах границ территори</w:t>
      </w:r>
      <w:r w:rsidR="00140BE9" w:rsidRPr="00C7434E">
        <w:rPr>
          <w:color w:val="auto"/>
          <w:sz w:val="28"/>
          <w:szCs w:val="28"/>
          <w:lang w:eastAsia="ru-RU"/>
        </w:rPr>
        <w:t>и</w:t>
      </w:r>
      <w:r w:rsidR="00AE4580" w:rsidRPr="00C7434E">
        <w:rPr>
          <w:color w:val="auto"/>
          <w:sz w:val="28"/>
          <w:szCs w:val="28"/>
          <w:lang w:eastAsia="ru-RU"/>
        </w:rPr>
        <w:t xml:space="preserve"> предприяти</w:t>
      </w:r>
      <w:r w:rsidR="00140BE9" w:rsidRPr="00C7434E">
        <w:rPr>
          <w:color w:val="auto"/>
          <w:sz w:val="28"/>
          <w:szCs w:val="28"/>
          <w:lang w:eastAsia="ru-RU"/>
        </w:rPr>
        <w:t>я</w:t>
      </w:r>
      <w:r w:rsidR="00990DF1" w:rsidRPr="00C7434E">
        <w:rPr>
          <w:sz w:val="28"/>
          <w:szCs w:val="28"/>
          <w:lang w:eastAsia="ru-RU"/>
        </w:rPr>
        <w:t xml:space="preserve"> </w:t>
      </w:r>
      <w:r w:rsidR="00990DF1" w:rsidRPr="00C7434E">
        <w:rPr>
          <w:color w:val="auto"/>
          <w:sz w:val="28"/>
          <w:szCs w:val="28"/>
          <w:lang w:eastAsia="ru-RU"/>
        </w:rPr>
        <w:t>в отношении транспортных средств, не выезжающих</w:t>
      </w:r>
      <w:r w:rsidR="00140BE9" w:rsidRPr="00C7434E">
        <w:rPr>
          <w:color w:val="auto"/>
          <w:sz w:val="28"/>
          <w:szCs w:val="28"/>
          <w:lang w:eastAsia="ru-RU"/>
        </w:rPr>
        <w:t xml:space="preserve"> </w:t>
      </w:r>
      <w:r w:rsidR="00990DF1" w:rsidRPr="00C7434E">
        <w:rPr>
          <w:color w:val="auto"/>
          <w:sz w:val="28"/>
          <w:szCs w:val="28"/>
          <w:lang w:eastAsia="ru-RU"/>
        </w:rPr>
        <w:t>на автомобильные дороги общего пользования</w:t>
      </w:r>
      <w:r w:rsidR="00140BE9" w:rsidRPr="00C7434E">
        <w:rPr>
          <w:color w:val="auto"/>
          <w:sz w:val="28"/>
          <w:szCs w:val="28"/>
          <w:lang w:eastAsia="ru-RU"/>
        </w:rPr>
        <w:t>;</w:t>
      </w:r>
    </w:p>
    <w:p w:rsidR="00990DF1" w:rsidRPr="00C7434E" w:rsidRDefault="00AF55CB" w:rsidP="00006390">
      <w:pPr>
        <w:pStyle w:val="aff0"/>
        <w:ind w:firstLine="709"/>
        <w:jc w:val="both"/>
        <w:rPr>
          <w:color w:val="auto"/>
          <w:sz w:val="28"/>
          <w:szCs w:val="28"/>
          <w:lang w:eastAsia="ru-RU"/>
        </w:rPr>
      </w:pPr>
      <w:r w:rsidRPr="00C7434E">
        <w:rPr>
          <w:color w:val="auto"/>
          <w:sz w:val="28"/>
          <w:szCs w:val="28"/>
          <w:lang w:eastAsia="ru-RU"/>
        </w:rPr>
        <w:t>в)</w:t>
      </w:r>
      <w:r w:rsidR="00140BE9" w:rsidRPr="00C7434E">
        <w:rPr>
          <w:color w:val="auto"/>
          <w:sz w:val="28"/>
          <w:szCs w:val="28"/>
          <w:lang w:eastAsia="ru-RU"/>
        </w:rPr>
        <w:t> </w:t>
      </w:r>
      <w:r w:rsidR="00990DF1" w:rsidRPr="00C7434E">
        <w:rPr>
          <w:color w:val="auto"/>
          <w:sz w:val="28"/>
          <w:szCs w:val="28"/>
          <w:lang w:eastAsia="ru-RU"/>
        </w:rPr>
        <w:t xml:space="preserve">в </w:t>
      </w:r>
      <w:r w:rsidR="00AE4580" w:rsidRPr="00C7434E">
        <w:rPr>
          <w:color w:val="auto"/>
          <w:sz w:val="28"/>
          <w:szCs w:val="28"/>
          <w:lang w:eastAsia="ru-RU"/>
        </w:rPr>
        <w:t xml:space="preserve">местах, расположенных на </w:t>
      </w:r>
      <w:r w:rsidR="00F17D6A" w:rsidRPr="00C7434E">
        <w:rPr>
          <w:color w:val="auto"/>
          <w:sz w:val="28"/>
          <w:szCs w:val="28"/>
          <w:lang w:eastAsia="ru-RU"/>
        </w:rPr>
        <w:t>расстояни</w:t>
      </w:r>
      <w:r w:rsidR="00AE4580" w:rsidRPr="00C7434E">
        <w:rPr>
          <w:color w:val="auto"/>
          <w:sz w:val="28"/>
          <w:szCs w:val="28"/>
          <w:lang w:eastAsia="ru-RU"/>
        </w:rPr>
        <w:t>и</w:t>
      </w:r>
      <w:r w:rsidR="00F17D6A" w:rsidRPr="00C7434E">
        <w:rPr>
          <w:color w:val="auto"/>
          <w:sz w:val="28"/>
          <w:szCs w:val="28"/>
          <w:lang w:eastAsia="ru-RU"/>
        </w:rPr>
        <w:t xml:space="preserve"> более 100 км</w:t>
      </w:r>
      <w:r w:rsidR="00AE4580" w:rsidRPr="00C7434E">
        <w:rPr>
          <w:color w:val="auto"/>
          <w:sz w:val="28"/>
          <w:szCs w:val="28"/>
          <w:lang w:eastAsia="ru-RU"/>
        </w:rPr>
        <w:t xml:space="preserve"> от</w:t>
      </w:r>
      <w:r w:rsidR="00F17D6A" w:rsidRPr="00C7434E">
        <w:rPr>
          <w:color w:val="auto"/>
          <w:sz w:val="28"/>
          <w:szCs w:val="28"/>
          <w:lang w:eastAsia="ru-RU"/>
        </w:rPr>
        <w:t xml:space="preserve"> </w:t>
      </w:r>
      <w:r w:rsidR="00990DF1" w:rsidRPr="00C7434E">
        <w:rPr>
          <w:color w:val="auto"/>
          <w:sz w:val="28"/>
          <w:szCs w:val="28"/>
          <w:lang w:eastAsia="ru-RU"/>
        </w:rPr>
        <w:t>ближайшего пункта технического осмотра.</w:t>
      </w:r>
    </w:p>
    <w:p w:rsidR="006E081E" w:rsidRPr="00C7434E" w:rsidRDefault="00AA616C" w:rsidP="00006390">
      <w:pPr>
        <w:pStyle w:val="aff0"/>
        <w:ind w:firstLine="709"/>
        <w:jc w:val="both"/>
        <w:rPr>
          <w:color w:val="auto"/>
          <w:sz w:val="28"/>
          <w:szCs w:val="28"/>
          <w:lang w:eastAsia="ru-RU"/>
        </w:rPr>
      </w:pPr>
      <w:r w:rsidRPr="00C7434E">
        <w:rPr>
          <w:color w:val="auto"/>
          <w:sz w:val="28"/>
          <w:szCs w:val="28"/>
          <w:lang w:eastAsia="ru-RU"/>
        </w:rPr>
        <w:t>3. Оператор технического осмотра, являющийся владельцем передвижной диагностической линии</w:t>
      </w:r>
      <w:r>
        <w:rPr>
          <w:color w:val="auto"/>
          <w:sz w:val="28"/>
          <w:szCs w:val="28"/>
          <w:lang w:eastAsia="ru-RU"/>
        </w:rPr>
        <w:t>, проводит технический осмотр</w:t>
      </w:r>
      <w:r>
        <w:rPr>
          <w:color w:val="auto"/>
          <w:sz w:val="28"/>
          <w:szCs w:val="28"/>
          <w:lang w:eastAsia="ru-RU"/>
        </w:rPr>
        <w:br/>
        <w:t xml:space="preserve">с использованием передвижной диагностической линии в границах субъекта </w:t>
      </w:r>
      <w:r w:rsidRPr="00C7434E">
        <w:rPr>
          <w:color w:val="auto"/>
          <w:sz w:val="28"/>
          <w:szCs w:val="28"/>
          <w:lang w:eastAsia="ru-RU"/>
        </w:rPr>
        <w:t>Российской Федерации, в котором расположен пункт технического осмотра такого оператора технического осмотра.</w:t>
      </w:r>
    </w:p>
    <w:p w:rsidR="006E081E" w:rsidRDefault="00AA616C" w:rsidP="00006390">
      <w:pPr>
        <w:pStyle w:val="aff0"/>
        <w:ind w:firstLine="709"/>
        <w:jc w:val="both"/>
        <w:rPr>
          <w:color w:val="auto"/>
          <w:sz w:val="28"/>
          <w:szCs w:val="28"/>
          <w:lang w:eastAsia="ru-RU"/>
        </w:rPr>
      </w:pPr>
      <w:r w:rsidRPr="00C7434E">
        <w:rPr>
          <w:color w:val="auto"/>
          <w:sz w:val="28"/>
          <w:szCs w:val="28"/>
          <w:lang w:eastAsia="ru-RU"/>
        </w:rPr>
        <w:t>4. </w:t>
      </w:r>
      <w:r w:rsidR="00D3610B" w:rsidRPr="00C7434E">
        <w:rPr>
          <w:color w:val="auto"/>
          <w:sz w:val="28"/>
          <w:szCs w:val="28"/>
          <w:lang w:eastAsia="ru-RU"/>
        </w:rPr>
        <w:t>Адреса и координаты мест проведения технического осмотра</w:t>
      </w:r>
      <w:r w:rsidR="00D3610B" w:rsidRPr="00C7434E">
        <w:rPr>
          <w:color w:val="auto"/>
          <w:sz w:val="28"/>
          <w:szCs w:val="28"/>
          <w:lang w:eastAsia="ru-RU"/>
        </w:rPr>
        <w:br/>
        <w:t>с использованием передвижной диагностической линии</w:t>
      </w:r>
      <w:r w:rsidR="00AE4580" w:rsidRPr="00C7434E">
        <w:rPr>
          <w:color w:val="auto"/>
          <w:sz w:val="28"/>
          <w:szCs w:val="28"/>
          <w:lang w:eastAsia="ru-RU"/>
        </w:rPr>
        <w:t xml:space="preserve">, указанных в пункте 2 настоящих Особенностей, </w:t>
      </w:r>
      <w:r w:rsidRPr="00C7434E">
        <w:rPr>
          <w:color w:val="auto"/>
          <w:sz w:val="28"/>
          <w:szCs w:val="28"/>
          <w:lang w:eastAsia="ru-RU"/>
        </w:rPr>
        <w:t xml:space="preserve">согласовываются оператором технического осмотра с высшим исполнительным органом субъекта Российской Федерации, уполномоченным в соответствии с частью 2 статьи 6 </w:t>
      </w:r>
      <w:r w:rsidRPr="00C7434E">
        <w:rPr>
          <w:color w:val="auto"/>
          <w:sz w:val="28"/>
          <w:szCs w:val="28"/>
          <w:lang w:eastAsia="ru-RU"/>
        </w:rPr>
        <w:lastRenderedPageBreak/>
        <w:t>Федерального закона «О техническом осмотре</w:t>
      </w:r>
      <w:r>
        <w:rPr>
          <w:color w:val="auto"/>
          <w:sz w:val="28"/>
          <w:szCs w:val="28"/>
          <w:lang w:eastAsia="ru-RU"/>
        </w:rPr>
        <w:t xml:space="preserve"> транспортных средств</w:t>
      </w:r>
      <w:r>
        <w:rPr>
          <w:color w:val="auto"/>
          <w:sz w:val="28"/>
          <w:szCs w:val="28"/>
          <w:lang w:eastAsia="ru-RU"/>
        </w:rPr>
        <w:br/>
        <w:t>и о внесении изменений в отдельные законодательные акты Российской Федерации» на принятие мер по организации проведения технического осмотра в субъекте Российской Федерации (далее – уполномоченный орган субъекта Российской Федерации).</w:t>
      </w:r>
    </w:p>
    <w:p w:rsidR="006E081E" w:rsidRDefault="00D23FB2" w:rsidP="00006390">
      <w:pPr>
        <w:pStyle w:val="aff0"/>
        <w:ind w:firstLine="709"/>
        <w:jc w:val="both"/>
        <w:rPr>
          <w:color w:val="auto"/>
          <w:sz w:val="28"/>
          <w:szCs w:val="28"/>
          <w:lang w:eastAsia="ru-RU"/>
        </w:rPr>
      </w:pPr>
      <w:r>
        <w:rPr>
          <w:color w:val="auto"/>
          <w:sz w:val="28"/>
          <w:szCs w:val="28"/>
          <w:lang w:eastAsia="ru-RU"/>
        </w:rPr>
        <w:t>При проведении т</w:t>
      </w:r>
      <w:r w:rsidR="00AA616C">
        <w:rPr>
          <w:color w:val="auto"/>
          <w:sz w:val="28"/>
          <w:szCs w:val="28"/>
          <w:lang w:eastAsia="ru-RU"/>
        </w:rPr>
        <w:t>ехническ</w:t>
      </w:r>
      <w:r>
        <w:rPr>
          <w:color w:val="auto"/>
          <w:sz w:val="28"/>
          <w:szCs w:val="28"/>
          <w:lang w:eastAsia="ru-RU"/>
        </w:rPr>
        <w:t>ого</w:t>
      </w:r>
      <w:r w:rsidR="00AA616C">
        <w:rPr>
          <w:color w:val="auto"/>
          <w:sz w:val="28"/>
          <w:szCs w:val="28"/>
          <w:lang w:eastAsia="ru-RU"/>
        </w:rPr>
        <w:t xml:space="preserve"> осмотр</w:t>
      </w:r>
      <w:r>
        <w:rPr>
          <w:color w:val="auto"/>
          <w:sz w:val="28"/>
          <w:szCs w:val="28"/>
          <w:lang w:eastAsia="ru-RU"/>
        </w:rPr>
        <w:t>а</w:t>
      </w:r>
      <w:r w:rsidR="00AA616C">
        <w:rPr>
          <w:color w:val="auto"/>
          <w:sz w:val="28"/>
          <w:szCs w:val="28"/>
          <w:lang w:eastAsia="ru-RU"/>
        </w:rPr>
        <w:t xml:space="preserve"> с использованием передвижной диагностической линии должн</w:t>
      </w:r>
      <w:r w:rsidR="00F22DE6">
        <w:rPr>
          <w:color w:val="auto"/>
          <w:sz w:val="28"/>
          <w:szCs w:val="28"/>
          <w:lang w:eastAsia="ru-RU"/>
        </w:rPr>
        <w:t>о</w:t>
      </w:r>
      <w:r w:rsidR="00AA616C">
        <w:rPr>
          <w:color w:val="auto"/>
          <w:sz w:val="28"/>
          <w:szCs w:val="28"/>
          <w:lang w:eastAsia="ru-RU"/>
        </w:rPr>
        <w:t xml:space="preserve"> обеспечивать</w:t>
      </w:r>
      <w:r w:rsidR="00F22DE6">
        <w:rPr>
          <w:color w:val="auto"/>
          <w:sz w:val="28"/>
          <w:szCs w:val="28"/>
          <w:lang w:eastAsia="ru-RU"/>
        </w:rPr>
        <w:t>ся</w:t>
      </w:r>
      <w:r w:rsidR="00AA616C">
        <w:rPr>
          <w:color w:val="auto"/>
          <w:sz w:val="28"/>
          <w:szCs w:val="28"/>
          <w:lang w:eastAsia="ru-RU"/>
        </w:rPr>
        <w:t xml:space="preserve"> выполнение </w:t>
      </w:r>
      <w:r w:rsidR="002F3638">
        <w:rPr>
          <w:color w:val="auto"/>
          <w:sz w:val="28"/>
          <w:szCs w:val="28"/>
          <w:lang w:eastAsia="ru-RU"/>
        </w:rPr>
        <w:t xml:space="preserve">всех </w:t>
      </w:r>
      <w:r w:rsidR="00AA616C">
        <w:rPr>
          <w:color w:val="auto"/>
          <w:sz w:val="28"/>
          <w:szCs w:val="28"/>
          <w:lang w:eastAsia="ru-RU"/>
        </w:rPr>
        <w:t xml:space="preserve">процедур технического осмотра транспортных средств </w:t>
      </w:r>
      <w:r w:rsidR="00AA616C" w:rsidRPr="00F5765D">
        <w:rPr>
          <w:color w:val="auto"/>
          <w:sz w:val="28"/>
          <w:szCs w:val="28"/>
          <w:lang w:eastAsia="ru-RU"/>
        </w:rPr>
        <w:t>отдельных категорий</w:t>
      </w:r>
      <w:r w:rsidR="00AA616C" w:rsidRPr="00F22DE6">
        <w:rPr>
          <w:color w:val="auto"/>
          <w:sz w:val="28"/>
          <w:szCs w:val="28"/>
          <w:lang w:eastAsia="ru-RU"/>
        </w:rPr>
        <w:t>,</w:t>
      </w:r>
      <w:r>
        <w:rPr>
          <w:color w:val="auto"/>
          <w:sz w:val="28"/>
          <w:szCs w:val="28"/>
          <w:lang w:eastAsia="ru-RU"/>
        </w:rPr>
        <w:br/>
      </w:r>
      <w:r w:rsidR="00F5765D" w:rsidRPr="00F5765D">
        <w:rPr>
          <w:color w:val="auto"/>
          <w:sz w:val="28"/>
          <w:szCs w:val="28"/>
          <w:lang w:eastAsia="ru-RU"/>
        </w:rPr>
        <w:t>в отношении которых оператор технического осмотра вправе осуществлять технический осмотр с использованием передвижных диагностических линий</w:t>
      </w:r>
      <w:r>
        <w:rPr>
          <w:color w:val="auto"/>
          <w:sz w:val="28"/>
          <w:szCs w:val="28"/>
          <w:lang w:eastAsia="ru-RU"/>
        </w:rPr>
        <w:t xml:space="preserve"> (</w:t>
      </w:r>
      <w:r w:rsidR="00AA616C">
        <w:rPr>
          <w:color w:val="auto"/>
          <w:sz w:val="28"/>
          <w:szCs w:val="28"/>
          <w:lang w:eastAsia="ru-RU"/>
        </w:rPr>
        <w:t>в соответствии с условиями эксплуатации, в том числе климатическими, установленными</w:t>
      </w:r>
      <w:r w:rsidR="00F5765D">
        <w:rPr>
          <w:color w:val="auto"/>
          <w:sz w:val="28"/>
          <w:szCs w:val="28"/>
          <w:lang w:eastAsia="ru-RU"/>
        </w:rPr>
        <w:t xml:space="preserve"> </w:t>
      </w:r>
      <w:r w:rsidR="00AA616C">
        <w:rPr>
          <w:color w:val="auto"/>
          <w:sz w:val="28"/>
          <w:szCs w:val="28"/>
          <w:lang w:eastAsia="ru-RU"/>
        </w:rPr>
        <w:t>ее изготовителем и изготовителем средств технического диагностирования</w:t>
      </w:r>
      <w:r>
        <w:rPr>
          <w:color w:val="auto"/>
          <w:sz w:val="28"/>
          <w:szCs w:val="28"/>
          <w:lang w:eastAsia="ru-RU"/>
        </w:rPr>
        <w:t>)</w:t>
      </w:r>
      <w:r w:rsidR="00AA616C">
        <w:rPr>
          <w:color w:val="auto"/>
          <w:sz w:val="28"/>
          <w:szCs w:val="28"/>
          <w:lang w:eastAsia="ru-RU"/>
        </w:rPr>
        <w:t>,</w:t>
      </w:r>
      <w:r w:rsidR="00F5765D">
        <w:rPr>
          <w:color w:val="auto"/>
          <w:sz w:val="28"/>
          <w:szCs w:val="28"/>
          <w:lang w:eastAsia="ru-RU"/>
        </w:rPr>
        <w:t xml:space="preserve"> </w:t>
      </w:r>
      <w:r w:rsidR="00AA616C">
        <w:rPr>
          <w:color w:val="auto"/>
          <w:sz w:val="28"/>
          <w:szCs w:val="28"/>
          <w:lang w:eastAsia="ru-RU"/>
        </w:rPr>
        <w:t>а также методов проверки транспортных средств.</w:t>
      </w:r>
    </w:p>
    <w:p w:rsidR="00C841C4" w:rsidRDefault="00AA616C" w:rsidP="00006390">
      <w:pPr>
        <w:pStyle w:val="aff0"/>
        <w:ind w:firstLine="709"/>
        <w:jc w:val="both"/>
        <w:rPr>
          <w:color w:val="auto"/>
          <w:sz w:val="28"/>
          <w:szCs w:val="28"/>
          <w:lang w:eastAsia="ru-RU"/>
        </w:rPr>
      </w:pPr>
      <w:r>
        <w:rPr>
          <w:color w:val="auto"/>
          <w:sz w:val="28"/>
          <w:szCs w:val="28"/>
          <w:lang w:eastAsia="ru-RU"/>
        </w:rPr>
        <w:t>5. График работы передвижн</w:t>
      </w:r>
      <w:r w:rsidR="00F654E2">
        <w:rPr>
          <w:color w:val="auto"/>
          <w:sz w:val="28"/>
          <w:szCs w:val="28"/>
          <w:lang w:eastAsia="ru-RU"/>
        </w:rPr>
        <w:t>ой</w:t>
      </w:r>
      <w:r>
        <w:rPr>
          <w:color w:val="auto"/>
          <w:sz w:val="28"/>
          <w:szCs w:val="28"/>
          <w:lang w:eastAsia="ru-RU"/>
        </w:rPr>
        <w:t xml:space="preserve"> диагностическ</w:t>
      </w:r>
      <w:r w:rsidR="00F654E2">
        <w:rPr>
          <w:color w:val="auto"/>
          <w:sz w:val="28"/>
          <w:szCs w:val="28"/>
          <w:lang w:eastAsia="ru-RU"/>
        </w:rPr>
        <w:t>ой</w:t>
      </w:r>
      <w:r>
        <w:rPr>
          <w:color w:val="auto"/>
          <w:sz w:val="28"/>
          <w:szCs w:val="28"/>
          <w:lang w:eastAsia="ru-RU"/>
        </w:rPr>
        <w:t xml:space="preserve"> лини</w:t>
      </w:r>
      <w:r w:rsidR="00334EEA">
        <w:rPr>
          <w:color w:val="auto"/>
          <w:sz w:val="28"/>
          <w:szCs w:val="28"/>
          <w:lang w:eastAsia="ru-RU"/>
        </w:rPr>
        <w:t>и</w:t>
      </w:r>
      <w:r>
        <w:rPr>
          <w:color w:val="auto"/>
          <w:sz w:val="28"/>
          <w:szCs w:val="28"/>
          <w:lang w:eastAsia="ru-RU"/>
        </w:rPr>
        <w:t xml:space="preserve"> (в соответствии с условиями эксплуатации, в том числе климатическими, установленными</w:t>
      </w:r>
      <w:r>
        <w:rPr>
          <w:color w:val="auto"/>
          <w:sz w:val="28"/>
          <w:szCs w:val="28"/>
          <w:lang w:eastAsia="ru-RU"/>
        </w:rPr>
        <w:br/>
        <w:t>ее изготовителем и изготовителем средств технического диагностирования)</w:t>
      </w:r>
      <w:r w:rsidR="001606E0">
        <w:rPr>
          <w:color w:val="auto"/>
          <w:sz w:val="28"/>
          <w:szCs w:val="28"/>
          <w:lang w:eastAsia="ru-RU"/>
        </w:rPr>
        <w:t xml:space="preserve"> (далее – график)</w:t>
      </w:r>
      <w:r>
        <w:rPr>
          <w:color w:val="auto"/>
          <w:sz w:val="28"/>
          <w:szCs w:val="28"/>
          <w:lang w:eastAsia="ru-RU"/>
        </w:rPr>
        <w:t>, согласовывается с уполномоченным органом субъекта Российской Федерации. В графике указываются месяцы года, дни недели</w:t>
      </w:r>
      <w:r w:rsidR="001606E0">
        <w:rPr>
          <w:color w:val="auto"/>
          <w:sz w:val="28"/>
          <w:szCs w:val="28"/>
          <w:lang w:eastAsia="ru-RU"/>
        </w:rPr>
        <w:br/>
      </w:r>
      <w:r>
        <w:rPr>
          <w:color w:val="auto"/>
          <w:sz w:val="28"/>
          <w:szCs w:val="28"/>
          <w:lang w:eastAsia="ru-RU"/>
        </w:rPr>
        <w:t>и часы работы передвижной диагностической линии в отношении каждого места проведения технического осмотра с использованием передвижной диагностической линии, адрес (координаты) которого согласованы</w:t>
      </w:r>
      <w:r>
        <w:rPr>
          <w:color w:val="auto"/>
          <w:sz w:val="28"/>
          <w:szCs w:val="28"/>
          <w:lang w:eastAsia="ru-RU"/>
        </w:rPr>
        <w:br/>
        <w:t>в соответствии с пунктами 6 – 10 настоящ</w:t>
      </w:r>
      <w:r>
        <w:rPr>
          <w:sz w:val="28"/>
          <w:szCs w:val="28"/>
          <w:lang w:eastAsia="ru-RU"/>
        </w:rPr>
        <w:t>их Особенностей</w:t>
      </w:r>
      <w:r>
        <w:rPr>
          <w:color w:val="auto"/>
          <w:sz w:val="28"/>
          <w:szCs w:val="28"/>
          <w:lang w:eastAsia="ru-RU"/>
        </w:rPr>
        <w:t>.</w:t>
      </w:r>
    </w:p>
    <w:p w:rsidR="006E081E" w:rsidRDefault="00AA616C" w:rsidP="00006390">
      <w:pPr>
        <w:pStyle w:val="aff0"/>
        <w:ind w:firstLine="709"/>
        <w:jc w:val="both"/>
        <w:rPr>
          <w:color w:val="auto"/>
          <w:sz w:val="28"/>
          <w:szCs w:val="28"/>
          <w:lang w:eastAsia="ru-RU"/>
        </w:rPr>
      </w:pPr>
      <w:r>
        <w:rPr>
          <w:color w:val="auto"/>
          <w:sz w:val="28"/>
          <w:szCs w:val="28"/>
          <w:lang w:eastAsia="ru-RU"/>
        </w:rPr>
        <w:t xml:space="preserve">6. </w:t>
      </w:r>
      <w:proofErr w:type="gramStart"/>
      <w:r>
        <w:rPr>
          <w:color w:val="auto"/>
          <w:sz w:val="28"/>
          <w:szCs w:val="28"/>
          <w:lang w:eastAsia="ru-RU"/>
        </w:rPr>
        <w:t>Согласование адресов (координат) мест проведения технического осмотра с использованием передвижной диагностической линии и графика, указанных в пунктах 4 и 5 настоящих Особенностей, осуществляется</w:t>
      </w:r>
      <w:r w:rsidR="00E001DC">
        <w:rPr>
          <w:color w:val="auto"/>
          <w:sz w:val="28"/>
          <w:szCs w:val="28"/>
          <w:lang w:eastAsia="ru-RU"/>
        </w:rPr>
        <w:br/>
      </w:r>
      <w:r>
        <w:rPr>
          <w:color w:val="auto"/>
          <w:sz w:val="28"/>
          <w:szCs w:val="28"/>
          <w:lang w:eastAsia="ru-RU"/>
        </w:rPr>
        <w:t xml:space="preserve">на основании заявления оператора технического осмотра (далее – заявление), поданного в </w:t>
      </w:r>
      <w:r w:rsidRPr="0046325B">
        <w:rPr>
          <w:color w:val="auto"/>
          <w:sz w:val="28"/>
          <w:szCs w:val="28"/>
          <w:lang w:eastAsia="ru-RU"/>
        </w:rPr>
        <w:t>уполномоченный орган субъекта Российской Федерации</w:t>
      </w:r>
      <w:r w:rsidR="00E001DC">
        <w:rPr>
          <w:color w:val="auto"/>
          <w:sz w:val="28"/>
          <w:szCs w:val="28"/>
          <w:lang w:eastAsia="ru-RU"/>
        </w:rPr>
        <w:br/>
      </w:r>
      <w:r>
        <w:rPr>
          <w:color w:val="auto"/>
          <w:sz w:val="28"/>
          <w:szCs w:val="28"/>
          <w:lang w:eastAsia="ru-RU"/>
        </w:rPr>
        <w:t>в форме электронного документа</w:t>
      </w:r>
      <w:r w:rsidR="0046325B">
        <w:rPr>
          <w:color w:val="auto"/>
          <w:sz w:val="28"/>
          <w:szCs w:val="28"/>
          <w:lang w:eastAsia="ru-RU"/>
        </w:rPr>
        <w:t xml:space="preserve"> </w:t>
      </w:r>
      <w:r w:rsidR="0046325B" w:rsidRPr="0046325B">
        <w:rPr>
          <w:color w:val="auto"/>
          <w:sz w:val="28"/>
          <w:szCs w:val="28"/>
          <w:lang w:eastAsia="ru-RU"/>
        </w:rPr>
        <w:t xml:space="preserve">посредством использования федеральной государственной информационной системы </w:t>
      </w:r>
      <w:r w:rsidR="0046325B">
        <w:rPr>
          <w:color w:val="auto"/>
          <w:sz w:val="28"/>
          <w:szCs w:val="28"/>
          <w:lang w:eastAsia="ru-RU"/>
        </w:rPr>
        <w:t>«</w:t>
      </w:r>
      <w:r w:rsidR="0046325B" w:rsidRPr="0046325B">
        <w:rPr>
          <w:color w:val="auto"/>
          <w:sz w:val="28"/>
          <w:szCs w:val="28"/>
          <w:lang w:eastAsia="ru-RU"/>
        </w:rPr>
        <w:t>Единый портал государственных и муниципальных услуг (функций)</w:t>
      </w:r>
      <w:r w:rsidR="0046325B">
        <w:rPr>
          <w:color w:val="auto"/>
          <w:sz w:val="28"/>
          <w:szCs w:val="28"/>
          <w:lang w:eastAsia="ru-RU"/>
        </w:rPr>
        <w:t>»</w:t>
      </w:r>
      <w:r w:rsidR="0046325B">
        <w:rPr>
          <w:rStyle w:val="af"/>
          <w:color w:val="auto"/>
          <w:sz w:val="28"/>
          <w:szCs w:val="28"/>
          <w:lang w:eastAsia="ru-RU"/>
        </w:rPr>
        <w:footnoteReference w:id="2"/>
      </w:r>
      <w:r w:rsidR="0046325B" w:rsidRPr="0046325B">
        <w:rPr>
          <w:color w:val="auto"/>
          <w:sz w:val="28"/>
          <w:szCs w:val="28"/>
          <w:lang w:eastAsia="ru-RU"/>
        </w:rPr>
        <w:t xml:space="preserve"> или региональных порталов государственных и</w:t>
      </w:r>
      <w:proofErr w:type="gramEnd"/>
      <w:r w:rsidR="0046325B" w:rsidRPr="0046325B">
        <w:rPr>
          <w:color w:val="auto"/>
          <w:sz w:val="28"/>
          <w:szCs w:val="28"/>
          <w:lang w:eastAsia="ru-RU"/>
        </w:rPr>
        <w:t xml:space="preserve"> муниципальных услуг</w:t>
      </w:r>
      <w:r w:rsidR="00B45062">
        <w:rPr>
          <w:rStyle w:val="af"/>
          <w:color w:val="auto"/>
          <w:sz w:val="28"/>
          <w:szCs w:val="28"/>
          <w:lang w:eastAsia="ru-RU"/>
        </w:rPr>
        <w:footnoteReference w:id="3"/>
      </w:r>
      <w:r>
        <w:rPr>
          <w:color w:val="auto"/>
          <w:sz w:val="28"/>
          <w:szCs w:val="28"/>
          <w:lang w:eastAsia="ru-RU"/>
        </w:rPr>
        <w:t>, в течение</w:t>
      </w:r>
      <w:r w:rsidR="001E1B39">
        <w:rPr>
          <w:color w:val="auto"/>
          <w:sz w:val="28"/>
          <w:szCs w:val="28"/>
          <w:lang w:eastAsia="ru-RU"/>
        </w:rPr>
        <w:t xml:space="preserve"> </w:t>
      </w:r>
      <w:r>
        <w:rPr>
          <w:color w:val="auto"/>
          <w:sz w:val="28"/>
          <w:szCs w:val="28"/>
          <w:lang w:eastAsia="ru-RU"/>
        </w:rPr>
        <w:t xml:space="preserve">5 рабочих дней </w:t>
      </w:r>
      <w:proofErr w:type="gramStart"/>
      <w:r>
        <w:rPr>
          <w:color w:val="auto"/>
          <w:sz w:val="28"/>
          <w:szCs w:val="28"/>
          <w:lang w:eastAsia="ru-RU"/>
        </w:rPr>
        <w:t>с даты регистрации</w:t>
      </w:r>
      <w:proofErr w:type="gramEnd"/>
      <w:r>
        <w:rPr>
          <w:color w:val="auto"/>
          <w:sz w:val="28"/>
          <w:szCs w:val="28"/>
          <w:lang w:eastAsia="ru-RU"/>
        </w:rPr>
        <w:t xml:space="preserve"> заявления указанным </w:t>
      </w:r>
      <w:r w:rsidR="00E001DC" w:rsidRPr="0046325B">
        <w:rPr>
          <w:color w:val="auto"/>
          <w:sz w:val="28"/>
          <w:szCs w:val="28"/>
          <w:lang w:eastAsia="ru-RU"/>
        </w:rPr>
        <w:t>уполномоченны</w:t>
      </w:r>
      <w:r w:rsidR="00E001DC">
        <w:rPr>
          <w:color w:val="auto"/>
          <w:sz w:val="28"/>
          <w:szCs w:val="28"/>
          <w:lang w:eastAsia="ru-RU"/>
        </w:rPr>
        <w:t>м</w:t>
      </w:r>
      <w:r w:rsidR="00E001DC" w:rsidRPr="0046325B">
        <w:rPr>
          <w:color w:val="auto"/>
          <w:sz w:val="28"/>
          <w:szCs w:val="28"/>
          <w:lang w:eastAsia="ru-RU"/>
        </w:rPr>
        <w:t xml:space="preserve"> орган субъекта Российской Федерации</w:t>
      </w:r>
      <w:r>
        <w:rPr>
          <w:color w:val="auto"/>
          <w:sz w:val="28"/>
          <w:szCs w:val="28"/>
          <w:lang w:eastAsia="ru-RU"/>
        </w:rPr>
        <w:t>.</w:t>
      </w:r>
    </w:p>
    <w:p w:rsidR="006E081E" w:rsidRDefault="00AA616C" w:rsidP="00006390">
      <w:pPr>
        <w:pStyle w:val="aff0"/>
        <w:ind w:firstLine="851"/>
        <w:jc w:val="both"/>
        <w:rPr>
          <w:color w:val="auto"/>
          <w:sz w:val="28"/>
          <w:szCs w:val="28"/>
          <w:lang w:eastAsia="ru-RU"/>
        </w:rPr>
      </w:pPr>
      <w:r>
        <w:rPr>
          <w:color w:val="auto"/>
          <w:sz w:val="28"/>
          <w:szCs w:val="28"/>
          <w:lang w:eastAsia="ru-RU"/>
        </w:rPr>
        <w:t>7. Заявление должно содержать следующие сведения:</w:t>
      </w:r>
    </w:p>
    <w:p w:rsidR="006E081E" w:rsidRDefault="00AA616C" w:rsidP="00006390">
      <w:pPr>
        <w:pStyle w:val="aff0"/>
        <w:ind w:firstLine="851"/>
        <w:jc w:val="both"/>
        <w:rPr>
          <w:color w:val="auto"/>
          <w:sz w:val="28"/>
          <w:szCs w:val="28"/>
          <w:lang w:eastAsia="ru-RU"/>
        </w:rPr>
      </w:pPr>
      <w:r>
        <w:rPr>
          <w:color w:val="auto"/>
          <w:sz w:val="28"/>
          <w:szCs w:val="28"/>
          <w:lang w:eastAsia="ru-RU"/>
        </w:rPr>
        <w:t>а) полное (сокращенное (при наличии) наименование юридического лица (для оператора технического осмотра – юридического лица) или фамилия, имя, отчество (при наличии) (для оператора технического осмотра – индивидуального предпринимателя);</w:t>
      </w:r>
    </w:p>
    <w:p w:rsidR="006E081E" w:rsidRDefault="00AA616C" w:rsidP="00006390">
      <w:pPr>
        <w:pStyle w:val="aff0"/>
        <w:ind w:firstLine="851"/>
        <w:jc w:val="both"/>
        <w:rPr>
          <w:color w:val="auto"/>
          <w:sz w:val="28"/>
          <w:szCs w:val="28"/>
          <w:lang w:eastAsia="ru-RU"/>
        </w:rPr>
      </w:pPr>
      <w:r>
        <w:rPr>
          <w:color w:val="auto"/>
          <w:sz w:val="28"/>
          <w:szCs w:val="28"/>
          <w:lang w:eastAsia="ru-RU"/>
        </w:rPr>
        <w:lastRenderedPageBreak/>
        <w:t>б) номер оператора технического осмотра в реестре операторов технического осмотра</w:t>
      </w:r>
      <w:r w:rsidR="00656EBD">
        <w:rPr>
          <w:rStyle w:val="af"/>
          <w:color w:val="auto"/>
          <w:sz w:val="28"/>
          <w:szCs w:val="28"/>
          <w:lang w:eastAsia="ru-RU"/>
        </w:rPr>
        <w:footnoteReference w:id="4"/>
      </w:r>
      <w:r>
        <w:rPr>
          <w:color w:val="auto"/>
          <w:sz w:val="28"/>
          <w:szCs w:val="28"/>
          <w:lang w:eastAsia="ru-RU"/>
        </w:rPr>
        <w:t>;</w:t>
      </w:r>
    </w:p>
    <w:p w:rsidR="006E081E" w:rsidRDefault="00AA616C">
      <w:pPr>
        <w:pStyle w:val="aff0"/>
        <w:ind w:firstLine="851"/>
        <w:jc w:val="both"/>
        <w:rPr>
          <w:color w:val="auto"/>
          <w:sz w:val="28"/>
          <w:szCs w:val="28"/>
          <w:lang w:eastAsia="ru-RU"/>
        </w:rPr>
      </w:pPr>
      <w:r>
        <w:rPr>
          <w:color w:val="auto"/>
          <w:sz w:val="28"/>
          <w:szCs w:val="28"/>
          <w:lang w:eastAsia="ru-RU"/>
        </w:rPr>
        <w:t xml:space="preserve">в) </w:t>
      </w:r>
      <w:r w:rsidR="00025EF3" w:rsidRPr="00D3610B">
        <w:rPr>
          <w:color w:val="auto"/>
          <w:sz w:val="28"/>
          <w:szCs w:val="28"/>
          <w:lang w:eastAsia="ru-RU"/>
        </w:rPr>
        <w:t>адрес</w:t>
      </w:r>
      <w:r w:rsidR="00025EF3">
        <w:rPr>
          <w:color w:val="auto"/>
          <w:sz w:val="28"/>
          <w:szCs w:val="28"/>
          <w:lang w:eastAsia="ru-RU"/>
        </w:rPr>
        <w:t>а</w:t>
      </w:r>
      <w:r w:rsidR="00025EF3" w:rsidRPr="00D3610B">
        <w:rPr>
          <w:color w:val="auto"/>
          <w:sz w:val="28"/>
          <w:szCs w:val="28"/>
          <w:lang w:eastAsia="ru-RU"/>
        </w:rPr>
        <w:t xml:space="preserve"> и координат</w:t>
      </w:r>
      <w:r w:rsidR="00025EF3">
        <w:rPr>
          <w:color w:val="auto"/>
          <w:sz w:val="28"/>
          <w:szCs w:val="28"/>
          <w:lang w:eastAsia="ru-RU"/>
        </w:rPr>
        <w:t>ы</w:t>
      </w:r>
      <w:r w:rsidR="00025EF3" w:rsidRPr="00D3610B">
        <w:rPr>
          <w:color w:val="auto"/>
          <w:sz w:val="28"/>
          <w:szCs w:val="28"/>
          <w:lang w:eastAsia="ru-RU"/>
        </w:rPr>
        <w:t xml:space="preserve"> мест проведения технического осмотра</w:t>
      </w:r>
      <w:r w:rsidR="00025EF3">
        <w:rPr>
          <w:color w:val="auto"/>
          <w:sz w:val="28"/>
          <w:szCs w:val="28"/>
          <w:lang w:eastAsia="ru-RU"/>
        </w:rPr>
        <w:br/>
      </w:r>
      <w:r w:rsidR="00025EF3" w:rsidRPr="00D3610B">
        <w:rPr>
          <w:color w:val="auto"/>
          <w:sz w:val="28"/>
          <w:szCs w:val="28"/>
          <w:lang w:eastAsia="ru-RU"/>
        </w:rPr>
        <w:t>с использованием передвижной диагностической линии</w:t>
      </w:r>
      <w:r>
        <w:rPr>
          <w:color w:val="auto"/>
          <w:sz w:val="28"/>
          <w:szCs w:val="28"/>
          <w:lang w:eastAsia="ru-RU"/>
        </w:rPr>
        <w:t>;</w:t>
      </w:r>
    </w:p>
    <w:p w:rsidR="006E081E" w:rsidRDefault="00AA616C">
      <w:pPr>
        <w:pStyle w:val="aff0"/>
        <w:ind w:firstLine="851"/>
        <w:jc w:val="both"/>
        <w:rPr>
          <w:color w:val="auto"/>
          <w:sz w:val="28"/>
          <w:szCs w:val="28"/>
          <w:lang w:eastAsia="ru-RU"/>
        </w:rPr>
      </w:pPr>
      <w:r>
        <w:rPr>
          <w:color w:val="auto"/>
          <w:sz w:val="28"/>
          <w:szCs w:val="28"/>
          <w:lang w:eastAsia="ru-RU"/>
        </w:rPr>
        <w:t>г) график</w:t>
      </w:r>
      <w:r w:rsidR="00EB3B18">
        <w:rPr>
          <w:color w:val="auto"/>
          <w:sz w:val="28"/>
          <w:szCs w:val="28"/>
          <w:lang w:eastAsia="ru-RU"/>
        </w:rPr>
        <w:t>, содержащий</w:t>
      </w:r>
      <w:r>
        <w:rPr>
          <w:color w:val="auto"/>
          <w:sz w:val="28"/>
          <w:szCs w:val="28"/>
          <w:lang w:eastAsia="ru-RU"/>
        </w:rPr>
        <w:t xml:space="preserve"> месяц</w:t>
      </w:r>
      <w:r w:rsidR="00EB3B18">
        <w:rPr>
          <w:color w:val="auto"/>
          <w:sz w:val="28"/>
          <w:szCs w:val="28"/>
          <w:lang w:eastAsia="ru-RU"/>
        </w:rPr>
        <w:t>ы</w:t>
      </w:r>
      <w:r>
        <w:rPr>
          <w:color w:val="auto"/>
          <w:sz w:val="28"/>
          <w:szCs w:val="28"/>
          <w:lang w:eastAsia="ru-RU"/>
        </w:rPr>
        <w:t xml:space="preserve"> года, дн</w:t>
      </w:r>
      <w:r w:rsidR="00EB3B18">
        <w:rPr>
          <w:color w:val="auto"/>
          <w:sz w:val="28"/>
          <w:szCs w:val="28"/>
          <w:lang w:eastAsia="ru-RU"/>
        </w:rPr>
        <w:t>и</w:t>
      </w:r>
      <w:r>
        <w:rPr>
          <w:color w:val="auto"/>
          <w:sz w:val="28"/>
          <w:szCs w:val="28"/>
          <w:lang w:eastAsia="ru-RU"/>
        </w:rPr>
        <w:t xml:space="preserve"> недели и час</w:t>
      </w:r>
      <w:r w:rsidR="00EB3B18">
        <w:rPr>
          <w:color w:val="auto"/>
          <w:sz w:val="28"/>
          <w:szCs w:val="28"/>
          <w:lang w:eastAsia="ru-RU"/>
        </w:rPr>
        <w:t>ы</w:t>
      </w:r>
      <w:r>
        <w:rPr>
          <w:color w:val="auto"/>
          <w:sz w:val="28"/>
          <w:szCs w:val="28"/>
          <w:lang w:eastAsia="ru-RU"/>
        </w:rPr>
        <w:t xml:space="preserve"> работы передвижной диагностической линии в каждом </w:t>
      </w:r>
      <w:r w:rsidRPr="00F101CB">
        <w:rPr>
          <w:color w:val="auto"/>
          <w:sz w:val="28"/>
          <w:szCs w:val="28"/>
          <w:lang w:eastAsia="ru-RU"/>
        </w:rPr>
        <w:t xml:space="preserve">из </w:t>
      </w:r>
      <w:r w:rsidR="00EB3B18" w:rsidRPr="00D3610B">
        <w:rPr>
          <w:color w:val="auto"/>
          <w:sz w:val="28"/>
          <w:szCs w:val="28"/>
          <w:lang w:eastAsia="ru-RU"/>
        </w:rPr>
        <w:t>адрес</w:t>
      </w:r>
      <w:r w:rsidR="00EB3B18">
        <w:rPr>
          <w:color w:val="auto"/>
          <w:sz w:val="28"/>
          <w:szCs w:val="28"/>
          <w:lang w:eastAsia="ru-RU"/>
        </w:rPr>
        <w:t>ов</w:t>
      </w:r>
      <w:r w:rsidR="00EB3B18" w:rsidRPr="00D3610B">
        <w:rPr>
          <w:color w:val="auto"/>
          <w:sz w:val="28"/>
          <w:szCs w:val="28"/>
          <w:lang w:eastAsia="ru-RU"/>
        </w:rPr>
        <w:t xml:space="preserve"> мест проведения технического осмотра</w:t>
      </w:r>
      <w:r w:rsidR="00EB3B18">
        <w:rPr>
          <w:color w:val="auto"/>
          <w:sz w:val="28"/>
          <w:szCs w:val="28"/>
          <w:lang w:eastAsia="ru-RU"/>
        </w:rPr>
        <w:t xml:space="preserve"> </w:t>
      </w:r>
      <w:r w:rsidR="00EB3B18" w:rsidRPr="00D3610B">
        <w:rPr>
          <w:color w:val="auto"/>
          <w:sz w:val="28"/>
          <w:szCs w:val="28"/>
          <w:lang w:eastAsia="ru-RU"/>
        </w:rPr>
        <w:t>с использованием передвижной диагностической линии</w:t>
      </w:r>
      <w:r>
        <w:rPr>
          <w:color w:val="auto"/>
          <w:sz w:val="28"/>
          <w:szCs w:val="28"/>
          <w:lang w:eastAsia="ru-RU"/>
        </w:rPr>
        <w:t>.</w:t>
      </w:r>
    </w:p>
    <w:p w:rsidR="00AB1246" w:rsidRDefault="00AA616C" w:rsidP="00D3610B">
      <w:pPr>
        <w:pStyle w:val="aff0"/>
        <w:ind w:firstLine="851"/>
        <w:jc w:val="both"/>
        <w:rPr>
          <w:color w:val="auto"/>
          <w:sz w:val="28"/>
          <w:szCs w:val="28"/>
          <w:lang w:eastAsia="ru-RU"/>
        </w:rPr>
      </w:pPr>
      <w:r>
        <w:rPr>
          <w:color w:val="auto"/>
          <w:sz w:val="28"/>
          <w:szCs w:val="28"/>
          <w:lang w:eastAsia="ru-RU"/>
        </w:rPr>
        <w:t>8. </w:t>
      </w:r>
      <w:proofErr w:type="gramStart"/>
      <w:r>
        <w:rPr>
          <w:color w:val="auto"/>
          <w:sz w:val="28"/>
          <w:szCs w:val="28"/>
          <w:lang w:eastAsia="ru-RU"/>
        </w:rPr>
        <w:t>Заявление подписывается усиленной квалифицированной электронной подписью оператора технического осмотра (руководителя постоянно действующего исполнительного органа юридического лица или иного лица, имеющего право действовать от имени этого юридического лица без доверенности, либо индивидуального предпринимателя) и представляется посредством федеральной государственной информационной системы «Единый портал государственных и муниципальных услуг (функций)» или региональных порталов государственных и муниципальных услуг.</w:t>
      </w:r>
      <w:proofErr w:type="gramEnd"/>
    </w:p>
    <w:p w:rsidR="00AB1246" w:rsidRDefault="00AA616C" w:rsidP="00D3610B">
      <w:pPr>
        <w:pStyle w:val="aff0"/>
        <w:ind w:firstLine="851"/>
        <w:jc w:val="both"/>
        <w:rPr>
          <w:color w:val="auto"/>
          <w:sz w:val="28"/>
          <w:szCs w:val="28"/>
          <w:lang w:eastAsia="ru-RU"/>
        </w:rPr>
      </w:pPr>
      <w:proofErr w:type="gramStart"/>
      <w:r>
        <w:rPr>
          <w:color w:val="auto"/>
          <w:sz w:val="28"/>
          <w:szCs w:val="28"/>
          <w:lang w:eastAsia="ru-RU"/>
        </w:rPr>
        <w:t>В случае подачи заявления физическим лицом, действующим</w:t>
      </w:r>
      <w:r>
        <w:rPr>
          <w:color w:val="auto"/>
          <w:sz w:val="28"/>
          <w:szCs w:val="28"/>
          <w:lang w:eastAsia="ru-RU"/>
        </w:rPr>
        <w:br/>
        <w:t>от имени оператора технического осмотра на основании доверенности, заявление подписывается усиленной квалифицированной электронной подписью или усиленной неквалифицированной электронной подписью, сертификат ключа проверки которой создан и используется</w:t>
      </w:r>
      <w:r>
        <w:rPr>
          <w:color w:val="auto"/>
          <w:sz w:val="28"/>
          <w:szCs w:val="28"/>
          <w:lang w:eastAsia="ru-RU"/>
        </w:rPr>
        <w:br/>
        <w:t>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Pr>
          <w:color w:val="auto"/>
          <w:sz w:val="28"/>
          <w:szCs w:val="28"/>
          <w:lang w:eastAsia="ru-RU"/>
        </w:rPr>
        <w:br/>
        <w:t>в соответствии с постановлением Правительства Российской Федерации</w:t>
      </w:r>
      <w:r>
        <w:rPr>
          <w:color w:val="auto"/>
          <w:sz w:val="28"/>
          <w:szCs w:val="28"/>
          <w:lang w:eastAsia="ru-RU"/>
        </w:rPr>
        <w:br/>
        <w:t>от 1 декабря</w:t>
      </w:r>
      <w:proofErr w:type="gramEnd"/>
      <w:r>
        <w:rPr>
          <w:color w:val="auto"/>
          <w:sz w:val="28"/>
          <w:szCs w:val="28"/>
          <w:lang w:eastAsia="ru-RU"/>
        </w:rPr>
        <w:t xml:space="preserve"> 2021 г. № 2152 «Об утверждении Правил создания</w:t>
      </w:r>
      <w:r>
        <w:rPr>
          <w:color w:val="auto"/>
          <w:sz w:val="28"/>
          <w:szCs w:val="28"/>
          <w:lang w:eastAsia="ru-RU"/>
        </w:rPr>
        <w:br/>
        <w:t xml:space="preserve">и использования сертификата ключа проверки усиленной неквалифицированной электронной подписи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p>
    <w:p w:rsidR="00CD6361" w:rsidRPr="00C7434E" w:rsidRDefault="00AA616C" w:rsidP="00CD6361">
      <w:pPr>
        <w:pStyle w:val="aff0"/>
        <w:ind w:firstLine="851"/>
        <w:jc w:val="both"/>
        <w:rPr>
          <w:color w:val="auto"/>
          <w:sz w:val="28"/>
          <w:szCs w:val="28"/>
          <w:lang w:eastAsia="ru-RU"/>
        </w:rPr>
      </w:pPr>
      <w:r>
        <w:rPr>
          <w:color w:val="auto"/>
          <w:sz w:val="28"/>
          <w:szCs w:val="28"/>
          <w:lang w:eastAsia="ru-RU"/>
        </w:rPr>
        <w:t xml:space="preserve">9. Согласование </w:t>
      </w:r>
      <w:r w:rsidR="00D3610B" w:rsidRPr="00D3610B">
        <w:rPr>
          <w:color w:val="auto"/>
          <w:sz w:val="28"/>
          <w:szCs w:val="28"/>
          <w:lang w:eastAsia="ru-RU"/>
        </w:rPr>
        <w:t>адрес</w:t>
      </w:r>
      <w:r w:rsidR="00D3610B">
        <w:rPr>
          <w:color w:val="auto"/>
          <w:sz w:val="28"/>
          <w:szCs w:val="28"/>
          <w:lang w:eastAsia="ru-RU"/>
        </w:rPr>
        <w:t>ов</w:t>
      </w:r>
      <w:r w:rsidR="00D3610B" w:rsidRPr="00D3610B">
        <w:rPr>
          <w:color w:val="auto"/>
          <w:sz w:val="28"/>
          <w:szCs w:val="28"/>
          <w:lang w:eastAsia="ru-RU"/>
        </w:rPr>
        <w:t xml:space="preserve"> и координат мест проведения технического осмотра с использованием передвижной диагностической линии</w:t>
      </w:r>
      <w:r w:rsidR="00D3610B">
        <w:rPr>
          <w:color w:val="auto"/>
          <w:sz w:val="28"/>
          <w:szCs w:val="28"/>
          <w:lang w:eastAsia="ru-RU"/>
        </w:rPr>
        <w:t xml:space="preserve"> </w:t>
      </w:r>
      <w:r>
        <w:rPr>
          <w:color w:val="auto"/>
          <w:sz w:val="28"/>
          <w:szCs w:val="28"/>
          <w:lang w:eastAsia="ru-RU"/>
        </w:rPr>
        <w:t xml:space="preserve">и графика, подтверждается записью в реестре согласованных </w:t>
      </w:r>
      <w:r w:rsidR="00D3610B" w:rsidRPr="00D3610B">
        <w:rPr>
          <w:color w:val="auto"/>
          <w:sz w:val="28"/>
          <w:szCs w:val="28"/>
          <w:lang w:eastAsia="ru-RU"/>
        </w:rPr>
        <w:t>адрес</w:t>
      </w:r>
      <w:r w:rsidR="00D3610B">
        <w:rPr>
          <w:color w:val="auto"/>
          <w:sz w:val="28"/>
          <w:szCs w:val="28"/>
          <w:lang w:eastAsia="ru-RU"/>
        </w:rPr>
        <w:t>ов</w:t>
      </w:r>
      <w:r w:rsidR="00D3610B" w:rsidRPr="00D3610B">
        <w:rPr>
          <w:color w:val="auto"/>
          <w:sz w:val="28"/>
          <w:szCs w:val="28"/>
          <w:lang w:eastAsia="ru-RU"/>
        </w:rPr>
        <w:t xml:space="preserve"> и координат мест проведения технического осмотра с использованием передвижной диагностической линии</w:t>
      </w:r>
      <w:r w:rsidR="00D3610B">
        <w:rPr>
          <w:color w:val="auto"/>
          <w:sz w:val="28"/>
          <w:szCs w:val="28"/>
          <w:lang w:eastAsia="ru-RU"/>
        </w:rPr>
        <w:t xml:space="preserve"> и графика</w:t>
      </w:r>
      <w:r>
        <w:rPr>
          <w:color w:val="auto"/>
          <w:sz w:val="28"/>
          <w:szCs w:val="28"/>
          <w:lang w:eastAsia="ru-RU"/>
        </w:rPr>
        <w:t xml:space="preserve"> (далее – реестр), который </w:t>
      </w:r>
      <w:proofErr w:type="gramStart"/>
      <w:r>
        <w:rPr>
          <w:color w:val="auto"/>
          <w:sz w:val="28"/>
          <w:szCs w:val="28"/>
          <w:lang w:eastAsia="ru-RU"/>
        </w:rPr>
        <w:t>формируется</w:t>
      </w:r>
      <w:r w:rsidR="00D3610B">
        <w:rPr>
          <w:color w:val="auto"/>
          <w:sz w:val="28"/>
          <w:szCs w:val="28"/>
          <w:lang w:eastAsia="ru-RU"/>
        </w:rPr>
        <w:br/>
      </w:r>
      <w:r>
        <w:rPr>
          <w:color w:val="auto"/>
          <w:sz w:val="28"/>
          <w:szCs w:val="28"/>
          <w:lang w:eastAsia="ru-RU"/>
        </w:rPr>
        <w:t>и ведется</w:t>
      </w:r>
      <w:proofErr w:type="gramEnd"/>
      <w:r w:rsidR="008E5294">
        <w:rPr>
          <w:color w:val="auto"/>
          <w:sz w:val="28"/>
          <w:szCs w:val="28"/>
          <w:lang w:eastAsia="ru-RU"/>
        </w:rPr>
        <w:t xml:space="preserve"> </w:t>
      </w:r>
      <w:r w:rsidR="00E32776" w:rsidRPr="00C7434E">
        <w:rPr>
          <w:color w:val="auto"/>
          <w:sz w:val="28"/>
          <w:szCs w:val="28"/>
          <w:lang w:eastAsia="ru-RU"/>
        </w:rPr>
        <w:t>уполномоченным органом субъекта Российской Федерации</w:t>
      </w:r>
      <w:r w:rsidR="00D3610B" w:rsidRPr="00C7434E">
        <w:rPr>
          <w:color w:val="auto"/>
          <w:sz w:val="28"/>
          <w:szCs w:val="28"/>
          <w:lang w:eastAsia="ru-RU"/>
        </w:rPr>
        <w:br/>
      </w:r>
      <w:r w:rsidRPr="00C7434E">
        <w:rPr>
          <w:color w:val="auto"/>
          <w:sz w:val="28"/>
          <w:szCs w:val="28"/>
          <w:lang w:eastAsia="ru-RU"/>
        </w:rPr>
        <w:t>в электронном виде.</w:t>
      </w:r>
    </w:p>
    <w:p w:rsidR="00A873F1" w:rsidRPr="00C7434E" w:rsidRDefault="00CD6361" w:rsidP="004D291D">
      <w:pPr>
        <w:pStyle w:val="aff0"/>
        <w:ind w:firstLine="851"/>
        <w:jc w:val="both"/>
        <w:rPr>
          <w:color w:val="auto"/>
          <w:sz w:val="28"/>
          <w:szCs w:val="28"/>
          <w:lang w:eastAsia="ru-RU"/>
        </w:rPr>
      </w:pPr>
      <w:r w:rsidRPr="00C7434E">
        <w:rPr>
          <w:color w:val="auto"/>
          <w:sz w:val="28"/>
          <w:szCs w:val="28"/>
          <w:lang w:eastAsia="ru-RU"/>
        </w:rPr>
        <w:t>Основани</w:t>
      </w:r>
      <w:r w:rsidR="004D291D" w:rsidRPr="00C7434E">
        <w:rPr>
          <w:color w:val="auto"/>
          <w:sz w:val="28"/>
          <w:szCs w:val="28"/>
          <w:lang w:eastAsia="ru-RU"/>
        </w:rPr>
        <w:t>я</w:t>
      </w:r>
      <w:r w:rsidRPr="00C7434E">
        <w:rPr>
          <w:color w:val="auto"/>
          <w:sz w:val="28"/>
          <w:szCs w:val="28"/>
          <w:lang w:eastAsia="ru-RU"/>
        </w:rPr>
        <w:t>м</w:t>
      </w:r>
      <w:r w:rsidR="004D291D" w:rsidRPr="00C7434E">
        <w:rPr>
          <w:color w:val="auto"/>
          <w:sz w:val="28"/>
          <w:szCs w:val="28"/>
          <w:lang w:eastAsia="ru-RU"/>
        </w:rPr>
        <w:t>и</w:t>
      </w:r>
      <w:r w:rsidRPr="00C7434E">
        <w:rPr>
          <w:color w:val="auto"/>
          <w:sz w:val="28"/>
          <w:szCs w:val="28"/>
          <w:lang w:eastAsia="ru-RU"/>
        </w:rPr>
        <w:t xml:space="preserve"> </w:t>
      </w:r>
      <w:r w:rsidR="00123DC6" w:rsidRPr="00C7434E">
        <w:rPr>
          <w:color w:val="auto"/>
          <w:sz w:val="28"/>
          <w:szCs w:val="28"/>
          <w:lang w:eastAsia="ru-RU"/>
        </w:rPr>
        <w:t xml:space="preserve">для </w:t>
      </w:r>
      <w:r w:rsidRPr="00C7434E">
        <w:rPr>
          <w:color w:val="auto"/>
          <w:sz w:val="28"/>
          <w:szCs w:val="28"/>
          <w:lang w:eastAsia="ru-RU"/>
        </w:rPr>
        <w:t>отказа в согласовании адресов и координат мест проведения технического осмотра с использованием передвижной диагностической линии и графика явля</w:t>
      </w:r>
      <w:r w:rsidR="004D291D" w:rsidRPr="00C7434E">
        <w:rPr>
          <w:color w:val="auto"/>
          <w:sz w:val="28"/>
          <w:szCs w:val="28"/>
          <w:lang w:eastAsia="ru-RU"/>
        </w:rPr>
        <w:t>ю</w:t>
      </w:r>
      <w:r w:rsidRPr="00C7434E">
        <w:rPr>
          <w:color w:val="auto"/>
          <w:sz w:val="28"/>
          <w:szCs w:val="28"/>
          <w:lang w:eastAsia="ru-RU"/>
        </w:rPr>
        <w:t>тся</w:t>
      </w:r>
      <w:r w:rsidR="00C7434E">
        <w:rPr>
          <w:color w:val="auto"/>
          <w:sz w:val="28"/>
          <w:szCs w:val="28"/>
          <w:lang w:eastAsia="ru-RU"/>
        </w:rPr>
        <w:t xml:space="preserve"> </w:t>
      </w:r>
      <w:r w:rsidR="00C7434E" w:rsidRPr="00C7434E">
        <w:rPr>
          <w:color w:val="auto"/>
          <w:sz w:val="28"/>
          <w:szCs w:val="28"/>
          <w:lang w:eastAsia="ru-RU"/>
        </w:rPr>
        <w:t>не соответствие</w:t>
      </w:r>
      <w:r w:rsidR="00A873F1" w:rsidRPr="00C7434E">
        <w:rPr>
          <w:color w:val="auto"/>
          <w:sz w:val="28"/>
          <w:szCs w:val="28"/>
          <w:lang w:eastAsia="ru-RU"/>
        </w:rPr>
        <w:t>:</w:t>
      </w:r>
    </w:p>
    <w:p w:rsidR="00A873F1" w:rsidRPr="00C7434E" w:rsidRDefault="00A873F1" w:rsidP="004D291D">
      <w:pPr>
        <w:pStyle w:val="aff0"/>
        <w:ind w:firstLine="851"/>
        <w:jc w:val="both"/>
        <w:rPr>
          <w:color w:val="auto"/>
          <w:sz w:val="28"/>
          <w:szCs w:val="28"/>
          <w:lang w:eastAsia="ru-RU"/>
        </w:rPr>
      </w:pPr>
      <w:r w:rsidRPr="00C7434E">
        <w:rPr>
          <w:color w:val="auto"/>
          <w:sz w:val="28"/>
          <w:szCs w:val="28"/>
          <w:lang w:eastAsia="ru-RU"/>
        </w:rPr>
        <w:lastRenderedPageBreak/>
        <w:t>а) </w:t>
      </w:r>
      <w:r w:rsidR="000966D1" w:rsidRPr="00C7434E">
        <w:rPr>
          <w:color w:val="auto"/>
          <w:sz w:val="28"/>
          <w:szCs w:val="28"/>
          <w:lang w:eastAsia="ru-RU"/>
        </w:rPr>
        <w:t>заявления положениям, предусмотренным пунктами 7 и 8 настоящих Особенностей;</w:t>
      </w:r>
    </w:p>
    <w:p w:rsidR="004D291D" w:rsidRPr="00C7434E" w:rsidRDefault="00A873F1" w:rsidP="004D291D">
      <w:pPr>
        <w:pStyle w:val="aff0"/>
        <w:ind w:firstLine="851"/>
        <w:jc w:val="both"/>
        <w:rPr>
          <w:color w:val="auto"/>
          <w:sz w:val="28"/>
          <w:szCs w:val="28"/>
          <w:lang w:eastAsia="ru-RU"/>
        </w:rPr>
      </w:pPr>
      <w:r w:rsidRPr="00C7434E">
        <w:rPr>
          <w:color w:val="auto"/>
          <w:sz w:val="28"/>
          <w:szCs w:val="28"/>
          <w:lang w:eastAsia="ru-RU"/>
        </w:rPr>
        <w:t>б) </w:t>
      </w:r>
      <w:r w:rsidR="00211730" w:rsidRPr="00C7434E">
        <w:rPr>
          <w:color w:val="auto"/>
          <w:sz w:val="28"/>
          <w:szCs w:val="28"/>
          <w:lang w:eastAsia="ru-RU"/>
        </w:rPr>
        <w:t>адресов и координат мест проведения технического осмотра</w:t>
      </w:r>
      <w:r w:rsidRPr="00C7434E">
        <w:rPr>
          <w:color w:val="auto"/>
          <w:sz w:val="28"/>
          <w:szCs w:val="28"/>
          <w:lang w:eastAsia="ru-RU"/>
        </w:rPr>
        <w:t xml:space="preserve"> положениям, предусмотренным</w:t>
      </w:r>
      <w:r w:rsidR="004D291D" w:rsidRPr="00C7434E">
        <w:rPr>
          <w:color w:val="auto"/>
          <w:sz w:val="28"/>
          <w:szCs w:val="28"/>
          <w:lang w:eastAsia="ru-RU"/>
        </w:rPr>
        <w:t xml:space="preserve"> пункт</w:t>
      </w:r>
      <w:r w:rsidRPr="00C7434E">
        <w:rPr>
          <w:color w:val="auto"/>
          <w:sz w:val="28"/>
          <w:szCs w:val="28"/>
          <w:lang w:eastAsia="ru-RU"/>
        </w:rPr>
        <w:t>ом</w:t>
      </w:r>
      <w:r w:rsidR="004D291D" w:rsidRPr="00C7434E">
        <w:rPr>
          <w:color w:val="auto"/>
          <w:sz w:val="28"/>
          <w:szCs w:val="28"/>
          <w:lang w:eastAsia="ru-RU"/>
        </w:rPr>
        <w:t xml:space="preserve"> 2 настоящих Особенностей.</w:t>
      </w:r>
    </w:p>
    <w:p w:rsidR="006E081E" w:rsidRDefault="00AA616C">
      <w:pPr>
        <w:pStyle w:val="aff0"/>
        <w:ind w:firstLine="851"/>
        <w:jc w:val="both"/>
        <w:rPr>
          <w:color w:val="auto"/>
          <w:sz w:val="28"/>
          <w:szCs w:val="28"/>
          <w:lang w:eastAsia="ru-RU"/>
        </w:rPr>
      </w:pPr>
      <w:proofErr w:type="gramStart"/>
      <w:r w:rsidRPr="00C7434E">
        <w:rPr>
          <w:color w:val="auto"/>
          <w:sz w:val="28"/>
          <w:szCs w:val="28"/>
          <w:lang w:eastAsia="ru-RU"/>
        </w:rPr>
        <w:t>Сведения о согласовани</w:t>
      </w:r>
      <w:r>
        <w:rPr>
          <w:color w:val="auto"/>
          <w:sz w:val="28"/>
          <w:szCs w:val="28"/>
          <w:lang w:eastAsia="ru-RU"/>
        </w:rPr>
        <w:t xml:space="preserve">и или </w:t>
      </w:r>
      <w:r>
        <w:rPr>
          <w:sz w:val="28"/>
          <w:szCs w:val="28"/>
          <w:lang w:eastAsia="ru-RU"/>
        </w:rPr>
        <w:t>об отказе в согласовании</w:t>
      </w:r>
      <w:r>
        <w:rPr>
          <w:color w:val="auto"/>
          <w:sz w:val="28"/>
          <w:szCs w:val="28"/>
          <w:lang w:eastAsia="ru-RU"/>
        </w:rPr>
        <w:t xml:space="preserve"> </w:t>
      </w:r>
      <w:r w:rsidR="00AB1246" w:rsidRPr="00D3610B">
        <w:rPr>
          <w:color w:val="auto"/>
          <w:sz w:val="28"/>
          <w:szCs w:val="28"/>
          <w:lang w:eastAsia="ru-RU"/>
        </w:rPr>
        <w:t>адрес</w:t>
      </w:r>
      <w:r w:rsidR="00AB1246">
        <w:rPr>
          <w:color w:val="auto"/>
          <w:sz w:val="28"/>
          <w:szCs w:val="28"/>
          <w:lang w:eastAsia="ru-RU"/>
        </w:rPr>
        <w:t>ов</w:t>
      </w:r>
      <w:r w:rsidR="00AB1246">
        <w:rPr>
          <w:color w:val="auto"/>
          <w:sz w:val="28"/>
          <w:szCs w:val="28"/>
          <w:lang w:eastAsia="ru-RU"/>
        </w:rPr>
        <w:br/>
      </w:r>
      <w:r w:rsidR="00AB1246" w:rsidRPr="00D3610B">
        <w:rPr>
          <w:color w:val="auto"/>
          <w:sz w:val="28"/>
          <w:szCs w:val="28"/>
          <w:lang w:eastAsia="ru-RU"/>
        </w:rPr>
        <w:t>и координат мест проведения технического осмотра с использованием передвижной диагностической линии</w:t>
      </w:r>
      <w:r w:rsidR="00AB1246">
        <w:rPr>
          <w:color w:val="auto"/>
          <w:sz w:val="28"/>
          <w:szCs w:val="28"/>
          <w:lang w:eastAsia="ru-RU"/>
        </w:rPr>
        <w:t xml:space="preserve"> и графика</w:t>
      </w:r>
      <w:r>
        <w:rPr>
          <w:color w:val="auto"/>
          <w:sz w:val="28"/>
          <w:szCs w:val="28"/>
          <w:lang w:eastAsia="ru-RU"/>
        </w:rPr>
        <w:t>, вносятся</w:t>
      </w:r>
      <w:r w:rsidR="001B767C">
        <w:rPr>
          <w:color w:val="auto"/>
          <w:sz w:val="28"/>
          <w:szCs w:val="28"/>
          <w:lang w:eastAsia="ru-RU"/>
        </w:rPr>
        <w:t xml:space="preserve"> уполномоченным органом субъекта Российской Федерации</w:t>
      </w:r>
      <w:r w:rsidR="001B767C">
        <w:t xml:space="preserve"> </w:t>
      </w:r>
      <w:r>
        <w:rPr>
          <w:color w:val="auto"/>
          <w:sz w:val="28"/>
          <w:szCs w:val="28"/>
          <w:lang w:eastAsia="ru-RU"/>
        </w:rPr>
        <w:t>в реестр</w:t>
      </w:r>
      <w:r w:rsidR="00334EEA">
        <w:rPr>
          <w:color w:val="auto"/>
          <w:sz w:val="28"/>
          <w:szCs w:val="28"/>
          <w:lang w:eastAsia="ru-RU"/>
        </w:rPr>
        <w:t xml:space="preserve"> </w:t>
      </w:r>
      <w:r>
        <w:rPr>
          <w:color w:val="auto"/>
          <w:sz w:val="28"/>
          <w:szCs w:val="28"/>
          <w:lang w:eastAsia="ru-RU"/>
        </w:rPr>
        <w:t>не позднее одного рабочего дня со дня принятия уполномоченным органом субъекта Российской Федерации решения о таком согласовании</w:t>
      </w:r>
      <w:r w:rsidR="00C73FD5">
        <w:rPr>
          <w:color w:val="auto"/>
          <w:sz w:val="28"/>
          <w:szCs w:val="28"/>
          <w:lang w:eastAsia="ru-RU"/>
        </w:rPr>
        <w:t xml:space="preserve"> или</w:t>
      </w:r>
      <w:r w:rsidR="00334EEA">
        <w:rPr>
          <w:color w:val="auto"/>
          <w:sz w:val="28"/>
          <w:szCs w:val="28"/>
          <w:lang w:eastAsia="ru-RU"/>
        </w:rPr>
        <w:t xml:space="preserve"> </w:t>
      </w:r>
      <w:r w:rsidR="00C73FD5">
        <w:rPr>
          <w:sz w:val="28"/>
          <w:szCs w:val="28"/>
          <w:lang w:eastAsia="ru-RU"/>
        </w:rPr>
        <w:t>об отказе</w:t>
      </w:r>
      <w:r w:rsidR="007D70DE">
        <w:rPr>
          <w:sz w:val="28"/>
          <w:szCs w:val="28"/>
          <w:lang w:eastAsia="ru-RU"/>
        </w:rPr>
        <w:br/>
      </w:r>
      <w:r w:rsidR="00C73FD5">
        <w:rPr>
          <w:sz w:val="28"/>
          <w:szCs w:val="28"/>
          <w:lang w:eastAsia="ru-RU"/>
        </w:rPr>
        <w:t>в согласовании</w:t>
      </w:r>
      <w:r>
        <w:rPr>
          <w:color w:val="auto"/>
          <w:sz w:val="28"/>
          <w:szCs w:val="28"/>
          <w:lang w:eastAsia="ru-RU"/>
        </w:rPr>
        <w:t>.</w:t>
      </w:r>
      <w:proofErr w:type="gramEnd"/>
    </w:p>
    <w:p w:rsidR="006E081E" w:rsidRDefault="00AA616C">
      <w:pPr>
        <w:pStyle w:val="aff0"/>
        <w:ind w:firstLine="851"/>
        <w:jc w:val="both"/>
        <w:rPr>
          <w:color w:val="auto"/>
          <w:sz w:val="28"/>
          <w:szCs w:val="28"/>
          <w:lang w:eastAsia="ru-RU"/>
        </w:rPr>
      </w:pPr>
      <w:r>
        <w:rPr>
          <w:color w:val="auto"/>
          <w:sz w:val="28"/>
          <w:szCs w:val="28"/>
          <w:lang w:eastAsia="ru-RU"/>
        </w:rPr>
        <w:t>10. В реестре указываются следующие сведения:</w:t>
      </w:r>
    </w:p>
    <w:p w:rsidR="006E081E" w:rsidRDefault="00AA616C">
      <w:pPr>
        <w:pStyle w:val="aff0"/>
        <w:ind w:firstLine="851"/>
        <w:jc w:val="both"/>
        <w:rPr>
          <w:color w:val="auto"/>
          <w:sz w:val="28"/>
          <w:szCs w:val="28"/>
          <w:lang w:eastAsia="ru-RU"/>
        </w:rPr>
      </w:pPr>
      <w:r>
        <w:rPr>
          <w:color w:val="auto"/>
          <w:sz w:val="28"/>
          <w:szCs w:val="28"/>
          <w:lang w:eastAsia="ru-RU"/>
        </w:rPr>
        <w:t xml:space="preserve">а) дата регистрации заявления; </w:t>
      </w:r>
    </w:p>
    <w:p w:rsidR="006E081E" w:rsidRDefault="00AA616C">
      <w:pPr>
        <w:pStyle w:val="aff0"/>
        <w:ind w:firstLine="851"/>
        <w:jc w:val="both"/>
        <w:rPr>
          <w:color w:val="auto"/>
          <w:sz w:val="28"/>
          <w:szCs w:val="28"/>
          <w:lang w:eastAsia="ru-RU"/>
        </w:rPr>
      </w:pPr>
      <w:r>
        <w:rPr>
          <w:color w:val="auto"/>
          <w:sz w:val="28"/>
          <w:szCs w:val="28"/>
          <w:lang w:eastAsia="ru-RU"/>
        </w:rPr>
        <w:t xml:space="preserve">б) информация, указанная в подпунктах «а» – «г» пункта 7 настоящих Особенностей; </w:t>
      </w:r>
    </w:p>
    <w:p w:rsidR="006E081E" w:rsidRDefault="00AA616C">
      <w:pPr>
        <w:pStyle w:val="aff0"/>
        <w:ind w:firstLine="851"/>
        <w:jc w:val="both"/>
        <w:rPr>
          <w:color w:val="auto"/>
          <w:sz w:val="28"/>
          <w:szCs w:val="28"/>
          <w:lang w:eastAsia="ru-RU"/>
        </w:rPr>
      </w:pPr>
      <w:r w:rsidRPr="000C0AE9">
        <w:rPr>
          <w:color w:val="auto"/>
          <w:sz w:val="28"/>
          <w:szCs w:val="28"/>
          <w:lang w:eastAsia="ru-RU"/>
        </w:rPr>
        <w:t xml:space="preserve">в) </w:t>
      </w:r>
      <w:r w:rsidR="00F95A9C" w:rsidRPr="000C0AE9">
        <w:rPr>
          <w:color w:val="auto"/>
          <w:sz w:val="28"/>
          <w:szCs w:val="28"/>
          <w:lang w:eastAsia="ru-RU"/>
        </w:rPr>
        <w:t>информация</w:t>
      </w:r>
      <w:r w:rsidR="00597F75" w:rsidRPr="000C0AE9">
        <w:rPr>
          <w:color w:val="auto"/>
          <w:sz w:val="28"/>
          <w:szCs w:val="28"/>
          <w:lang w:eastAsia="ru-RU"/>
        </w:rPr>
        <w:t xml:space="preserve"> о согласовании или об отказе</w:t>
      </w:r>
      <w:r w:rsidR="00D60D0A" w:rsidRPr="000C0AE9">
        <w:rPr>
          <w:color w:val="auto"/>
          <w:sz w:val="28"/>
          <w:szCs w:val="28"/>
          <w:lang w:eastAsia="ru-RU"/>
        </w:rPr>
        <w:t xml:space="preserve"> </w:t>
      </w:r>
      <w:r w:rsidR="00597F75" w:rsidRPr="000C0AE9">
        <w:rPr>
          <w:color w:val="auto"/>
          <w:sz w:val="28"/>
          <w:szCs w:val="28"/>
          <w:lang w:eastAsia="ru-RU"/>
        </w:rPr>
        <w:t>в согласовании адресов</w:t>
      </w:r>
      <w:r w:rsidR="00F95A9C" w:rsidRPr="000C0AE9">
        <w:rPr>
          <w:color w:val="auto"/>
          <w:sz w:val="28"/>
          <w:szCs w:val="28"/>
          <w:lang w:eastAsia="ru-RU"/>
        </w:rPr>
        <w:br/>
      </w:r>
      <w:r w:rsidR="00597F75" w:rsidRPr="000C0AE9">
        <w:rPr>
          <w:color w:val="auto"/>
          <w:sz w:val="28"/>
          <w:szCs w:val="28"/>
          <w:lang w:eastAsia="ru-RU"/>
        </w:rPr>
        <w:t>и координат мест проведения технического осмотра</w:t>
      </w:r>
      <w:r w:rsidR="00D60D0A" w:rsidRPr="000C0AE9">
        <w:rPr>
          <w:color w:val="auto"/>
          <w:sz w:val="28"/>
          <w:szCs w:val="28"/>
          <w:lang w:eastAsia="ru-RU"/>
        </w:rPr>
        <w:t xml:space="preserve"> </w:t>
      </w:r>
      <w:r w:rsidR="00597F75" w:rsidRPr="000C0AE9">
        <w:rPr>
          <w:color w:val="auto"/>
          <w:sz w:val="28"/>
          <w:szCs w:val="28"/>
          <w:lang w:eastAsia="ru-RU"/>
        </w:rPr>
        <w:t>с использованием передвижной диагностической линии и графика</w:t>
      </w:r>
      <w:r w:rsidRPr="000C0AE9">
        <w:rPr>
          <w:color w:val="auto"/>
          <w:sz w:val="28"/>
          <w:szCs w:val="28"/>
          <w:lang w:eastAsia="ru-RU"/>
        </w:rPr>
        <w:t>.</w:t>
      </w:r>
      <w:r>
        <w:rPr>
          <w:color w:val="auto"/>
          <w:sz w:val="28"/>
          <w:szCs w:val="28"/>
          <w:lang w:eastAsia="ru-RU"/>
        </w:rPr>
        <w:t xml:space="preserve"> </w:t>
      </w:r>
    </w:p>
    <w:p w:rsidR="006E081E" w:rsidRDefault="00AA616C" w:rsidP="000C0AE9">
      <w:pPr>
        <w:pStyle w:val="aff0"/>
        <w:ind w:firstLine="851"/>
        <w:jc w:val="both"/>
        <w:rPr>
          <w:color w:val="auto"/>
          <w:sz w:val="28"/>
          <w:szCs w:val="28"/>
          <w:lang w:eastAsia="ru-RU"/>
        </w:rPr>
      </w:pPr>
      <w:r>
        <w:rPr>
          <w:color w:val="auto"/>
          <w:sz w:val="28"/>
          <w:szCs w:val="28"/>
          <w:lang w:eastAsia="ru-RU"/>
        </w:rPr>
        <w:t>11. Информация о</w:t>
      </w:r>
      <w:r w:rsidR="00380939">
        <w:rPr>
          <w:color w:val="auto"/>
          <w:sz w:val="28"/>
          <w:szCs w:val="28"/>
          <w:lang w:eastAsia="ru-RU"/>
        </w:rPr>
        <w:t xml:space="preserve"> </w:t>
      </w:r>
      <w:r w:rsidR="00380939" w:rsidRPr="00380939">
        <w:rPr>
          <w:color w:val="auto"/>
          <w:sz w:val="28"/>
          <w:szCs w:val="28"/>
          <w:lang w:eastAsia="ru-RU"/>
        </w:rPr>
        <w:t xml:space="preserve">согласовании или об отказе в согласовании </w:t>
      </w:r>
      <w:r w:rsidR="00DD7D1A" w:rsidRPr="00DD7D1A">
        <w:rPr>
          <w:color w:val="auto"/>
          <w:sz w:val="28"/>
          <w:szCs w:val="28"/>
          <w:lang w:eastAsia="ru-RU"/>
        </w:rPr>
        <w:t>адресов и координат мест проведения технического осмотра с использованием передвижной диагностической линии и графика</w:t>
      </w:r>
      <w:r>
        <w:rPr>
          <w:color w:val="auto"/>
          <w:sz w:val="28"/>
          <w:szCs w:val="28"/>
          <w:lang w:eastAsia="ru-RU"/>
        </w:rPr>
        <w:t xml:space="preserve"> направляется уполномоченным органом субъекта Российской Федерации:</w:t>
      </w:r>
    </w:p>
    <w:p w:rsidR="006E081E" w:rsidRDefault="00AA616C">
      <w:pPr>
        <w:ind w:firstLine="851"/>
        <w:jc w:val="both"/>
        <w:rPr>
          <w:rFonts w:ascii="Times New Roman" w:hAnsi="Times New Roman"/>
          <w:color w:val="auto"/>
          <w:sz w:val="28"/>
          <w:szCs w:val="28"/>
          <w:lang w:eastAsia="ru-RU"/>
        </w:rPr>
      </w:pPr>
      <w:r>
        <w:rPr>
          <w:rFonts w:ascii="Times New Roman" w:hAnsi="Times New Roman"/>
          <w:color w:val="auto"/>
          <w:sz w:val="28"/>
          <w:szCs w:val="28"/>
          <w:lang w:eastAsia="ru-RU"/>
        </w:rPr>
        <w:t xml:space="preserve">оператору технического осмотра – в течение 2 рабочих дней со дня  принятия решения о согласовании или об отказе в согласовании </w:t>
      </w:r>
      <w:r w:rsidR="00DD7D1A" w:rsidRPr="00DD7D1A">
        <w:rPr>
          <w:rFonts w:ascii="Times New Roman" w:hAnsi="Times New Roman"/>
          <w:color w:val="auto"/>
          <w:sz w:val="28"/>
          <w:szCs w:val="28"/>
          <w:lang w:eastAsia="ru-RU"/>
        </w:rPr>
        <w:t>адресов</w:t>
      </w:r>
      <w:r w:rsidR="00DD7D1A">
        <w:rPr>
          <w:rFonts w:ascii="Times New Roman" w:hAnsi="Times New Roman"/>
          <w:color w:val="auto"/>
          <w:sz w:val="28"/>
          <w:szCs w:val="28"/>
          <w:lang w:eastAsia="ru-RU"/>
        </w:rPr>
        <w:br/>
      </w:r>
      <w:r w:rsidR="00DD7D1A" w:rsidRPr="00DD7D1A">
        <w:rPr>
          <w:rFonts w:ascii="Times New Roman" w:hAnsi="Times New Roman"/>
          <w:color w:val="auto"/>
          <w:sz w:val="28"/>
          <w:szCs w:val="28"/>
          <w:lang w:eastAsia="ru-RU"/>
        </w:rPr>
        <w:t>и координат мест проведения технического осмотра с использованием передвижной диагностической линии и графика</w:t>
      </w:r>
      <w:r>
        <w:rPr>
          <w:rFonts w:ascii="Times New Roman" w:hAnsi="Times New Roman"/>
          <w:color w:val="auto"/>
          <w:sz w:val="28"/>
          <w:szCs w:val="28"/>
          <w:lang w:eastAsia="ru-RU"/>
        </w:rPr>
        <w:t>;</w:t>
      </w:r>
    </w:p>
    <w:p w:rsidR="006E081E" w:rsidRPr="00334EEA" w:rsidRDefault="00AA616C">
      <w:pPr>
        <w:ind w:firstLine="851"/>
        <w:jc w:val="both"/>
        <w:rPr>
          <w:rFonts w:ascii="Times New Roman" w:hAnsi="Times New Roman"/>
          <w:color w:val="auto"/>
          <w:sz w:val="28"/>
          <w:szCs w:val="28"/>
          <w:lang w:eastAsia="ru-RU"/>
        </w:rPr>
      </w:pPr>
      <w:proofErr w:type="gramStart"/>
      <w:r>
        <w:rPr>
          <w:rFonts w:ascii="Times New Roman" w:hAnsi="Times New Roman"/>
          <w:color w:val="auto"/>
          <w:sz w:val="28"/>
          <w:szCs w:val="28"/>
          <w:lang w:eastAsia="ru-RU"/>
        </w:rPr>
        <w:t xml:space="preserve">в профессиональное объединение страховщиков и подразделение Госавтоинспекции территориального органа Министерства внутренних дел Российской Федерации по субъекту Российской Федерации (по </w:t>
      </w:r>
      <w:r w:rsidR="00DD7D1A">
        <w:rPr>
          <w:rFonts w:ascii="Times New Roman" w:hAnsi="Times New Roman"/>
          <w:color w:val="auto"/>
          <w:sz w:val="28"/>
          <w:szCs w:val="28"/>
          <w:lang w:eastAsia="ru-RU"/>
        </w:rPr>
        <w:t xml:space="preserve">адресу </w:t>
      </w:r>
      <w:r>
        <w:rPr>
          <w:rFonts w:ascii="Times New Roman" w:hAnsi="Times New Roman"/>
          <w:color w:val="auto"/>
          <w:sz w:val="28"/>
          <w:szCs w:val="28"/>
          <w:lang w:eastAsia="ru-RU"/>
        </w:rPr>
        <w:t>мест</w:t>
      </w:r>
      <w:r w:rsidR="00DD7D1A">
        <w:rPr>
          <w:rFonts w:ascii="Times New Roman" w:hAnsi="Times New Roman"/>
          <w:color w:val="auto"/>
          <w:sz w:val="28"/>
          <w:szCs w:val="28"/>
          <w:lang w:eastAsia="ru-RU"/>
        </w:rPr>
        <w:t>а</w:t>
      </w:r>
      <w:r>
        <w:rPr>
          <w:rFonts w:ascii="Times New Roman" w:hAnsi="Times New Roman"/>
          <w:color w:val="auto"/>
          <w:sz w:val="28"/>
          <w:szCs w:val="28"/>
          <w:lang w:eastAsia="ru-RU"/>
        </w:rPr>
        <w:t xml:space="preserve"> проведения технического осмотра с использованием передвижной диагностической линии) – в течение 5 рабочих дней со дня принятия решения о согласовании или об отказе в согласовании </w:t>
      </w:r>
      <w:r w:rsidR="00DD7D1A" w:rsidRPr="00DD7D1A">
        <w:rPr>
          <w:rFonts w:ascii="Times New Roman" w:hAnsi="Times New Roman"/>
          <w:color w:val="auto"/>
          <w:sz w:val="28"/>
          <w:szCs w:val="28"/>
          <w:lang w:eastAsia="ru-RU"/>
        </w:rPr>
        <w:t>адресов и координат мест проведения технического осмотра с использованием передвижной диагностической линии и графика</w:t>
      </w:r>
      <w:r>
        <w:rPr>
          <w:rFonts w:ascii="Times New Roman" w:hAnsi="Times New Roman"/>
          <w:color w:val="auto"/>
          <w:sz w:val="28"/>
          <w:szCs w:val="28"/>
          <w:lang w:eastAsia="ru-RU"/>
        </w:rPr>
        <w:t>.</w:t>
      </w:r>
      <w:r w:rsidRPr="00334EEA">
        <w:rPr>
          <w:rFonts w:ascii="Times New Roman" w:hAnsi="Times New Roman"/>
          <w:color w:val="auto"/>
          <w:sz w:val="28"/>
          <w:szCs w:val="28"/>
          <w:lang w:eastAsia="ru-RU"/>
        </w:rPr>
        <w:t xml:space="preserve"> </w:t>
      </w:r>
      <w:proofErr w:type="gramEnd"/>
    </w:p>
    <w:p w:rsidR="006E081E" w:rsidRDefault="00AA616C">
      <w:pPr>
        <w:pStyle w:val="aff0"/>
        <w:ind w:firstLine="851"/>
        <w:jc w:val="both"/>
        <w:rPr>
          <w:color w:val="auto"/>
          <w:sz w:val="28"/>
          <w:szCs w:val="28"/>
          <w:lang w:eastAsia="ru-RU"/>
        </w:rPr>
      </w:pPr>
      <w:r>
        <w:rPr>
          <w:color w:val="auto"/>
          <w:sz w:val="28"/>
          <w:szCs w:val="28"/>
          <w:lang w:eastAsia="ru-RU"/>
        </w:rPr>
        <w:t>12. Доступ к содержащимся в реестре сведениям, указанным в пункте 10 настоящих Особенностей, обеспечивается уполномоченным органом субъекта Российской Федерации в информационно-телекоммуникационной сети «Интернет».</w:t>
      </w:r>
    </w:p>
    <w:p w:rsidR="00B5201B" w:rsidRDefault="00AA616C" w:rsidP="00B5201B">
      <w:pPr>
        <w:pStyle w:val="aff0"/>
        <w:ind w:firstLine="851"/>
        <w:jc w:val="both"/>
        <w:rPr>
          <w:color w:val="auto"/>
          <w:sz w:val="28"/>
          <w:szCs w:val="28"/>
          <w:lang w:eastAsia="ru-RU"/>
        </w:rPr>
      </w:pPr>
      <w:r>
        <w:rPr>
          <w:color w:val="auto"/>
          <w:sz w:val="28"/>
          <w:szCs w:val="28"/>
          <w:lang w:eastAsia="ru-RU"/>
        </w:rPr>
        <w:t xml:space="preserve">13. По запросу заинтересованных лиц, </w:t>
      </w:r>
      <w:proofErr w:type="gramStart"/>
      <w:r>
        <w:rPr>
          <w:color w:val="auto"/>
          <w:sz w:val="28"/>
          <w:szCs w:val="28"/>
          <w:lang w:eastAsia="ru-RU"/>
        </w:rPr>
        <w:t>поданному</w:t>
      </w:r>
      <w:proofErr w:type="gramEnd"/>
      <w:r>
        <w:rPr>
          <w:color w:val="auto"/>
          <w:sz w:val="28"/>
          <w:szCs w:val="28"/>
          <w:lang w:eastAsia="ru-RU"/>
        </w:rPr>
        <w:t xml:space="preserve"> в том числе посредством федеральной государственной информационной системы «Единый портал государственных и муниципальных услуг (функций)», </w:t>
      </w:r>
      <w:r w:rsidR="00E803F6" w:rsidRPr="0046325B">
        <w:rPr>
          <w:color w:val="auto"/>
          <w:sz w:val="28"/>
          <w:szCs w:val="28"/>
          <w:lang w:eastAsia="ru-RU"/>
        </w:rPr>
        <w:t>уполномоченны</w:t>
      </w:r>
      <w:r w:rsidR="00E803F6">
        <w:rPr>
          <w:color w:val="auto"/>
          <w:sz w:val="28"/>
          <w:szCs w:val="28"/>
          <w:lang w:eastAsia="ru-RU"/>
        </w:rPr>
        <w:t>м</w:t>
      </w:r>
      <w:r w:rsidR="00E803F6" w:rsidRPr="0046325B">
        <w:rPr>
          <w:color w:val="auto"/>
          <w:sz w:val="28"/>
          <w:szCs w:val="28"/>
          <w:lang w:eastAsia="ru-RU"/>
        </w:rPr>
        <w:t xml:space="preserve"> орган</w:t>
      </w:r>
      <w:r w:rsidR="00E803F6">
        <w:rPr>
          <w:color w:val="auto"/>
          <w:sz w:val="28"/>
          <w:szCs w:val="28"/>
          <w:lang w:eastAsia="ru-RU"/>
        </w:rPr>
        <w:t>ом</w:t>
      </w:r>
      <w:r w:rsidR="00E803F6" w:rsidRPr="0046325B">
        <w:rPr>
          <w:color w:val="auto"/>
          <w:sz w:val="28"/>
          <w:szCs w:val="28"/>
          <w:lang w:eastAsia="ru-RU"/>
        </w:rPr>
        <w:t xml:space="preserve"> субъекта Российской Федерации</w:t>
      </w:r>
      <w:r>
        <w:rPr>
          <w:color w:val="auto"/>
          <w:sz w:val="28"/>
          <w:szCs w:val="28"/>
          <w:lang w:eastAsia="ru-RU"/>
        </w:rPr>
        <w:t xml:space="preserve"> представл</w:t>
      </w:r>
      <w:r w:rsidR="00E803F6">
        <w:rPr>
          <w:color w:val="auto"/>
          <w:sz w:val="28"/>
          <w:szCs w:val="28"/>
          <w:lang w:eastAsia="ru-RU"/>
        </w:rPr>
        <w:t>яется</w:t>
      </w:r>
      <w:r>
        <w:rPr>
          <w:color w:val="auto"/>
          <w:sz w:val="28"/>
          <w:szCs w:val="28"/>
          <w:lang w:eastAsia="ru-RU"/>
        </w:rPr>
        <w:t xml:space="preserve"> выписка из реестра, содержащая сведения, предусмотренные подпунктами «б» и «в» пункта 10 настоящих Особенностей.</w:t>
      </w:r>
    </w:p>
    <w:p w:rsidR="00B5201B" w:rsidRPr="00B5201B" w:rsidRDefault="00B5201B" w:rsidP="00B5201B">
      <w:pPr>
        <w:pStyle w:val="aff0"/>
        <w:ind w:firstLine="851"/>
        <w:jc w:val="both"/>
        <w:rPr>
          <w:color w:val="auto"/>
          <w:sz w:val="28"/>
          <w:szCs w:val="28"/>
          <w:lang w:eastAsia="ru-RU"/>
        </w:rPr>
      </w:pPr>
      <w:r w:rsidRPr="00B5201B">
        <w:rPr>
          <w:color w:val="auto"/>
          <w:sz w:val="28"/>
          <w:szCs w:val="28"/>
          <w:lang w:eastAsia="ru-RU"/>
        </w:rPr>
        <w:lastRenderedPageBreak/>
        <w:t>Выписка из реестра предоставляются в течение 5 рабочих дней со дня получения соответствующего запроса об ее предоставлении.</w:t>
      </w:r>
    </w:p>
    <w:p w:rsidR="006E081E" w:rsidRDefault="00AA616C" w:rsidP="00DD7D1A">
      <w:pPr>
        <w:pStyle w:val="aff0"/>
        <w:ind w:firstLine="851"/>
        <w:jc w:val="both"/>
        <w:rPr>
          <w:color w:val="auto"/>
          <w:sz w:val="28"/>
          <w:szCs w:val="28"/>
          <w:lang w:eastAsia="ru-RU"/>
        </w:rPr>
      </w:pPr>
      <w:r>
        <w:rPr>
          <w:color w:val="auto"/>
          <w:sz w:val="28"/>
          <w:szCs w:val="28"/>
          <w:lang w:eastAsia="ru-RU"/>
        </w:rPr>
        <w:t>На выписку из реестра должен быть нанесен двухмерный штриховой код (QR-код), посредством которого обеспечивается переход на адрес страницы в информационно-телекоммуникационной сети «Интернет»</w:t>
      </w:r>
      <w:r>
        <w:rPr>
          <w:color w:val="auto"/>
          <w:sz w:val="28"/>
          <w:szCs w:val="28"/>
          <w:lang w:eastAsia="ru-RU"/>
        </w:rPr>
        <w:br/>
        <w:t xml:space="preserve">с размещенными на ней сведениями из реестра. </w:t>
      </w:r>
    </w:p>
    <w:sectPr w:rsidR="006E081E">
      <w:headerReference w:type="default" r:id="rId8"/>
      <w:footerReference w:type="default" r:id="rId9"/>
      <w:headerReference w:type="first" r:id="rId10"/>
      <w:footerReference w:type="first" r:id="rId11"/>
      <w:pgSz w:w="11906" w:h="16838"/>
      <w:pgMar w:top="925" w:right="1133" w:bottom="1146" w:left="1417" w:header="346" w:footer="0" w:gutter="0"/>
      <w:cols w:space="720"/>
      <w:formProt w:val="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447D" w:rsidRDefault="0083447D">
      <w:r>
        <w:separator/>
      </w:r>
    </w:p>
  </w:endnote>
  <w:endnote w:type="continuationSeparator" w:id="0">
    <w:p w:rsidR="0083447D" w:rsidRDefault="008344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XO Thames">
    <w:altName w:val="Times New Roman"/>
    <w:panose1 w:val="00000000000000000000"/>
    <w:charset w:val="CC"/>
    <w:family w:val="roman"/>
    <w:notTrueType/>
    <w:pitch w:val="variable"/>
    <w:sig w:usb0="00000203" w:usb1="00000000" w:usb2="00000000" w:usb3="00000000" w:csb0="00000005"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1"/>
    <w:family w:val="swiss"/>
    <w:pitch w:val="variable"/>
  </w:font>
  <w:font w:name="Droid Sans Devanagari">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081E" w:rsidRDefault="006E081E">
    <w:pPr>
      <w:pStyle w:val="af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081E" w:rsidRDefault="006E081E">
    <w:pPr>
      <w:pStyle w:val="af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447D" w:rsidRDefault="0083447D">
      <w:pPr>
        <w:rPr>
          <w:sz w:val="12"/>
        </w:rPr>
      </w:pPr>
      <w:r>
        <w:separator/>
      </w:r>
    </w:p>
  </w:footnote>
  <w:footnote w:type="continuationSeparator" w:id="0">
    <w:p w:rsidR="0083447D" w:rsidRDefault="0083447D">
      <w:pPr>
        <w:rPr>
          <w:sz w:val="12"/>
        </w:rPr>
      </w:pPr>
      <w:r>
        <w:continuationSeparator/>
      </w:r>
    </w:p>
  </w:footnote>
  <w:footnote w:id="1">
    <w:p w:rsidR="00770E80" w:rsidRPr="00CB5DB7" w:rsidRDefault="00770E80" w:rsidP="00770E80">
      <w:pPr>
        <w:pStyle w:val="aff0"/>
        <w:jc w:val="both"/>
        <w:rPr>
          <w:color w:val="auto"/>
          <w:sz w:val="20"/>
          <w:szCs w:val="20"/>
          <w:lang w:eastAsia="ru-RU"/>
        </w:rPr>
      </w:pPr>
      <w:r>
        <w:rPr>
          <w:rStyle w:val="ae"/>
        </w:rPr>
        <w:footnoteRef/>
      </w:r>
      <w:r>
        <w:t xml:space="preserve"> </w:t>
      </w:r>
      <w:r w:rsidRPr="00CB5DB7">
        <w:rPr>
          <w:sz w:val="20"/>
          <w:szCs w:val="20"/>
        </w:rPr>
        <w:t>Часть 1 статьи 6</w:t>
      </w:r>
      <w:r>
        <w:rPr>
          <w:sz w:val="20"/>
          <w:szCs w:val="20"/>
        </w:rPr>
        <w:t xml:space="preserve"> </w:t>
      </w:r>
      <w:r w:rsidRPr="00CB5DB7">
        <w:rPr>
          <w:color w:val="auto"/>
          <w:sz w:val="20"/>
          <w:szCs w:val="20"/>
          <w:lang w:eastAsia="ru-RU"/>
        </w:rPr>
        <w:t>Федерального закона от 1</w:t>
      </w:r>
      <w:r>
        <w:rPr>
          <w:color w:val="auto"/>
          <w:sz w:val="20"/>
          <w:szCs w:val="20"/>
          <w:lang w:eastAsia="ru-RU"/>
        </w:rPr>
        <w:t xml:space="preserve"> июля </w:t>
      </w:r>
      <w:r w:rsidRPr="00CB5DB7">
        <w:rPr>
          <w:color w:val="auto"/>
          <w:sz w:val="20"/>
          <w:szCs w:val="20"/>
          <w:lang w:eastAsia="ru-RU"/>
        </w:rPr>
        <w:t>2011</w:t>
      </w:r>
      <w:r>
        <w:rPr>
          <w:color w:val="auto"/>
          <w:sz w:val="20"/>
          <w:szCs w:val="20"/>
          <w:lang w:eastAsia="ru-RU"/>
        </w:rPr>
        <w:t xml:space="preserve"> г.</w:t>
      </w:r>
      <w:r w:rsidRPr="00CB5DB7">
        <w:rPr>
          <w:color w:val="auto"/>
          <w:sz w:val="20"/>
          <w:szCs w:val="20"/>
          <w:lang w:eastAsia="ru-RU"/>
        </w:rPr>
        <w:t xml:space="preserve"> № 170-ФЗ «О техническом осмотре транспортных средств и о внесении изменений в отдельные законодательные акты Российской Федерации». </w:t>
      </w:r>
    </w:p>
    <w:p w:rsidR="00770E80" w:rsidRDefault="00770E80" w:rsidP="00770E80">
      <w:pPr>
        <w:pStyle w:val="aff3"/>
      </w:pPr>
    </w:p>
  </w:footnote>
  <w:footnote w:id="2">
    <w:p w:rsidR="0046325B" w:rsidRPr="0046325B" w:rsidRDefault="0046325B" w:rsidP="0050533C">
      <w:pPr>
        <w:pStyle w:val="aff3"/>
        <w:ind w:left="0" w:firstLine="0"/>
        <w:jc w:val="both"/>
        <w:rPr>
          <w:rFonts w:ascii="Times New Roman" w:hAnsi="Times New Roman"/>
        </w:rPr>
      </w:pPr>
      <w:r w:rsidRPr="0046325B">
        <w:rPr>
          <w:rStyle w:val="af"/>
          <w:rFonts w:ascii="Times New Roman" w:hAnsi="Times New Roman"/>
        </w:rPr>
        <w:footnoteRef/>
      </w:r>
      <w:r w:rsidRPr="0046325B">
        <w:rPr>
          <w:rFonts w:ascii="Times New Roman" w:hAnsi="Times New Roman"/>
        </w:rPr>
        <w:t xml:space="preserve"> </w:t>
      </w:r>
      <w:r w:rsidRPr="0046325B">
        <w:rPr>
          <w:rFonts w:ascii="Times New Roman" w:hAnsi="Times New Roman"/>
          <w:color w:val="auto"/>
          <w:lang w:eastAsia="ru-RU"/>
        </w:rPr>
        <w:t>Положение о федеральной государственной информационной системе «Единый портал государственных</w:t>
      </w:r>
      <w:r w:rsidRPr="0046325B">
        <w:rPr>
          <w:rFonts w:ascii="Times New Roman" w:hAnsi="Times New Roman"/>
          <w:color w:val="auto"/>
          <w:lang w:eastAsia="ru-RU"/>
        </w:rPr>
        <w:br/>
        <w:t>и муниципальных услуг (функций)», утвержденное постановлением Правительства Российской Федерации от 24 октября 2011 г. № 861.</w:t>
      </w:r>
    </w:p>
  </w:footnote>
  <w:footnote w:id="3">
    <w:p w:rsidR="00B45062" w:rsidRDefault="00B45062" w:rsidP="0050533C">
      <w:pPr>
        <w:pStyle w:val="aff0"/>
        <w:jc w:val="both"/>
      </w:pPr>
      <w:r>
        <w:rPr>
          <w:rStyle w:val="af"/>
        </w:rPr>
        <w:footnoteRef/>
      </w:r>
      <w:r>
        <w:t xml:space="preserve"> </w:t>
      </w:r>
      <w:r w:rsidRPr="00B45062">
        <w:rPr>
          <w:color w:val="auto"/>
          <w:sz w:val="20"/>
          <w:szCs w:val="20"/>
          <w:lang w:eastAsia="ru-RU"/>
        </w:rPr>
        <w:t>Пункт 7 статьи 2 Федеральн</w:t>
      </w:r>
      <w:r>
        <w:rPr>
          <w:color w:val="auto"/>
          <w:sz w:val="20"/>
          <w:szCs w:val="20"/>
          <w:lang w:eastAsia="ru-RU"/>
        </w:rPr>
        <w:t>ого</w:t>
      </w:r>
      <w:r w:rsidRPr="00B45062">
        <w:rPr>
          <w:color w:val="auto"/>
          <w:sz w:val="20"/>
          <w:szCs w:val="20"/>
          <w:lang w:eastAsia="ru-RU"/>
        </w:rPr>
        <w:t xml:space="preserve"> закон</w:t>
      </w:r>
      <w:r>
        <w:rPr>
          <w:color w:val="auto"/>
          <w:sz w:val="20"/>
          <w:szCs w:val="20"/>
          <w:lang w:eastAsia="ru-RU"/>
        </w:rPr>
        <w:t>а</w:t>
      </w:r>
      <w:r w:rsidRPr="00B45062">
        <w:rPr>
          <w:color w:val="auto"/>
          <w:sz w:val="20"/>
          <w:szCs w:val="20"/>
          <w:lang w:eastAsia="ru-RU"/>
        </w:rPr>
        <w:t xml:space="preserve"> от 27</w:t>
      </w:r>
      <w:r w:rsidR="00E60498">
        <w:rPr>
          <w:color w:val="auto"/>
          <w:sz w:val="20"/>
          <w:szCs w:val="20"/>
          <w:lang w:eastAsia="ru-RU"/>
        </w:rPr>
        <w:t xml:space="preserve"> июля </w:t>
      </w:r>
      <w:r w:rsidRPr="00B45062">
        <w:rPr>
          <w:color w:val="auto"/>
          <w:sz w:val="20"/>
          <w:szCs w:val="20"/>
          <w:lang w:eastAsia="ru-RU"/>
        </w:rPr>
        <w:t>2010</w:t>
      </w:r>
      <w:r w:rsidR="00E60498">
        <w:rPr>
          <w:color w:val="auto"/>
          <w:sz w:val="20"/>
          <w:szCs w:val="20"/>
          <w:lang w:eastAsia="ru-RU"/>
        </w:rPr>
        <w:t xml:space="preserve"> г.</w:t>
      </w:r>
      <w:r w:rsidRPr="00B45062">
        <w:rPr>
          <w:color w:val="auto"/>
          <w:sz w:val="20"/>
          <w:szCs w:val="20"/>
          <w:lang w:eastAsia="ru-RU"/>
        </w:rPr>
        <w:t xml:space="preserve"> </w:t>
      </w:r>
      <w:r>
        <w:rPr>
          <w:color w:val="auto"/>
          <w:sz w:val="20"/>
          <w:szCs w:val="20"/>
          <w:lang w:eastAsia="ru-RU"/>
        </w:rPr>
        <w:t>№</w:t>
      </w:r>
      <w:r w:rsidRPr="00B45062">
        <w:rPr>
          <w:color w:val="auto"/>
          <w:sz w:val="20"/>
          <w:szCs w:val="20"/>
          <w:lang w:eastAsia="ru-RU"/>
        </w:rPr>
        <w:t xml:space="preserve"> 210-ФЗ</w:t>
      </w:r>
      <w:r>
        <w:rPr>
          <w:color w:val="auto"/>
          <w:sz w:val="20"/>
          <w:szCs w:val="20"/>
          <w:lang w:eastAsia="ru-RU"/>
        </w:rPr>
        <w:t xml:space="preserve"> «</w:t>
      </w:r>
      <w:r w:rsidRPr="00B45062">
        <w:rPr>
          <w:color w:val="auto"/>
          <w:sz w:val="20"/>
          <w:szCs w:val="20"/>
          <w:lang w:eastAsia="ru-RU"/>
        </w:rPr>
        <w:t>Об организации предоставления государственных и муниципальных услуг</w:t>
      </w:r>
      <w:r>
        <w:rPr>
          <w:color w:val="auto"/>
          <w:sz w:val="20"/>
          <w:szCs w:val="20"/>
          <w:lang w:eastAsia="ru-RU"/>
        </w:rPr>
        <w:t>».</w:t>
      </w:r>
      <w:r w:rsidRPr="00B45062">
        <w:rPr>
          <w:color w:val="auto"/>
          <w:sz w:val="20"/>
          <w:szCs w:val="20"/>
          <w:lang w:eastAsia="ru-RU"/>
        </w:rPr>
        <w:t xml:space="preserve"> </w:t>
      </w:r>
    </w:p>
  </w:footnote>
  <w:footnote w:id="4">
    <w:p w:rsidR="00656EBD" w:rsidRPr="00006390" w:rsidRDefault="00656EBD" w:rsidP="00006390">
      <w:pPr>
        <w:jc w:val="both"/>
        <w:rPr>
          <w:rFonts w:ascii="Times New Roman" w:hAnsi="Times New Roman"/>
          <w:color w:val="auto"/>
          <w:sz w:val="20"/>
          <w:lang w:eastAsia="ru-RU"/>
        </w:rPr>
      </w:pPr>
      <w:r w:rsidRPr="00A9437F">
        <w:rPr>
          <w:rStyle w:val="af"/>
          <w:rFonts w:ascii="Times New Roman" w:hAnsi="Times New Roman"/>
          <w:sz w:val="20"/>
        </w:rPr>
        <w:footnoteRef/>
      </w:r>
      <w:r w:rsidRPr="00A9437F">
        <w:rPr>
          <w:rFonts w:ascii="Times New Roman" w:hAnsi="Times New Roman"/>
          <w:sz w:val="20"/>
        </w:rPr>
        <w:t xml:space="preserve"> </w:t>
      </w:r>
      <w:r w:rsidR="00A9437F" w:rsidRPr="00A9437F">
        <w:rPr>
          <w:rFonts w:ascii="Times New Roman" w:hAnsi="Times New Roman"/>
          <w:color w:val="auto"/>
          <w:sz w:val="20"/>
          <w:lang w:eastAsia="ru-RU"/>
        </w:rPr>
        <w:t>Приказ Минэкономразвития России от 24</w:t>
      </w:r>
      <w:r w:rsidR="00E60498">
        <w:rPr>
          <w:rFonts w:ascii="Times New Roman" w:hAnsi="Times New Roman"/>
          <w:color w:val="auto"/>
          <w:sz w:val="20"/>
          <w:lang w:eastAsia="ru-RU"/>
        </w:rPr>
        <w:t xml:space="preserve"> января </w:t>
      </w:r>
      <w:r w:rsidR="00A9437F" w:rsidRPr="00A9437F">
        <w:rPr>
          <w:rFonts w:ascii="Times New Roman" w:hAnsi="Times New Roman"/>
          <w:color w:val="auto"/>
          <w:sz w:val="20"/>
          <w:lang w:eastAsia="ru-RU"/>
        </w:rPr>
        <w:t>2020</w:t>
      </w:r>
      <w:r w:rsidR="00E60498">
        <w:rPr>
          <w:rFonts w:ascii="Times New Roman" w:hAnsi="Times New Roman"/>
          <w:color w:val="auto"/>
          <w:sz w:val="20"/>
          <w:lang w:eastAsia="ru-RU"/>
        </w:rPr>
        <w:t xml:space="preserve"> г.</w:t>
      </w:r>
      <w:r w:rsidR="00A9437F" w:rsidRPr="00A9437F">
        <w:rPr>
          <w:rFonts w:ascii="Times New Roman" w:hAnsi="Times New Roman"/>
          <w:color w:val="auto"/>
          <w:sz w:val="20"/>
          <w:lang w:eastAsia="ru-RU"/>
        </w:rPr>
        <w:t xml:space="preserve"> № 42 «Об утверждении Порядка ведения реестра операторов технического осмотра, формирования и размещения открытого и общедоступного информационного ресурса, содержащего сведения из реестра операторов технического осмотра».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081E" w:rsidRDefault="00AA616C">
    <w:pPr>
      <w:pStyle w:val="afe"/>
      <w:jc w:val="center"/>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sidR="0016484E">
      <w:rPr>
        <w:rFonts w:ascii="Times New Roman" w:hAnsi="Times New Roman"/>
        <w:noProof/>
      </w:rPr>
      <w:t>3</w:t>
    </w:r>
    <w:r>
      <w:rPr>
        <w:rFonts w:ascii="Times New Roman" w:hAnsi="Times New Roman"/>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081E" w:rsidRDefault="006E081E">
    <w:pPr>
      <w:pStyle w:val="afe"/>
      <w:jc w:val="center"/>
      <w:rPr>
        <w:rFonts w:ascii="Times New Roman" w:hAnsi="Times New Roman"/>
        <w:color w:val="000000" w:themeColor="text1"/>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embedSystemFonts/>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081E"/>
    <w:rsid w:val="00006390"/>
    <w:rsid w:val="000124F0"/>
    <w:rsid w:val="00020F62"/>
    <w:rsid w:val="00025EF3"/>
    <w:rsid w:val="00037CDB"/>
    <w:rsid w:val="000966D1"/>
    <w:rsid w:val="000C0AE9"/>
    <w:rsid w:val="00122471"/>
    <w:rsid w:val="00123DC6"/>
    <w:rsid w:val="00140BE9"/>
    <w:rsid w:val="0015612E"/>
    <w:rsid w:val="001606E0"/>
    <w:rsid w:val="0016484E"/>
    <w:rsid w:val="0019295E"/>
    <w:rsid w:val="001A580A"/>
    <w:rsid w:val="001B06CE"/>
    <w:rsid w:val="001B767C"/>
    <w:rsid w:val="001E1B39"/>
    <w:rsid w:val="00211730"/>
    <w:rsid w:val="002401D4"/>
    <w:rsid w:val="00263A0D"/>
    <w:rsid w:val="002B153D"/>
    <w:rsid w:val="002B1E5E"/>
    <w:rsid w:val="002F3638"/>
    <w:rsid w:val="00305DE8"/>
    <w:rsid w:val="00307E3C"/>
    <w:rsid w:val="00334EEA"/>
    <w:rsid w:val="0037379D"/>
    <w:rsid w:val="00380939"/>
    <w:rsid w:val="003D74C1"/>
    <w:rsid w:val="003F5C64"/>
    <w:rsid w:val="0046325B"/>
    <w:rsid w:val="00463D8F"/>
    <w:rsid w:val="004B2D06"/>
    <w:rsid w:val="004D291D"/>
    <w:rsid w:val="004F65E3"/>
    <w:rsid w:val="0050533C"/>
    <w:rsid w:val="005533F9"/>
    <w:rsid w:val="00560E91"/>
    <w:rsid w:val="00597F75"/>
    <w:rsid w:val="005B11C7"/>
    <w:rsid w:val="0060220A"/>
    <w:rsid w:val="00602804"/>
    <w:rsid w:val="00656EBD"/>
    <w:rsid w:val="006A2C0C"/>
    <w:rsid w:val="006C30DC"/>
    <w:rsid w:val="006E081E"/>
    <w:rsid w:val="00722B9F"/>
    <w:rsid w:val="00770E80"/>
    <w:rsid w:val="00793EEE"/>
    <w:rsid w:val="007953E1"/>
    <w:rsid w:val="007B4DEA"/>
    <w:rsid w:val="007D70DE"/>
    <w:rsid w:val="007F39F9"/>
    <w:rsid w:val="00806962"/>
    <w:rsid w:val="0083447D"/>
    <w:rsid w:val="008A13AF"/>
    <w:rsid w:val="008E5294"/>
    <w:rsid w:val="00912229"/>
    <w:rsid w:val="009624A1"/>
    <w:rsid w:val="0098011F"/>
    <w:rsid w:val="00987461"/>
    <w:rsid w:val="00990DF1"/>
    <w:rsid w:val="009C13FF"/>
    <w:rsid w:val="009C3E0D"/>
    <w:rsid w:val="009F02F5"/>
    <w:rsid w:val="009F08A2"/>
    <w:rsid w:val="00A636FA"/>
    <w:rsid w:val="00A873F1"/>
    <w:rsid w:val="00A9437F"/>
    <w:rsid w:val="00AA616C"/>
    <w:rsid w:val="00AB1246"/>
    <w:rsid w:val="00AD6706"/>
    <w:rsid w:val="00AE4580"/>
    <w:rsid w:val="00AF55CB"/>
    <w:rsid w:val="00B376FB"/>
    <w:rsid w:val="00B42B3E"/>
    <w:rsid w:val="00B45062"/>
    <w:rsid w:val="00B51593"/>
    <w:rsid w:val="00B5201B"/>
    <w:rsid w:val="00BB02E4"/>
    <w:rsid w:val="00BF5CDB"/>
    <w:rsid w:val="00C73FD5"/>
    <w:rsid w:val="00C7434E"/>
    <w:rsid w:val="00C76AE0"/>
    <w:rsid w:val="00C81EF2"/>
    <w:rsid w:val="00C841C4"/>
    <w:rsid w:val="00CB5DB7"/>
    <w:rsid w:val="00CC39D5"/>
    <w:rsid w:val="00CD07EB"/>
    <w:rsid w:val="00CD6361"/>
    <w:rsid w:val="00CE7F2B"/>
    <w:rsid w:val="00D111B1"/>
    <w:rsid w:val="00D21A8C"/>
    <w:rsid w:val="00D23FB2"/>
    <w:rsid w:val="00D305A7"/>
    <w:rsid w:val="00D3610B"/>
    <w:rsid w:val="00D547AB"/>
    <w:rsid w:val="00D60D0A"/>
    <w:rsid w:val="00D74729"/>
    <w:rsid w:val="00D8021D"/>
    <w:rsid w:val="00DB1B31"/>
    <w:rsid w:val="00DD7D1A"/>
    <w:rsid w:val="00DE42A2"/>
    <w:rsid w:val="00DF798C"/>
    <w:rsid w:val="00E001DC"/>
    <w:rsid w:val="00E01F33"/>
    <w:rsid w:val="00E31EB8"/>
    <w:rsid w:val="00E32776"/>
    <w:rsid w:val="00E5492A"/>
    <w:rsid w:val="00E60498"/>
    <w:rsid w:val="00E803F6"/>
    <w:rsid w:val="00EB041F"/>
    <w:rsid w:val="00EB3B18"/>
    <w:rsid w:val="00EC61C1"/>
    <w:rsid w:val="00F101CB"/>
    <w:rsid w:val="00F12528"/>
    <w:rsid w:val="00F17D6A"/>
    <w:rsid w:val="00F22DE6"/>
    <w:rsid w:val="00F5765D"/>
    <w:rsid w:val="00F654E2"/>
    <w:rsid w:val="00F95A9C"/>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Arial" w:hAnsi="Arial"/>
      <w:color w:val="000000"/>
      <w:sz w:val="24"/>
      <w:lang w:eastAsia="zh-CN"/>
    </w:rPr>
  </w:style>
  <w:style w:type="paragraph" w:styleId="1">
    <w:name w:val="heading 1"/>
    <w:next w:val="a0"/>
    <w:qFormat/>
    <w:pPr>
      <w:spacing w:before="120" w:after="120"/>
      <w:outlineLvl w:val="0"/>
    </w:pPr>
    <w:rPr>
      <w:rFonts w:ascii="XO Thames" w:hAnsi="XO Thames" w:cs="XO Thames"/>
      <w:b/>
      <w:sz w:val="32"/>
      <w:lang w:eastAsia="zh-CN"/>
    </w:rPr>
  </w:style>
  <w:style w:type="paragraph" w:styleId="2">
    <w:name w:val="heading 2"/>
    <w:next w:val="a0"/>
    <w:qFormat/>
    <w:pPr>
      <w:spacing w:before="120" w:after="120"/>
      <w:outlineLvl w:val="1"/>
    </w:pPr>
    <w:rPr>
      <w:rFonts w:ascii="XO Thames" w:hAnsi="XO Thames" w:cs="XO Thames"/>
      <w:b/>
      <w:color w:val="00A0FF"/>
      <w:sz w:val="26"/>
      <w:lang w:eastAsia="zh-CN"/>
    </w:rPr>
  </w:style>
  <w:style w:type="paragraph" w:styleId="3">
    <w:name w:val="heading 3"/>
    <w:next w:val="a0"/>
    <w:qFormat/>
    <w:pPr>
      <w:outlineLvl w:val="2"/>
    </w:pPr>
    <w:rPr>
      <w:rFonts w:ascii="XO Thames" w:hAnsi="XO Thames" w:cs="XO Thames"/>
      <w:b/>
      <w:i/>
      <w:lang w:eastAsia="zh-CN"/>
    </w:rPr>
  </w:style>
  <w:style w:type="paragraph" w:styleId="4">
    <w:name w:val="heading 4"/>
    <w:next w:val="a0"/>
    <w:qFormat/>
    <w:pPr>
      <w:spacing w:before="120" w:after="120"/>
      <w:outlineLvl w:val="3"/>
    </w:pPr>
    <w:rPr>
      <w:rFonts w:ascii="XO Thames" w:hAnsi="XO Thames" w:cs="XO Thames"/>
      <w:b/>
      <w:color w:val="595959"/>
      <w:sz w:val="26"/>
      <w:lang w:eastAsia="zh-CN"/>
    </w:rPr>
  </w:style>
  <w:style w:type="paragraph" w:styleId="5">
    <w:name w:val="heading 5"/>
    <w:next w:val="a0"/>
    <w:qFormat/>
    <w:pPr>
      <w:spacing w:before="120" w:after="120"/>
      <w:outlineLvl w:val="4"/>
    </w:pPr>
    <w:rPr>
      <w:rFonts w:ascii="XO Thames" w:hAnsi="XO Thames" w:cs="XO Thames"/>
      <w:b/>
      <w:sz w:val="22"/>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lang w:val="ru-RU" w:bidi="ru-RU"/>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30">
    <w:name w:val="Основной шрифт абзаца3"/>
    <w:qFormat/>
  </w:style>
  <w:style w:type="character" w:customStyle="1" w:styleId="10">
    <w:name w:val="Обычный1"/>
    <w:qFormat/>
    <w:rPr>
      <w:sz w:val="24"/>
    </w:rPr>
  </w:style>
  <w:style w:type="character" w:customStyle="1" w:styleId="20">
    <w:name w:val="Оглавление 2 Знак"/>
    <w:qFormat/>
    <w:rPr>
      <w:color w:val="000000"/>
      <w:lang w:val="ru-RU" w:bidi="ar-SA"/>
    </w:rPr>
  </w:style>
  <w:style w:type="character" w:customStyle="1" w:styleId="40">
    <w:name w:val="Оглавление 4 Знак"/>
    <w:qFormat/>
    <w:rPr>
      <w:color w:val="000000"/>
      <w:lang w:val="ru-RU" w:bidi="ar-SA"/>
    </w:rPr>
  </w:style>
  <w:style w:type="character" w:customStyle="1" w:styleId="6">
    <w:name w:val="Оглавление 6 Знак"/>
    <w:qFormat/>
    <w:rPr>
      <w:color w:val="000000"/>
      <w:lang w:val="ru-RU" w:bidi="ar-SA"/>
    </w:rPr>
  </w:style>
  <w:style w:type="character" w:customStyle="1" w:styleId="7">
    <w:name w:val="Оглавление 7 Знак"/>
    <w:qFormat/>
    <w:rPr>
      <w:color w:val="000000"/>
      <w:lang w:val="ru-RU" w:bidi="ar-SA"/>
    </w:rPr>
  </w:style>
  <w:style w:type="character" w:customStyle="1" w:styleId="ConsPlusCell1">
    <w:name w:val="ConsPlusCell1"/>
    <w:qFormat/>
    <w:rPr>
      <w:rFonts w:ascii="Courier New" w:hAnsi="Courier New" w:cs="Courier New"/>
      <w:lang w:val="ru-RU" w:bidi="ar-SA"/>
    </w:rPr>
  </w:style>
  <w:style w:type="character" w:customStyle="1" w:styleId="31">
    <w:name w:val="Заголовок 3 Знак"/>
    <w:qFormat/>
    <w:rPr>
      <w:rFonts w:ascii="XO Thames" w:hAnsi="XO Thames" w:cs="XO Thames"/>
      <w:b/>
      <w:i/>
      <w:lang w:val="ru-RU" w:bidi="ar-SA"/>
    </w:rPr>
  </w:style>
  <w:style w:type="character" w:customStyle="1" w:styleId="ConsPlusJurTerm1">
    <w:name w:val="ConsPlusJurTerm1"/>
    <w:qFormat/>
    <w:rPr>
      <w:rFonts w:ascii="Tahoma" w:hAnsi="Tahoma" w:cs="Tahoma"/>
      <w:sz w:val="26"/>
      <w:lang w:bidi="ar-SA"/>
    </w:rPr>
  </w:style>
  <w:style w:type="character" w:customStyle="1" w:styleId="a4">
    <w:name w:val="Текст выноски Знак"/>
    <w:qFormat/>
    <w:rPr>
      <w:rFonts w:ascii="Tahoma" w:hAnsi="Tahoma" w:cs="Tahoma"/>
      <w:sz w:val="16"/>
    </w:rPr>
  </w:style>
  <w:style w:type="character" w:customStyle="1" w:styleId="11">
    <w:name w:val="Гиперссылка11"/>
    <w:qFormat/>
    <w:rPr>
      <w:color w:val="0000FF"/>
      <w:u w:val="single"/>
      <w:lang w:bidi="ar-SA"/>
    </w:rPr>
  </w:style>
  <w:style w:type="character" w:customStyle="1" w:styleId="a5">
    <w:name w:val="Текст примечания Знак"/>
    <w:qFormat/>
    <w:rPr>
      <w:sz w:val="20"/>
    </w:rPr>
  </w:style>
  <w:style w:type="character" w:customStyle="1" w:styleId="32">
    <w:name w:val="Оглавление 3 Знак"/>
    <w:qFormat/>
    <w:rPr>
      <w:color w:val="000000"/>
      <w:lang w:val="ru-RU" w:bidi="ar-SA"/>
    </w:rPr>
  </w:style>
  <w:style w:type="character" w:customStyle="1" w:styleId="ConsPlusTextList1">
    <w:name w:val="ConsPlusTextList1"/>
    <w:qFormat/>
    <w:rPr>
      <w:color w:val="000000"/>
      <w:lang w:val="ru-RU" w:bidi="ar-SA"/>
    </w:rPr>
  </w:style>
  <w:style w:type="character" w:customStyle="1" w:styleId="ConsPlusDocList1">
    <w:name w:val="ConsPlusDocList1"/>
    <w:qFormat/>
    <w:rPr>
      <w:rFonts w:ascii="Courier New" w:hAnsi="Courier New" w:cs="Courier New"/>
      <w:sz w:val="16"/>
      <w:lang w:bidi="ar-SA"/>
    </w:rPr>
  </w:style>
  <w:style w:type="character" w:customStyle="1" w:styleId="ConsPlusTitle1">
    <w:name w:val="ConsPlusTitle1"/>
    <w:qFormat/>
    <w:rPr>
      <w:b/>
      <w:sz w:val="16"/>
      <w:lang w:bidi="ar-SA"/>
    </w:rPr>
  </w:style>
  <w:style w:type="character" w:customStyle="1" w:styleId="ConsPlusNormal1">
    <w:name w:val="ConsPlusNormal1"/>
    <w:qFormat/>
    <w:rPr>
      <w:sz w:val="16"/>
      <w:lang w:bidi="ar-SA"/>
    </w:rPr>
  </w:style>
  <w:style w:type="character" w:customStyle="1" w:styleId="50">
    <w:name w:val="Заголовок 5 Знак"/>
    <w:qFormat/>
    <w:rPr>
      <w:rFonts w:ascii="XO Thames" w:hAnsi="XO Thames" w:cs="XO Thames"/>
      <w:b/>
      <w:sz w:val="22"/>
      <w:lang w:bidi="ar-SA"/>
    </w:rPr>
  </w:style>
  <w:style w:type="character" w:customStyle="1" w:styleId="a6">
    <w:name w:val="Тема примечания Знак"/>
    <w:qFormat/>
    <w:rPr>
      <w:b/>
      <w:sz w:val="20"/>
    </w:rPr>
  </w:style>
  <w:style w:type="character" w:customStyle="1" w:styleId="12">
    <w:name w:val="Заголовок 1 Знак"/>
    <w:qFormat/>
    <w:rPr>
      <w:rFonts w:ascii="XO Thames" w:hAnsi="XO Thames" w:cs="XO Thames"/>
      <w:b/>
      <w:sz w:val="32"/>
      <w:lang w:bidi="ar-SA"/>
    </w:rPr>
  </w:style>
  <w:style w:type="character" w:customStyle="1" w:styleId="13">
    <w:name w:val="Гиперссылка1"/>
    <w:qFormat/>
    <w:rPr>
      <w:color w:val="0000FF"/>
      <w:u w:val="single"/>
      <w:lang w:bidi="ar-SA"/>
    </w:rPr>
  </w:style>
  <w:style w:type="character" w:customStyle="1" w:styleId="Footnote1">
    <w:name w:val="Footnote1"/>
    <w:qFormat/>
    <w:rPr>
      <w:rFonts w:ascii="XO Thames" w:hAnsi="XO Thames" w:cs="XO Thames"/>
      <w:color w:val="757575"/>
      <w:lang w:val="ru-RU" w:bidi="ar-SA"/>
    </w:rPr>
  </w:style>
  <w:style w:type="character" w:customStyle="1" w:styleId="14">
    <w:name w:val="Оглавление 1 Знак"/>
    <w:qFormat/>
    <w:rPr>
      <w:rFonts w:ascii="XO Thames" w:hAnsi="XO Thames" w:cs="XO Thames"/>
      <w:b/>
      <w:lang w:val="ru-RU" w:bidi="ar-SA"/>
    </w:rPr>
  </w:style>
  <w:style w:type="character" w:customStyle="1" w:styleId="HeaderandFooter1">
    <w:name w:val="Header and Footer1"/>
    <w:qFormat/>
    <w:rPr>
      <w:rFonts w:ascii="XO Thames" w:hAnsi="XO Thames" w:cs="XO Thames"/>
      <w:lang w:val="ru-RU" w:bidi="ar-SA"/>
    </w:rPr>
  </w:style>
  <w:style w:type="character" w:customStyle="1" w:styleId="21">
    <w:name w:val="Знак примечания2"/>
    <w:qFormat/>
    <w:rPr>
      <w:sz w:val="16"/>
    </w:rPr>
  </w:style>
  <w:style w:type="character" w:customStyle="1" w:styleId="9">
    <w:name w:val="Оглавление 9 Знак"/>
    <w:qFormat/>
    <w:rPr>
      <w:color w:val="000000"/>
      <w:lang w:val="ru-RU" w:bidi="ar-SA"/>
    </w:rPr>
  </w:style>
  <w:style w:type="character" w:customStyle="1" w:styleId="110">
    <w:name w:val="Основной шрифт абзаца11"/>
    <w:qFormat/>
    <w:rPr>
      <w:color w:val="000000"/>
      <w:lang w:val="ru-RU" w:bidi="ar-SA"/>
    </w:rPr>
  </w:style>
  <w:style w:type="character" w:customStyle="1" w:styleId="8">
    <w:name w:val="Оглавление 8 Знак"/>
    <w:qFormat/>
    <w:rPr>
      <w:color w:val="000000"/>
      <w:lang w:val="ru-RU" w:bidi="ar-SA"/>
    </w:rPr>
  </w:style>
  <w:style w:type="character" w:customStyle="1" w:styleId="ConsPlusTitlePage1">
    <w:name w:val="ConsPlusTitlePage1"/>
    <w:qFormat/>
    <w:rPr>
      <w:rFonts w:ascii="Tahoma" w:hAnsi="Tahoma" w:cs="Tahoma"/>
      <w:sz w:val="16"/>
      <w:lang w:bidi="ar-SA"/>
    </w:rPr>
  </w:style>
  <w:style w:type="character" w:customStyle="1" w:styleId="ConsPlusNonformat1">
    <w:name w:val="ConsPlusNonformat1"/>
    <w:qFormat/>
    <w:rPr>
      <w:rFonts w:ascii="Courier New" w:hAnsi="Courier New" w:cs="Courier New"/>
      <w:lang w:val="ru-RU" w:bidi="ar-SA"/>
    </w:rPr>
  </w:style>
  <w:style w:type="character" w:customStyle="1" w:styleId="51">
    <w:name w:val="Оглавление 5 Знак"/>
    <w:qFormat/>
    <w:rPr>
      <w:color w:val="000000"/>
      <w:lang w:val="ru-RU" w:bidi="ar-SA"/>
    </w:rPr>
  </w:style>
  <w:style w:type="character" w:customStyle="1" w:styleId="a7">
    <w:name w:val="Подзаголовок Знак"/>
    <w:qFormat/>
    <w:rPr>
      <w:rFonts w:ascii="XO Thames" w:hAnsi="XO Thames" w:cs="XO Thames"/>
      <w:i/>
      <w:color w:val="616161"/>
      <w:sz w:val="24"/>
      <w:lang w:bidi="ar-SA"/>
    </w:rPr>
  </w:style>
  <w:style w:type="character" w:customStyle="1" w:styleId="toc101">
    <w:name w:val="toc 101"/>
    <w:qFormat/>
    <w:rPr>
      <w:color w:val="000000"/>
      <w:lang w:val="ru-RU" w:bidi="ar-SA"/>
    </w:rPr>
  </w:style>
  <w:style w:type="character" w:customStyle="1" w:styleId="a8">
    <w:name w:val="Заголовок Знак"/>
    <w:qFormat/>
    <w:rPr>
      <w:rFonts w:ascii="XO Thames" w:hAnsi="XO Thames" w:cs="XO Thames"/>
      <w:b/>
      <w:sz w:val="52"/>
      <w:lang w:bidi="ar-SA"/>
    </w:rPr>
  </w:style>
  <w:style w:type="character" w:customStyle="1" w:styleId="41">
    <w:name w:val="Заголовок 4 Знак"/>
    <w:qFormat/>
    <w:rPr>
      <w:rFonts w:ascii="XO Thames" w:hAnsi="XO Thames" w:cs="XO Thames"/>
      <w:b/>
      <w:color w:val="595959"/>
      <w:sz w:val="26"/>
      <w:lang w:bidi="ar-SA"/>
    </w:rPr>
  </w:style>
  <w:style w:type="character" w:customStyle="1" w:styleId="ConsPlusTextList01">
    <w:name w:val="ConsPlusTextList_01"/>
    <w:qFormat/>
    <w:rPr>
      <w:color w:val="000000"/>
      <w:lang w:val="ru-RU" w:bidi="ar-SA"/>
    </w:rPr>
  </w:style>
  <w:style w:type="character" w:customStyle="1" w:styleId="22">
    <w:name w:val="Заголовок 2 Знак"/>
    <w:qFormat/>
    <w:rPr>
      <w:rFonts w:ascii="XO Thames" w:hAnsi="XO Thames" w:cs="XO Thames"/>
      <w:b/>
      <w:color w:val="00A0FF"/>
      <w:sz w:val="26"/>
      <w:lang w:bidi="ar-SA"/>
    </w:rPr>
  </w:style>
  <w:style w:type="character" w:customStyle="1" w:styleId="111">
    <w:name w:val="Обычный11"/>
    <w:qFormat/>
    <w:rPr>
      <w:sz w:val="24"/>
      <w:lang w:bidi="ar-SA"/>
    </w:rPr>
  </w:style>
  <w:style w:type="character" w:customStyle="1" w:styleId="a9">
    <w:name w:val="Верхний колонтитул Знак"/>
    <w:uiPriority w:val="99"/>
    <w:qFormat/>
    <w:rPr>
      <w:sz w:val="24"/>
    </w:rPr>
  </w:style>
  <w:style w:type="character" w:customStyle="1" w:styleId="aa">
    <w:name w:val="Нижний колонтитул Знак"/>
    <w:qFormat/>
    <w:rPr>
      <w:sz w:val="24"/>
    </w:rPr>
  </w:style>
  <w:style w:type="character" w:customStyle="1" w:styleId="Bodytext2">
    <w:name w:val="Body text (2)_"/>
    <w:qFormat/>
    <w:rPr>
      <w:rFonts w:ascii="Times New Roman" w:hAnsi="Times New Roman" w:cs="Times New Roman"/>
      <w:sz w:val="28"/>
      <w:szCs w:val="28"/>
      <w:shd w:val="clear" w:color="auto" w:fill="FFFFFF"/>
    </w:rPr>
  </w:style>
  <w:style w:type="character" w:customStyle="1" w:styleId="Bodytext2BoldSpacing2pt">
    <w:name w:val="Body text (2) + Bold;Spacing 2 pt"/>
    <w:qFormat/>
    <w:rPr>
      <w:rFonts w:ascii="Times New Roman" w:hAnsi="Times New Roman" w:cs="Times New Roman"/>
      <w:b/>
      <w:bCs/>
      <w:color w:val="000000"/>
      <w:spacing w:val="40"/>
      <w:w w:val="100"/>
      <w:position w:val="0"/>
      <w:sz w:val="28"/>
      <w:szCs w:val="28"/>
      <w:shd w:val="clear" w:color="auto" w:fill="FFFFFF"/>
      <w:vertAlign w:val="baseline"/>
      <w:lang w:val="ru-RU" w:bidi="ru-RU"/>
    </w:rPr>
  </w:style>
  <w:style w:type="character" w:customStyle="1" w:styleId="Heading1">
    <w:name w:val="Heading #1_"/>
    <w:qFormat/>
    <w:rPr>
      <w:rFonts w:ascii="Times New Roman" w:hAnsi="Times New Roman" w:cs="Times New Roman"/>
      <w:b/>
      <w:bCs/>
      <w:sz w:val="28"/>
      <w:szCs w:val="28"/>
      <w:shd w:val="clear" w:color="auto" w:fill="FFFFFF"/>
    </w:rPr>
  </w:style>
  <w:style w:type="character" w:customStyle="1" w:styleId="grame">
    <w:name w:val="grame"/>
    <w:basedOn w:val="30"/>
    <w:qFormat/>
  </w:style>
  <w:style w:type="character" w:styleId="ab">
    <w:name w:val="line number"/>
  </w:style>
  <w:style w:type="character" w:styleId="ac">
    <w:name w:val="annotation reference"/>
    <w:basedOn w:val="a1"/>
    <w:uiPriority w:val="99"/>
    <w:semiHidden/>
    <w:unhideWhenUsed/>
    <w:qFormat/>
    <w:rsid w:val="00F969D3"/>
    <w:rPr>
      <w:sz w:val="16"/>
      <w:szCs w:val="16"/>
    </w:rPr>
  </w:style>
  <w:style w:type="character" w:customStyle="1" w:styleId="15">
    <w:name w:val="Текст примечания Знак1"/>
    <w:basedOn w:val="a1"/>
    <w:link w:val="ad"/>
    <w:uiPriority w:val="99"/>
    <w:semiHidden/>
    <w:qFormat/>
    <w:rsid w:val="00F969D3"/>
    <w:rPr>
      <w:rFonts w:ascii="Arial" w:hAnsi="Arial"/>
      <w:color w:val="000000"/>
      <w:lang w:eastAsia="zh-CN"/>
    </w:rPr>
  </w:style>
  <w:style w:type="character" w:customStyle="1" w:styleId="ae">
    <w:name w:val="Символ сноски"/>
    <w:qFormat/>
    <w:rPr>
      <w:vertAlign w:val="superscript"/>
    </w:rPr>
  </w:style>
  <w:style w:type="character" w:styleId="af">
    <w:name w:val="footnote reference"/>
    <w:rPr>
      <w:vertAlign w:val="superscript"/>
    </w:rPr>
  </w:style>
  <w:style w:type="character" w:customStyle="1" w:styleId="FootnoteCharacters">
    <w:name w:val="Footnote Characters"/>
    <w:qFormat/>
    <w:rPr>
      <w:vertAlign w:val="superscript"/>
    </w:rPr>
  </w:style>
  <w:style w:type="character" w:customStyle="1" w:styleId="af0">
    <w:name w:val="Символ концевой сноски"/>
    <w:qFormat/>
    <w:rPr>
      <w:vertAlign w:val="superscript"/>
    </w:rPr>
  </w:style>
  <w:style w:type="character" w:styleId="af1">
    <w:name w:val="endnote reference"/>
    <w:rPr>
      <w:vertAlign w:val="superscript"/>
    </w:rPr>
  </w:style>
  <w:style w:type="character" w:customStyle="1" w:styleId="EndnoteCharacters">
    <w:name w:val="Endnote Characters"/>
    <w:qFormat/>
    <w:rPr>
      <w:vertAlign w:val="superscript"/>
    </w:rPr>
  </w:style>
  <w:style w:type="paragraph" w:customStyle="1" w:styleId="af2">
    <w:name w:val="Заголовок"/>
    <w:basedOn w:val="a"/>
    <w:next w:val="a0"/>
    <w:qFormat/>
    <w:pPr>
      <w:keepNext/>
      <w:spacing w:before="240" w:after="120"/>
    </w:pPr>
    <w:rPr>
      <w:rFonts w:ascii="Liberation Sans" w:eastAsia="Tahoma" w:hAnsi="Liberation Sans" w:cs="Droid Sans Devanagari"/>
      <w:sz w:val="28"/>
      <w:szCs w:val="28"/>
    </w:rPr>
  </w:style>
  <w:style w:type="paragraph" w:styleId="a0">
    <w:name w:val="Body Text"/>
    <w:basedOn w:val="a"/>
    <w:pPr>
      <w:spacing w:after="140" w:line="276" w:lineRule="auto"/>
    </w:pPr>
  </w:style>
  <w:style w:type="paragraph" w:styleId="af3">
    <w:name w:val="List"/>
    <w:basedOn w:val="a0"/>
    <w:rPr>
      <w:rFonts w:cs="Droid Sans Devanagari"/>
    </w:rPr>
  </w:style>
  <w:style w:type="paragraph" w:styleId="af4">
    <w:name w:val="caption"/>
    <w:basedOn w:val="a"/>
    <w:qFormat/>
    <w:pPr>
      <w:suppressLineNumbers/>
      <w:spacing w:before="120" w:after="120"/>
    </w:pPr>
    <w:rPr>
      <w:rFonts w:cs="Droid Sans Devanagari"/>
      <w:i/>
      <w:iCs/>
      <w:szCs w:val="24"/>
    </w:rPr>
  </w:style>
  <w:style w:type="paragraph" w:styleId="af5">
    <w:name w:val="index heading"/>
    <w:basedOn w:val="a"/>
    <w:qFormat/>
    <w:pPr>
      <w:suppressLineNumbers/>
    </w:pPr>
    <w:rPr>
      <w:rFonts w:cs="Droid Sans Devanagari"/>
    </w:rPr>
  </w:style>
  <w:style w:type="paragraph" w:customStyle="1" w:styleId="16">
    <w:name w:val="Заголовок1"/>
    <w:next w:val="a0"/>
    <w:qFormat/>
    <w:rPr>
      <w:rFonts w:ascii="XO Thames" w:hAnsi="XO Thames" w:cs="XO Thames"/>
      <w:b/>
      <w:sz w:val="52"/>
      <w:lang w:eastAsia="zh-CN"/>
    </w:rPr>
  </w:style>
  <w:style w:type="paragraph" w:styleId="af6">
    <w:name w:val="Title"/>
    <w:basedOn w:val="a"/>
    <w:next w:val="a0"/>
    <w:qFormat/>
    <w:pPr>
      <w:keepNext/>
      <w:spacing w:before="240" w:after="120"/>
    </w:pPr>
    <w:rPr>
      <w:rFonts w:ascii="Liberation Sans" w:eastAsia="Tahoma" w:hAnsi="Liberation Sans" w:cs="Droid Sans Devanagari"/>
      <w:sz w:val="28"/>
      <w:szCs w:val="28"/>
    </w:rPr>
  </w:style>
  <w:style w:type="paragraph" w:customStyle="1" w:styleId="17">
    <w:name w:val="Указатель1"/>
    <w:basedOn w:val="a"/>
    <w:qFormat/>
    <w:pPr>
      <w:suppressLineNumbers/>
    </w:pPr>
    <w:rPr>
      <w:rFonts w:cs="Droid Sans Devanagari"/>
    </w:rPr>
  </w:style>
  <w:style w:type="paragraph" w:styleId="23">
    <w:name w:val="toc 2"/>
    <w:pPr>
      <w:ind w:left="200"/>
    </w:pPr>
    <w:rPr>
      <w:rFonts w:ascii="Arial" w:hAnsi="Arial"/>
      <w:color w:val="000000"/>
      <w:lang w:eastAsia="zh-CN"/>
    </w:rPr>
  </w:style>
  <w:style w:type="paragraph" w:styleId="42">
    <w:name w:val="toc 4"/>
    <w:pPr>
      <w:ind w:left="600"/>
    </w:pPr>
    <w:rPr>
      <w:rFonts w:ascii="Arial" w:hAnsi="Arial"/>
      <w:color w:val="000000"/>
      <w:lang w:eastAsia="zh-CN"/>
    </w:rPr>
  </w:style>
  <w:style w:type="paragraph" w:styleId="60">
    <w:name w:val="toc 6"/>
    <w:pPr>
      <w:ind w:left="1000"/>
    </w:pPr>
    <w:rPr>
      <w:rFonts w:ascii="Arial" w:hAnsi="Arial"/>
      <w:color w:val="000000"/>
      <w:lang w:eastAsia="zh-CN"/>
    </w:rPr>
  </w:style>
  <w:style w:type="paragraph" w:styleId="70">
    <w:name w:val="toc 7"/>
    <w:pPr>
      <w:ind w:left="1200"/>
    </w:pPr>
    <w:rPr>
      <w:rFonts w:ascii="Arial" w:hAnsi="Arial"/>
      <w:color w:val="000000"/>
      <w:lang w:eastAsia="zh-CN"/>
    </w:rPr>
  </w:style>
  <w:style w:type="paragraph" w:customStyle="1" w:styleId="ConsPlusCell">
    <w:name w:val="ConsPlusCell"/>
    <w:qFormat/>
    <w:pPr>
      <w:widowControl w:val="0"/>
    </w:pPr>
    <w:rPr>
      <w:rFonts w:ascii="Courier New" w:hAnsi="Courier New" w:cs="Courier New"/>
      <w:lang w:eastAsia="zh-CN"/>
    </w:rPr>
  </w:style>
  <w:style w:type="paragraph" w:customStyle="1" w:styleId="ConsPlusJurTerm">
    <w:name w:val="ConsPlusJurTerm"/>
    <w:qFormat/>
    <w:pPr>
      <w:widowControl w:val="0"/>
    </w:pPr>
    <w:rPr>
      <w:rFonts w:ascii="Tahoma" w:hAnsi="Tahoma" w:cs="Tahoma"/>
      <w:sz w:val="26"/>
      <w:lang w:eastAsia="zh-CN"/>
    </w:rPr>
  </w:style>
  <w:style w:type="paragraph" w:styleId="af7">
    <w:name w:val="Balloon Text"/>
    <w:basedOn w:val="a"/>
    <w:qFormat/>
    <w:rPr>
      <w:rFonts w:ascii="Tahoma" w:hAnsi="Tahoma" w:cs="Tahoma"/>
      <w:sz w:val="16"/>
      <w:lang w:val="x-none"/>
    </w:rPr>
  </w:style>
  <w:style w:type="paragraph" w:customStyle="1" w:styleId="18">
    <w:name w:val="Гиперссылка1"/>
    <w:qFormat/>
    <w:rPr>
      <w:rFonts w:ascii="Arial" w:hAnsi="Arial"/>
      <w:color w:val="0000FF"/>
      <w:u w:val="single"/>
      <w:lang w:eastAsia="zh-CN"/>
    </w:rPr>
  </w:style>
  <w:style w:type="paragraph" w:customStyle="1" w:styleId="19">
    <w:name w:val="Текст примечания1"/>
    <w:basedOn w:val="a"/>
    <w:qFormat/>
    <w:rPr>
      <w:sz w:val="20"/>
      <w:lang w:val="x-none"/>
    </w:rPr>
  </w:style>
  <w:style w:type="paragraph" w:styleId="33">
    <w:name w:val="toc 3"/>
    <w:pPr>
      <w:ind w:left="400"/>
    </w:pPr>
    <w:rPr>
      <w:rFonts w:ascii="Arial" w:hAnsi="Arial"/>
      <w:color w:val="000000"/>
      <w:lang w:eastAsia="zh-CN"/>
    </w:rPr>
  </w:style>
  <w:style w:type="paragraph" w:customStyle="1" w:styleId="ConsPlusTextList">
    <w:name w:val="ConsPlusTextList"/>
    <w:qFormat/>
    <w:pPr>
      <w:widowControl w:val="0"/>
    </w:pPr>
    <w:rPr>
      <w:rFonts w:ascii="Arial" w:hAnsi="Arial"/>
      <w:color w:val="000000"/>
      <w:lang w:eastAsia="zh-CN"/>
    </w:rPr>
  </w:style>
  <w:style w:type="paragraph" w:customStyle="1" w:styleId="ConsPlusDocList">
    <w:name w:val="ConsPlusDocList"/>
    <w:qFormat/>
    <w:pPr>
      <w:widowControl w:val="0"/>
    </w:pPr>
    <w:rPr>
      <w:rFonts w:ascii="Courier New" w:hAnsi="Courier New" w:cs="Courier New"/>
      <w:sz w:val="16"/>
      <w:lang w:eastAsia="zh-CN"/>
    </w:rPr>
  </w:style>
  <w:style w:type="paragraph" w:customStyle="1" w:styleId="ConsPlusTitle">
    <w:name w:val="ConsPlusTitle"/>
    <w:qFormat/>
    <w:pPr>
      <w:widowControl w:val="0"/>
    </w:pPr>
    <w:rPr>
      <w:rFonts w:ascii="Arial" w:hAnsi="Arial"/>
      <w:b/>
      <w:sz w:val="16"/>
      <w:lang w:eastAsia="zh-CN"/>
    </w:rPr>
  </w:style>
  <w:style w:type="paragraph" w:customStyle="1" w:styleId="ConsPlusNormal">
    <w:name w:val="ConsPlusNormal"/>
    <w:qFormat/>
    <w:pPr>
      <w:widowControl w:val="0"/>
    </w:pPr>
    <w:rPr>
      <w:rFonts w:ascii="Arial" w:hAnsi="Arial"/>
      <w:sz w:val="16"/>
      <w:lang w:eastAsia="zh-CN"/>
    </w:rPr>
  </w:style>
  <w:style w:type="paragraph" w:styleId="af8">
    <w:name w:val="annotation subject"/>
    <w:basedOn w:val="19"/>
    <w:next w:val="19"/>
    <w:qFormat/>
    <w:rPr>
      <w:b/>
    </w:rPr>
  </w:style>
  <w:style w:type="paragraph" w:customStyle="1" w:styleId="24">
    <w:name w:val="Гиперссылка2"/>
    <w:qFormat/>
    <w:rPr>
      <w:rFonts w:ascii="Arial" w:hAnsi="Arial"/>
      <w:color w:val="0000FF"/>
      <w:u w:val="single"/>
      <w:lang w:eastAsia="zh-CN"/>
    </w:rPr>
  </w:style>
  <w:style w:type="paragraph" w:customStyle="1" w:styleId="Footnote">
    <w:name w:val="Footnote"/>
    <w:qFormat/>
    <w:rPr>
      <w:rFonts w:ascii="XO Thames" w:hAnsi="XO Thames" w:cs="XO Thames"/>
      <w:color w:val="757575"/>
      <w:lang w:eastAsia="zh-CN"/>
    </w:rPr>
  </w:style>
  <w:style w:type="paragraph" w:styleId="1a">
    <w:name w:val="toc 1"/>
    <w:rPr>
      <w:rFonts w:ascii="XO Thames" w:hAnsi="XO Thames" w:cs="XO Thames"/>
      <w:b/>
      <w:lang w:eastAsia="zh-CN"/>
    </w:rPr>
  </w:style>
  <w:style w:type="paragraph" w:customStyle="1" w:styleId="af9">
    <w:name w:val="Верхний и нижний колонтитулы"/>
    <w:basedOn w:val="a"/>
    <w:qFormat/>
    <w:pPr>
      <w:suppressLineNumbers/>
      <w:tabs>
        <w:tab w:val="center" w:pos="4819"/>
        <w:tab w:val="right" w:pos="9638"/>
      </w:tabs>
    </w:pPr>
  </w:style>
  <w:style w:type="paragraph" w:customStyle="1" w:styleId="25">
    <w:name w:val="Основной шрифт абзаца2"/>
    <w:qFormat/>
    <w:rPr>
      <w:rFonts w:ascii="Arial" w:hAnsi="Arial"/>
      <w:color w:val="000000"/>
      <w:lang w:eastAsia="zh-CN"/>
    </w:rPr>
  </w:style>
  <w:style w:type="paragraph" w:customStyle="1" w:styleId="1b">
    <w:name w:val="Знак примечания1"/>
    <w:basedOn w:val="25"/>
    <w:qFormat/>
    <w:rPr>
      <w:sz w:val="16"/>
      <w:lang w:val="x-none"/>
    </w:rPr>
  </w:style>
  <w:style w:type="paragraph" w:styleId="90">
    <w:name w:val="toc 9"/>
    <w:pPr>
      <w:ind w:left="1600"/>
    </w:pPr>
    <w:rPr>
      <w:rFonts w:ascii="Arial" w:hAnsi="Arial"/>
      <w:color w:val="000000"/>
      <w:lang w:eastAsia="zh-CN"/>
    </w:rPr>
  </w:style>
  <w:style w:type="paragraph" w:customStyle="1" w:styleId="1c">
    <w:name w:val="Основной шрифт абзаца1"/>
    <w:qFormat/>
    <w:rPr>
      <w:rFonts w:ascii="Arial" w:hAnsi="Arial"/>
      <w:color w:val="000000"/>
      <w:lang w:eastAsia="zh-CN"/>
    </w:rPr>
  </w:style>
  <w:style w:type="paragraph" w:styleId="80">
    <w:name w:val="toc 8"/>
    <w:pPr>
      <w:ind w:left="1400"/>
    </w:pPr>
    <w:rPr>
      <w:rFonts w:ascii="Arial" w:hAnsi="Arial"/>
      <w:color w:val="000000"/>
      <w:lang w:eastAsia="zh-CN"/>
    </w:rPr>
  </w:style>
  <w:style w:type="paragraph" w:customStyle="1" w:styleId="ConsPlusTitlePage">
    <w:name w:val="ConsPlusTitlePage"/>
    <w:qFormat/>
    <w:pPr>
      <w:widowControl w:val="0"/>
    </w:pPr>
    <w:rPr>
      <w:rFonts w:ascii="Tahoma" w:hAnsi="Tahoma" w:cs="Tahoma"/>
      <w:sz w:val="16"/>
      <w:lang w:eastAsia="zh-CN"/>
    </w:rPr>
  </w:style>
  <w:style w:type="paragraph" w:customStyle="1" w:styleId="ConsPlusNonformat">
    <w:name w:val="ConsPlusNonformat"/>
    <w:qFormat/>
    <w:pPr>
      <w:widowControl w:val="0"/>
    </w:pPr>
    <w:rPr>
      <w:rFonts w:ascii="Courier New" w:hAnsi="Courier New" w:cs="Courier New"/>
      <w:lang w:eastAsia="zh-CN"/>
    </w:rPr>
  </w:style>
  <w:style w:type="paragraph" w:styleId="52">
    <w:name w:val="toc 5"/>
    <w:pPr>
      <w:ind w:left="800"/>
    </w:pPr>
    <w:rPr>
      <w:rFonts w:ascii="Arial" w:hAnsi="Arial"/>
      <w:color w:val="000000"/>
      <w:lang w:eastAsia="zh-CN"/>
    </w:rPr>
  </w:style>
  <w:style w:type="paragraph" w:styleId="afa">
    <w:name w:val="Subtitle"/>
    <w:next w:val="a0"/>
    <w:qFormat/>
    <w:rPr>
      <w:rFonts w:ascii="XO Thames" w:hAnsi="XO Thames" w:cs="XO Thames"/>
      <w:i/>
      <w:color w:val="616161"/>
      <w:sz w:val="24"/>
      <w:lang w:eastAsia="zh-CN"/>
    </w:rPr>
  </w:style>
  <w:style w:type="paragraph" w:customStyle="1" w:styleId="toc10">
    <w:name w:val="toc 10"/>
    <w:qFormat/>
    <w:pPr>
      <w:ind w:left="1800"/>
    </w:pPr>
    <w:rPr>
      <w:rFonts w:ascii="Arial" w:hAnsi="Arial"/>
      <w:color w:val="000000"/>
      <w:lang w:eastAsia="zh-CN"/>
    </w:rPr>
  </w:style>
  <w:style w:type="paragraph" w:customStyle="1" w:styleId="ConsPlusTextList0">
    <w:name w:val="ConsPlusTextList_0"/>
    <w:qFormat/>
    <w:pPr>
      <w:widowControl w:val="0"/>
    </w:pPr>
    <w:rPr>
      <w:rFonts w:ascii="Arial" w:hAnsi="Arial"/>
      <w:color w:val="000000"/>
      <w:lang w:eastAsia="zh-CN"/>
    </w:rPr>
  </w:style>
  <w:style w:type="paragraph" w:customStyle="1" w:styleId="120">
    <w:name w:val="Обычный12"/>
    <w:qFormat/>
    <w:rPr>
      <w:rFonts w:ascii="Arial" w:hAnsi="Arial"/>
      <w:sz w:val="24"/>
      <w:lang w:eastAsia="zh-CN"/>
    </w:rPr>
  </w:style>
  <w:style w:type="paragraph" w:styleId="afb">
    <w:name w:val="List Paragraph"/>
    <w:basedOn w:val="a"/>
    <w:uiPriority w:val="34"/>
    <w:qFormat/>
    <w:pPr>
      <w:ind w:left="720"/>
      <w:contextualSpacing/>
    </w:pPr>
  </w:style>
  <w:style w:type="paragraph" w:styleId="afc">
    <w:name w:val="Revision"/>
    <w:qFormat/>
    <w:rPr>
      <w:rFonts w:ascii="Arial" w:hAnsi="Arial"/>
      <w:color w:val="000000"/>
      <w:sz w:val="24"/>
      <w:lang w:eastAsia="zh-CN"/>
    </w:rPr>
  </w:style>
  <w:style w:type="paragraph" w:customStyle="1" w:styleId="afd">
    <w:name w:val="Колонтитул"/>
    <w:basedOn w:val="a"/>
    <w:qFormat/>
  </w:style>
  <w:style w:type="paragraph" w:styleId="afe">
    <w:name w:val="header"/>
    <w:basedOn w:val="a"/>
    <w:uiPriority w:val="99"/>
    <w:rPr>
      <w:lang w:val="x-none"/>
    </w:rPr>
  </w:style>
  <w:style w:type="paragraph" w:styleId="aff">
    <w:name w:val="footer"/>
    <w:basedOn w:val="a"/>
    <w:rPr>
      <w:lang w:val="x-none"/>
    </w:rPr>
  </w:style>
  <w:style w:type="paragraph" w:customStyle="1" w:styleId="Bodytext20">
    <w:name w:val="Body text (2)"/>
    <w:basedOn w:val="a"/>
    <w:qFormat/>
    <w:pPr>
      <w:widowControl w:val="0"/>
      <w:shd w:val="clear" w:color="auto" w:fill="FFFFFF"/>
      <w:spacing w:line="0" w:lineRule="atLeast"/>
      <w:jc w:val="right"/>
    </w:pPr>
    <w:rPr>
      <w:rFonts w:ascii="Times New Roman" w:hAnsi="Times New Roman"/>
      <w:sz w:val="28"/>
      <w:szCs w:val="28"/>
      <w:lang w:val="x-none"/>
    </w:rPr>
  </w:style>
  <w:style w:type="paragraph" w:customStyle="1" w:styleId="Heading10">
    <w:name w:val="Heading #1"/>
    <w:basedOn w:val="a"/>
    <w:qFormat/>
    <w:pPr>
      <w:widowControl w:val="0"/>
      <w:shd w:val="clear" w:color="auto" w:fill="FFFFFF"/>
      <w:spacing w:after="420" w:line="0" w:lineRule="atLeast"/>
      <w:ind w:hanging="320"/>
      <w:jc w:val="center"/>
    </w:pPr>
    <w:rPr>
      <w:rFonts w:ascii="Times New Roman" w:hAnsi="Times New Roman"/>
      <w:b/>
      <w:bCs/>
      <w:sz w:val="28"/>
      <w:szCs w:val="28"/>
      <w:lang w:val="x-none"/>
    </w:rPr>
  </w:style>
  <w:style w:type="paragraph" w:styleId="aff0">
    <w:name w:val="Normal (Web)"/>
    <w:basedOn w:val="a"/>
    <w:uiPriority w:val="99"/>
    <w:qFormat/>
    <w:rPr>
      <w:rFonts w:ascii="Times New Roman" w:hAnsi="Times New Roman"/>
      <w:szCs w:val="24"/>
    </w:rPr>
  </w:style>
  <w:style w:type="paragraph" w:customStyle="1" w:styleId="aff1">
    <w:name w:val="Содержимое таблицы"/>
    <w:basedOn w:val="a"/>
    <w:qFormat/>
    <w:pPr>
      <w:widowControl w:val="0"/>
      <w:suppressLineNumbers/>
    </w:pPr>
  </w:style>
  <w:style w:type="paragraph" w:customStyle="1" w:styleId="aff2">
    <w:name w:val="Заголовок таблицы"/>
    <w:basedOn w:val="aff1"/>
    <w:qFormat/>
    <w:pPr>
      <w:jc w:val="center"/>
    </w:pPr>
    <w:rPr>
      <w:b/>
      <w:bCs/>
    </w:rPr>
  </w:style>
  <w:style w:type="paragraph" w:customStyle="1" w:styleId="s1">
    <w:name w:val="s_1"/>
    <w:basedOn w:val="a"/>
    <w:qFormat/>
    <w:rsid w:val="00F34464"/>
    <w:pPr>
      <w:suppressAutoHyphens w:val="0"/>
      <w:spacing w:beforeAutospacing="1" w:afterAutospacing="1"/>
    </w:pPr>
    <w:rPr>
      <w:rFonts w:ascii="Times New Roman" w:hAnsi="Times New Roman"/>
      <w:color w:val="auto"/>
      <w:szCs w:val="24"/>
      <w:lang w:eastAsia="ru-RU"/>
    </w:rPr>
  </w:style>
  <w:style w:type="paragraph" w:styleId="ad">
    <w:name w:val="annotation text"/>
    <w:basedOn w:val="a"/>
    <w:link w:val="15"/>
    <w:uiPriority w:val="99"/>
    <w:semiHidden/>
    <w:unhideWhenUsed/>
    <w:qFormat/>
    <w:rsid w:val="00F969D3"/>
    <w:rPr>
      <w:sz w:val="20"/>
    </w:rPr>
  </w:style>
  <w:style w:type="paragraph" w:styleId="aff3">
    <w:name w:val="footnote text"/>
    <w:basedOn w:val="a"/>
    <w:pPr>
      <w:suppressLineNumbers/>
      <w:ind w:left="340" w:hanging="340"/>
    </w:pPr>
    <w:rPr>
      <w:sz w:val="20"/>
    </w:rPr>
  </w:style>
  <w:style w:type="table" w:customStyle="1" w:styleId="1d">
    <w:name w:val="Сетка таблицы1"/>
    <w:basedOn w:val="a2"/>
    <w:uiPriority w:val="39"/>
    <w:rsid w:val="000E24D0"/>
    <w:rPr>
      <w:color w:val="000000"/>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4">
    <w:name w:val="Table Grid"/>
    <w:basedOn w:val="a2"/>
    <w:uiPriority w:val="39"/>
    <w:rsid w:val="000E24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Arial" w:hAnsi="Arial"/>
      <w:color w:val="000000"/>
      <w:sz w:val="24"/>
      <w:lang w:eastAsia="zh-CN"/>
    </w:rPr>
  </w:style>
  <w:style w:type="paragraph" w:styleId="1">
    <w:name w:val="heading 1"/>
    <w:next w:val="a0"/>
    <w:qFormat/>
    <w:pPr>
      <w:spacing w:before="120" w:after="120"/>
      <w:outlineLvl w:val="0"/>
    </w:pPr>
    <w:rPr>
      <w:rFonts w:ascii="XO Thames" w:hAnsi="XO Thames" w:cs="XO Thames"/>
      <w:b/>
      <w:sz w:val="32"/>
      <w:lang w:eastAsia="zh-CN"/>
    </w:rPr>
  </w:style>
  <w:style w:type="paragraph" w:styleId="2">
    <w:name w:val="heading 2"/>
    <w:next w:val="a0"/>
    <w:qFormat/>
    <w:pPr>
      <w:spacing w:before="120" w:after="120"/>
      <w:outlineLvl w:val="1"/>
    </w:pPr>
    <w:rPr>
      <w:rFonts w:ascii="XO Thames" w:hAnsi="XO Thames" w:cs="XO Thames"/>
      <w:b/>
      <w:color w:val="00A0FF"/>
      <w:sz w:val="26"/>
      <w:lang w:eastAsia="zh-CN"/>
    </w:rPr>
  </w:style>
  <w:style w:type="paragraph" w:styleId="3">
    <w:name w:val="heading 3"/>
    <w:next w:val="a0"/>
    <w:qFormat/>
    <w:pPr>
      <w:outlineLvl w:val="2"/>
    </w:pPr>
    <w:rPr>
      <w:rFonts w:ascii="XO Thames" w:hAnsi="XO Thames" w:cs="XO Thames"/>
      <w:b/>
      <w:i/>
      <w:lang w:eastAsia="zh-CN"/>
    </w:rPr>
  </w:style>
  <w:style w:type="paragraph" w:styleId="4">
    <w:name w:val="heading 4"/>
    <w:next w:val="a0"/>
    <w:qFormat/>
    <w:pPr>
      <w:spacing w:before="120" w:after="120"/>
      <w:outlineLvl w:val="3"/>
    </w:pPr>
    <w:rPr>
      <w:rFonts w:ascii="XO Thames" w:hAnsi="XO Thames" w:cs="XO Thames"/>
      <w:b/>
      <w:color w:val="595959"/>
      <w:sz w:val="26"/>
      <w:lang w:eastAsia="zh-CN"/>
    </w:rPr>
  </w:style>
  <w:style w:type="paragraph" w:styleId="5">
    <w:name w:val="heading 5"/>
    <w:next w:val="a0"/>
    <w:qFormat/>
    <w:pPr>
      <w:spacing w:before="120" w:after="120"/>
      <w:outlineLvl w:val="4"/>
    </w:pPr>
    <w:rPr>
      <w:rFonts w:ascii="XO Thames" w:hAnsi="XO Thames" w:cs="XO Thames"/>
      <w:b/>
      <w:sz w:val="22"/>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lang w:val="ru-RU" w:bidi="ru-RU"/>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30">
    <w:name w:val="Основной шрифт абзаца3"/>
    <w:qFormat/>
  </w:style>
  <w:style w:type="character" w:customStyle="1" w:styleId="10">
    <w:name w:val="Обычный1"/>
    <w:qFormat/>
    <w:rPr>
      <w:sz w:val="24"/>
    </w:rPr>
  </w:style>
  <w:style w:type="character" w:customStyle="1" w:styleId="20">
    <w:name w:val="Оглавление 2 Знак"/>
    <w:qFormat/>
    <w:rPr>
      <w:color w:val="000000"/>
      <w:lang w:val="ru-RU" w:bidi="ar-SA"/>
    </w:rPr>
  </w:style>
  <w:style w:type="character" w:customStyle="1" w:styleId="40">
    <w:name w:val="Оглавление 4 Знак"/>
    <w:qFormat/>
    <w:rPr>
      <w:color w:val="000000"/>
      <w:lang w:val="ru-RU" w:bidi="ar-SA"/>
    </w:rPr>
  </w:style>
  <w:style w:type="character" w:customStyle="1" w:styleId="6">
    <w:name w:val="Оглавление 6 Знак"/>
    <w:qFormat/>
    <w:rPr>
      <w:color w:val="000000"/>
      <w:lang w:val="ru-RU" w:bidi="ar-SA"/>
    </w:rPr>
  </w:style>
  <w:style w:type="character" w:customStyle="1" w:styleId="7">
    <w:name w:val="Оглавление 7 Знак"/>
    <w:qFormat/>
    <w:rPr>
      <w:color w:val="000000"/>
      <w:lang w:val="ru-RU" w:bidi="ar-SA"/>
    </w:rPr>
  </w:style>
  <w:style w:type="character" w:customStyle="1" w:styleId="ConsPlusCell1">
    <w:name w:val="ConsPlusCell1"/>
    <w:qFormat/>
    <w:rPr>
      <w:rFonts w:ascii="Courier New" w:hAnsi="Courier New" w:cs="Courier New"/>
      <w:lang w:val="ru-RU" w:bidi="ar-SA"/>
    </w:rPr>
  </w:style>
  <w:style w:type="character" w:customStyle="1" w:styleId="31">
    <w:name w:val="Заголовок 3 Знак"/>
    <w:qFormat/>
    <w:rPr>
      <w:rFonts w:ascii="XO Thames" w:hAnsi="XO Thames" w:cs="XO Thames"/>
      <w:b/>
      <w:i/>
      <w:lang w:val="ru-RU" w:bidi="ar-SA"/>
    </w:rPr>
  </w:style>
  <w:style w:type="character" w:customStyle="1" w:styleId="ConsPlusJurTerm1">
    <w:name w:val="ConsPlusJurTerm1"/>
    <w:qFormat/>
    <w:rPr>
      <w:rFonts w:ascii="Tahoma" w:hAnsi="Tahoma" w:cs="Tahoma"/>
      <w:sz w:val="26"/>
      <w:lang w:bidi="ar-SA"/>
    </w:rPr>
  </w:style>
  <w:style w:type="character" w:customStyle="1" w:styleId="a4">
    <w:name w:val="Текст выноски Знак"/>
    <w:qFormat/>
    <w:rPr>
      <w:rFonts w:ascii="Tahoma" w:hAnsi="Tahoma" w:cs="Tahoma"/>
      <w:sz w:val="16"/>
    </w:rPr>
  </w:style>
  <w:style w:type="character" w:customStyle="1" w:styleId="11">
    <w:name w:val="Гиперссылка11"/>
    <w:qFormat/>
    <w:rPr>
      <w:color w:val="0000FF"/>
      <w:u w:val="single"/>
      <w:lang w:bidi="ar-SA"/>
    </w:rPr>
  </w:style>
  <w:style w:type="character" w:customStyle="1" w:styleId="a5">
    <w:name w:val="Текст примечания Знак"/>
    <w:qFormat/>
    <w:rPr>
      <w:sz w:val="20"/>
    </w:rPr>
  </w:style>
  <w:style w:type="character" w:customStyle="1" w:styleId="32">
    <w:name w:val="Оглавление 3 Знак"/>
    <w:qFormat/>
    <w:rPr>
      <w:color w:val="000000"/>
      <w:lang w:val="ru-RU" w:bidi="ar-SA"/>
    </w:rPr>
  </w:style>
  <w:style w:type="character" w:customStyle="1" w:styleId="ConsPlusTextList1">
    <w:name w:val="ConsPlusTextList1"/>
    <w:qFormat/>
    <w:rPr>
      <w:color w:val="000000"/>
      <w:lang w:val="ru-RU" w:bidi="ar-SA"/>
    </w:rPr>
  </w:style>
  <w:style w:type="character" w:customStyle="1" w:styleId="ConsPlusDocList1">
    <w:name w:val="ConsPlusDocList1"/>
    <w:qFormat/>
    <w:rPr>
      <w:rFonts w:ascii="Courier New" w:hAnsi="Courier New" w:cs="Courier New"/>
      <w:sz w:val="16"/>
      <w:lang w:bidi="ar-SA"/>
    </w:rPr>
  </w:style>
  <w:style w:type="character" w:customStyle="1" w:styleId="ConsPlusTitle1">
    <w:name w:val="ConsPlusTitle1"/>
    <w:qFormat/>
    <w:rPr>
      <w:b/>
      <w:sz w:val="16"/>
      <w:lang w:bidi="ar-SA"/>
    </w:rPr>
  </w:style>
  <w:style w:type="character" w:customStyle="1" w:styleId="ConsPlusNormal1">
    <w:name w:val="ConsPlusNormal1"/>
    <w:qFormat/>
    <w:rPr>
      <w:sz w:val="16"/>
      <w:lang w:bidi="ar-SA"/>
    </w:rPr>
  </w:style>
  <w:style w:type="character" w:customStyle="1" w:styleId="50">
    <w:name w:val="Заголовок 5 Знак"/>
    <w:qFormat/>
    <w:rPr>
      <w:rFonts w:ascii="XO Thames" w:hAnsi="XO Thames" w:cs="XO Thames"/>
      <w:b/>
      <w:sz w:val="22"/>
      <w:lang w:bidi="ar-SA"/>
    </w:rPr>
  </w:style>
  <w:style w:type="character" w:customStyle="1" w:styleId="a6">
    <w:name w:val="Тема примечания Знак"/>
    <w:qFormat/>
    <w:rPr>
      <w:b/>
      <w:sz w:val="20"/>
    </w:rPr>
  </w:style>
  <w:style w:type="character" w:customStyle="1" w:styleId="12">
    <w:name w:val="Заголовок 1 Знак"/>
    <w:qFormat/>
    <w:rPr>
      <w:rFonts w:ascii="XO Thames" w:hAnsi="XO Thames" w:cs="XO Thames"/>
      <w:b/>
      <w:sz w:val="32"/>
      <w:lang w:bidi="ar-SA"/>
    </w:rPr>
  </w:style>
  <w:style w:type="character" w:customStyle="1" w:styleId="13">
    <w:name w:val="Гиперссылка1"/>
    <w:qFormat/>
    <w:rPr>
      <w:color w:val="0000FF"/>
      <w:u w:val="single"/>
      <w:lang w:bidi="ar-SA"/>
    </w:rPr>
  </w:style>
  <w:style w:type="character" w:customStyle="1" w:styleId="Footnote1">
    <w:name w:val="Footnote1"/>
    <w:qFormat/>
    <w:rPr>
      <w:rFonts w:ascii="XO Thames" w:hAnsi="XO Thames" w:cs="XO Thames"/>
      <w:color w:val="757575"/>
      <w:lang w:val="ru-RU" w:bidi="ar-SA"/>
    </w:rPr>
  </w:style>
  <w:style w:type="character" w:customStyle="1" w:styleId="14">
    <w:name w:val="Оглавление 1 Знак"/>
    <w:qFormat/>
    <w:rPr>
      <w:rFonts w:ascii="XO Thames" w:hAnsi="XO Thames" w:cs="XO Thames"/>
      <w:b/>
      <w:lang w:val="ru-RU" w:bidi="ar-SA"/>
    </w:rPr>
  </w:style>
  <w:style w:type="character" w:customStyle="1" w:styleId="HeaderandFooter1">
    <w:name w:val="Header and Footer1"/>
    <w:qFormat/>
    <w:rPr>
      <w:rFonts w:ascii="XO Thames" w:hAnsi="XO Thames" w:cs="XO Thames"/>
      <w:lang w:val="ru-RU" w:bidi="ar-SA"/>
    </w:rPr>
  </w:style>
  <w:style w:type="character" w:customStyle="1" w:styleId="21">
    <w:name w:val="Знак примечания2"/>
    <w:qFormat/>
    <w:rPr>
      <w:sz w:val="16"/>
    </w:rPr>
  </w:style>
  <w:style w:type="character" w:customStyle="1" w:styleId="9">
    <w:name w:val="Оглавление 9 Знак"/>
    <w:qFormat/>
    <w:rPr>
      <w:color w:val="000000"/>
      <w:lang w:val="ru-RU" w:bidi="ar-SA"/>
    </w:rPr>
  </w:style>
  <w:style w:type="character" w:customStyle="1" w:styleId="110">
    <w:name w:val="Основной шрифт абзаца11"/>
    <w:qFormat/>
    <w:rPr>
      <w:color w:val="000000"/>
      <w:lang w:val="ru-RU" w:bidi="ar-SA"/>
    </w:rPr>
  </w:style>
  <w:style w:type="character" w:customStyle="1" w:styleId="8">
    <w:name w:val="Оглавление 8 Знак"/>
    <w:qFormat/>
    <w:rPr>
      <w:color w:val="000000"/>
      <w:lang w:val="ru-RU" w:bidi="ar-SA"/>
    </w:rPr>
  </w:style>
  <w:style w:type="character" w:customStyle="1" w:styleId="ConsPlusTitlePage1">
    <w:name w:val="ConsPlusTitlePage1"/>
    <w:qFormat/>
    <w:rPr>
      <w:rFonts w:ascii="Tahoma" w:hAnsi="Tahoma" w:cs="Tahoma"/>
      <w:sz w:val="16"/>
      <w:lang w:bidi="ar-SA"/>
    </w:rPr>
  </w:style>
  <w:style w:type="character" w:customStyle="1" w:styleId="ConsPlusNonformat1">
    <w:name w:val="ConsPlusNonformat1"/>
    <w:qFormat/>
    <w:rPr>
      <w:rFonts w:ascii="Courier New" w:hAnsi="Courier New" w:cs="Courier New"/>
      <w:lang w:val="ru-RU" w:bidi="ar-SA"/>
    </w:rPr>
  </w:style>
  <w:style w:type="character" w:customStyle="1" w:styleId="51">
    <w:name w:val="Оглавление 5 Знак"/>
    <w:qFormat/>
    <w:rPr>
      <w:color w:val="000000"/>
      <w:lang w:val="ru-RU" w:bidi="ar-SA"/>
    </w:rPr>
  </w:style>
  <w:style w:type="character" w:customStyle="1" w:styleId="a7">
    <w:name w:val="Подзаголовок Знак"/>
    <w:qFormat/>
    <w:rPr>
      <w:rFonts w:ascii="XO Thames" w:hAnsi="XO Thames" w:cs="XO Thames"/>
      <w:i/>
      <w:color w:val="616161"/>
      <w:sz w:val="24"/>
      <w:lang w:bidi="ar-SA"/>
    </w:rPr>
  </w:style>
  <w:style w:type="character" w:customStyle="1" w:styleId="toc101">
    <w:name w:val="toc 101"/>
    <w:qFormat/>
    <w:rPr>
      <w:color w:val="000000"/>
      <w:lang w:val="ru-RU" w:bidi="ar-SA"/>
    </w:rPr>
  </w:style>
  <w:style w:type="character" w:customStyle="1" w:styleId="a8">
    <w:name w:val="Заголовок Знак"/>
    <w:qFormat/>
    <w:rPr>
      <w:rFonts w:ascii="XO Thames" w:hAnsi="XO Thames" w:cs="XO Thames"/>
      <w:b/>
      <w:sz w:val="52"/>
      <w:lang w:bidi="ar-SA"/>
    </w:rPr>
  </w:style>
  <w:style w:type="character" w:customStyle="1" w:styleId="41">
    <w:name w:val="Заголовок 4 Знак"/>
    <w:qFormat/>
    <w:rPr>
      <w:rFonts w:ascii="XO Thames" w:hAnsi="XO Thames" w:cs="XO Thames"/>
      <w:b/>
      <w:color w:val="595959"/>
      <w:sz w:val="26"/>
      <w:lang w:bidi="ar-SA"/>
    </w:rPr>
  </w:style>
  <w:style w:type="character" w:customStyle="1" w:styleId="ConsPlusTextList01">
    <w:name w:val="ConsPlusTextList_01"/>
    <w:qFormat/>
    <w:rPr>
      <w:color w:val="000000"/>
      <w:lang w:val="ru-RU" w:bidi="ar-SA"/>
    </w:rPr>
  </w:style>
  <w:style w:type="character" w:customStyle="1" w:styleId="22">
    <w:name w:val="Заголовок 2 Знак"/>
    <w:qFormat/>
    <w:rPr>
      <w:rFonts w:ascii="XO Thames" w:hAnsi="XO Thames" w:cs="XO Thames"/>
      <w:b/>
      <w:color w:val="00A0FF"/>
      <w:sz w:val="26"/>
      <w:lang w:bidi="ar-SA"/>
    </w:rPr>
  </w:style>
  <w:style w:type="character" w:customStyle="1" w:styleId="111">
    <w:name w:val="Обычный11"/>
    <w:qFormat/>
    <w:rPr>
      <w:sz w:val="24"/>
      <w:lang w:bidi="ar-SA"/>
    </w:rPr>
  </w:style>
  <w:style w:type="character" w:customStyle="1" w:styleId="a9">
    <w:name w:val="Верхний колонтитул Знак"/>
    <w:uiPriority w:val="99"/>
    <w:qFormat/>
    <w:rPr>
      <w:sz w:val="24"/>
    </w:rPr>
  </w:style>
  <w:style w:type="character" w:customStyle="1" w:styleId="aa">
    <w:name w:val="Нижний колонтитул Знак"/>
    <w:qFormat/>
    <w:rPr>
      <w:sz w:val="24"/>
    </w:rPr>
  </w:style>
  <w:style w:type="character" w:customStyle="1" w:styleId="Bodytext2">
    <w:name w:val="Body text (2)_"/>
    <w:qFormat/>
    <w:rPr>
      <w:rFonts w:ascii="Times New Roman" w:hAnsi="Times New Roman" w:cs="Times New Roman"/>
      <w:sz w:val="28"/>
      <w:szCs w:val="28"/>
      <w:shd w:val="clear" w:color="auto" w:fill="FFFFFF"/>
    </w:rPr>
  </w:style>
  <w:style w:type="character" w:customStyle="1" w:styleId="Bodytext2BoldSpacing2pt">
    <w:name w:val="Body text (2) + Bold;Spacing 2 pt"/>
    <w:qFormat/>
    <w:rPr>
      <w:rFonts w:ascii="Times New Roman" w:hAnsi="Times New Roman" w:cs="Times New Roman"/>
      <w:b/>
      <w:bCs/>
      <w:color w:val="000000"/>
      <w:spacing w:val="40"/>
      <w:w w:val="100"/>
      <w:position w:val="0"/>
      <w:sz w:val="28"/>
      <w:szCs w:val="28"/>
      <w:shd w:val="clear" w:color="auto" w:fill="FFFFFF"/>
      <w:vertAlign w:val="baseline"/>
      <w:lang w:val="ru-RU" w:bidi="ru-RU"/>
    </w:rPr>
  </w:style>
  <w:style w:type="character" w:customStyle="1" w:styleId="Heading1">
    <w:name w:val="Heading #1_"/>
    <w:qFormat/>
    <w:rPr>
      <w:rFonts w:ascii="Times New Roman" w:hAnsi="Times New Roman" w:cs="Times New Roman"/>
      <w:b/>
      <w:bCs/>
      <w:sz w:val="28"/>
      <w:szCs w:val="28"/>
      <w:shd w:val="clear" w:color="auto" w:fill="FFFFFF"/>
    </w:rPr>
  </w:style>
  <w:style w:type="character" w:customStyle="1" w:styleId="grame">
    <w:name w:val="grame"/>
    <w:basedOn w:val="30"/>
    <w:qFormat/>
  </w:style>
  <w:style w:type="character" w:styleId="ab">
    <w:name w:val="line number"/>
  </w:style>
  <w:style w:type="character" w:styleId="ac">
    <w:name w:val="annotation reference"/>
    <w:basedOn w:val="a1"/>
    <w:uiPriority w:val="99"/>
    <w:semiHidden/>
    <w:unhideWhenUsed/>
    <w:qFormat/>
    <w:rsid w:val="00F969D3"/>
    <w:rPr>
      <w:sz w:val="16"/>
      <w:szCs w:val="16"/>
    </w:rPr>
  </w:style>
  <w:style w:type="character" w:customStyle="1" w:styleId="15">
    <w:name w:val="Текст примечания Знак1"/>
    <w:basedOn w:val="a1"/>
    <w:link w:val="ad"/>
    <w:uiPriority w:val="99"/>
    <w:semiHidden/>
    <w:qFormat/>
    <w:rsid w:val="00F969D3"/>
    <w:rPr>
      <w:rFonts w:ascii="Arial" w:hAnsi="Arial"/>
      <w:color w:val="000000"/>
      <w:lang w:eastAsia="zh-CN"/>
    </w:rPr>
  </w:style>
  <w:style w:type="character" w:customStyle="1" w:styleId="ae">
    <w:name w:val="Символ сноски"/>
    <w:qFormat/>
    <w:rPr>
      <w:vertAlign w:val="superscript"/>
    </w:rPr>
  </w:style>
  <w:style w:type="character" w:styleId="af">
    <w:name w:val="footnote reference"/>
    <w:rPr>
      <w:vertAlign w:val="superscript"/>
    </w:rPr>
  </w:style>
  <w:style w:type="character" w:customStyle="1" w:styleId="FootnoteCharacters">
    <w:name w:val="Footnote Characters"/>
    <w:qFormat/>
    <w:rPr>
      <w:vertAlign w:val="superscript"/>
    </w:rPr>
  </w:style>
  <w:style w:type="character" w:customStyle="1" w:styleId="af0">
    <w:name w:val="Символ концевой сноски"/>
    <w:qFormat/>
    <w:rPr>
      <w:vertAlign w:val="superscript"/>
    </w:rPr>
  </w:style>
  <w:style w:type="character" w:styleId="af1">
    <w:name w:val="endnote reference"/>
    <w:rPr>
      <w:vertAlign w:val="superscript"/>
    </w:rPr>
  </w:style>
  <w:style w:type="character" w:customStyle="1" w:styleId="EndnoteCharacters">
    <w:name w:val="Endnote Characters"/>
    <w:qFormat/>
    <w:rPr>
      <w:vertAlign w:val="superscript"/>
    </w:rPr>
  </w:style>
  <w:style w:type="paragraph" w:customStyle="1" w:styleId="af2">
    <w:name w:val="Заголовок"/>
    <w:basedOn w:val="a"/>
    <w:next w:val="a0"/>
    <w:qFormat/>
    <w:pPr>
      <w:keepNext/>
      <w:spacing w:before="240" w:after="120"/>
    </w:pPr>
    <w:rPr>
      <w:rFonts w:ascii="Liberation Sans" w:eastAsia="Tahoma" w:hAnsi="Liberation Sans" w:cs="Droid Sans Devanagari"/>
      <w:sz w:val="28"/>
      <w:szCs w:val="28"/>
    </w:rPr>
  </w:style>
  <w:style w:type="paragraph" w:styleId="a0">
    <w:name w:val="Body Text"/>
    <w:basedOn w:val="a"/>
    <w:pPr>
      <w:spacing w:after="140" w:line="276" w:lineRule="auto"/>
    </w:pPr>
  </w:style>
  <w:style w:type="paragraph" w:styleId="af3">
    <w:name w:val="List"/>
    <w:basedOn w:val="a0"/>
    <w:rPr>
      <w:rFonts w:cs="Droid Sans Devanagari"/>
    </w:rPr>
  </w:style>
  <w:style w:type="paragraph" w:styleId="af4">
    <w:name w:val="caption"/>
    <w:basedOn w:val="a"/>
    <w:qFormat/>
    <w:pPr>
      <w:suppressLineNumbers/>
      <w:spacing w:before="120" w:after="120"/>
    </w:pPr>
    <w:rPr>
      <w:rFonts w:cs="Droid Sans Devanagari"/>
      <w:i/>
      <w:iCs/>
      <w:szCs w:val="24"/>
    </w:rPr>
  </w:style>
  <w:style w:type="paragraph" w:styleId="af5">
    <w:name w:val="index heading"/>
    <w:basedOn w:val="a"/>
    <w:qFormat/>
    <w:pPr>
      <w:suppressLineNumbers/>
    </w:pPr>
    <w:rPr>
      <w:rFonts w:cs="Droid Sans Devanagari"/>
    </w:rPr>
  </w:style>
  <w:style w:type="paragraph" w:customStyle="1" w:styleId="16">
    <w:name w:val="Заголовок1"/>
    <w:next w:val="a0"/>
    <w:qFormat/>
    <w:rPr>
      <w:rFonts w:ascii="XO Thames" w:hAnsi="XO Thames" w:cs="XO Thames"/>
      <w:b/>
      <w:sz w:val="52"/>
      <w:lang w:eastAsia="zh-CN"/>
    </w:rPr>
  </w:style>
  <w:style w:type="paragraph" w:styleId="af6">
    <w:name w:val="Title"/>
    <w:basedOn w:val="a"/>
    <w:next w:val="a0"/>
    <w:qFormat/>
    <w:pPr>
      <w:keepNext/>
      <w:spacing w:before="240" w:after="120"/>
    </w:pPr>
    <w:rPr>
      <w:rFonts w:ascii="Liberation Sans" w:eastAsia="Tahoma" w:hAnsi="Liberation Sans" w:cs="Droid Sans Devanagari"/>
      <w:sz w:val="28"/>
      <w:szCs w:val="28"/>
    </w:rPr>
  </w:style>
  <w:style w:type="paragraph" w:customStyle="1" w:styleId="17">
    <w:name w:val="Указатель1"/>
    <w:basedOn w:val="a"/>
    <w:qFormat/>
    <w:pPr>
      <w:suppressLineNumbers/>
    </w:pPr>
    <w:rPr>
      <w:rFonts w:cs="Droid Sans Devanagari"/>
    </w:rPr>
  </w:style>
  <w:style w:type="paragraph" w:styleId="23">
    <w:name w:val="toc 2"/>
    <w:pPr>
      <w:ind w:left="200"/>
    </w:pPr>
    <w:rPr>
      <w:rFonts w:ascii="Arial" w:hAnsi="Arial"/>
      <w:color w:val="000000"/>
      <w:lang w:eastAsia="zh-CN"/>
    </w:rPr>
  </w:style>
  <w:style w:type="paragraph" w:styleId="42">
    <w:name w:val="toc 4"/>
    <w:pPr>
      <w:ind w:left="600"/>
    </w:pPr>
    <w:rPr>
      <w:rFonts w:ascii="Arial" w:hAnsi="Arial"/>
      <w:color w:val="000000"/>
      <w:lang w:eastAsia="zh-CN"/>
    </w:rPr>
  </w:style>
  <w:style w:type="paragraph" w:styleId="60">
    <w:name w:val="toc 6"/>
    <w:pPr>
      <w:ind w:left="1000"/>
    </w:pPr>
    <w:rPr>
      <w:rFonts w:ascii="Arial" w:hAnsi="Arial"/>
      <w:color w:val="000000"/>
      <w:lang w:eastAsia="zh-CN"/>
    </w:rPr>
  </w:style>
  <w:style w:type="paragraph" w:styleId="70">
    <w:name w:val="toc 7"/>
    <w:pPr>
      <w:ind w:left="1200"/>
    </w:pPr>
    <w:rPr>
      <w:rFonts w:ascii="Arial" w:hAnsi="Arial"/>
      <w:color w:val="000000"/>
      <w:lang w:eastAsia="zh-CN"/>
    </w:rPr>
  </w:style>
  <w:style w:type="paragraph" w:customStyle="1" w:styleId="ConsPlusCell">
    <w:name w:val="ConsPlusCell"/>
    <w:qFormat/>
    <w:pPr>
      <w:widowControl w:val="0"/>
    </w:pPr>
    <w:rPr>
      <w:rFonts w:ascii="Courier New" w:hAnsi="Courier New" w:cs="Courier New"/>
      <w:lang w:eastAsia="zh-CN"/>
    </w:rPr>
  </w:style>
  <w:style w:type="paragraph" w:customStyle="1" w:styleId="ConsPlusJurTerm">
    <w:name w:val="ConsPlusJurTerm"/>
    <w:qFormat/>
    <w:pPr>
      <w:widowControl w:val="0"/>
    </w:pPr>
    <w:rPr>
      <w:rFonts w:ascii="Tahoma" w:hAnsi="Tahoma" w:cs="Tahoma"/>
      <w:sz w:val="26"/>
      <w:lang w:eastAsia="zh-CN"/>
    </w:rPr>
  </w:style>
  <w:style w:type="paragraph" w:styleId="af7">
    <w:name w:val="Balloon Text"/>
    <w:basedOn w:val="a"/>
    <w:qFormat/>
    <w:rPr>
      <w:rFonts w:ascii="Tahoma" w:hAnsi="Tahoma" w:cs="Tahoma"/>
      <w:sz w:val="16"/>
      <w:lang w:val="x-none"/>
    </w:rPr>
  </w:style>
  <w:style w:type="paragraph" w:customStyle="1" w:styleId="18">
    <w:name w:val="Гиперссылка1"/>
    <w:qFormat/>
    <w:rPr>
      <w:rFonts w:ascii="Arial" w:hAnsi="Arial"/>
      <w:color w:val="0000FF"/>
      <w:u w:val="single"/>
      <w:lang w:eastAsia="zh-CN"/>
    </w:rPr>
  </w:style>
  <w:style w:type="paragraph" w:customStyle="1" w:styleId="19">
    <w:name w:val="Текст примечания1"/>
    <w:basedOn w:val="a"/>
    <w:qFormat/>
    <w:rPr>
      <w:sz w:val="20"/>
      <w:lang w:val="x-none"/>
    </w:rPr>
  </w:style>
  <w:style w:type="paragraph" w:styleId="33">
    <w:name w:val="toc 3"/>
    <w:pPr>
      <w:ind w:left="400"/>
    </w:pPr>
    <w:rPr>
      <w:rFonts w:ascii="Arial" w:hAnsi="Arial"/>
      <w:color w:val="000000"/>
      <w:lang w:eastAsia="zh-CN"/>
    </w:rPr>
  </w:style>
  <w:style w:type="paragraph" w:customStyle="1" w:styleId="ConsPlusTextList">
    <w:name w:val="ConsPlusTextList"/>
    <w:qFormat/>
    <w:pPr>
      <w:widowControl w:val="0"/>
    </w:pPr>
    <w:rPr>
      <w:rFonts w:ascii="Arial" w:hAnsi="Arial"/>
      <w:color w:val="000000"/>
      <w:lang w:eastAsia="zh-CN"/>
    </w:rPr>
  </w:style>
  <w:style w:type="paragraph" w:customStyle="1" w:styleId="ConsPlusDocList">
    <w:name w:val="ConsPlusDocList"/>
    <w:qFormat/>
    <w:pPr>
      <w:widowControl w:val="0"/>
    </w:pPr>
    <w:rPr>
      <w:rFonts w:ascii="Courier New" w:hAnsi="Courier New" w:cs="Courier New"/>
      <w:sz w:val="16"/>
      <w:lang w:eastAsia="zh-CN"/>
    </w:rPr>
  </w:style>
  <w:style w:type="paragraph" w:customStyle="1" w:styleId="ConsPlusTitle">
    <w:name w:val="ConsPlusTitle"/>
    <w:qFormat/>
    <w:pPr>
      <w:widowControl w:val="0"/>
    </w:pPr>
    <w:rPr>
      <w:rFonts w:ascii="Arial" w:hAnsi="Arial"/>
      <w:b/>
      <w:sz w:val="16"/>
      <w:lang w:eastAsia="zh-CN"/>
    </w:rPr>
  </w:style>
  <w:style w:type="paragraph" w:customStyle="1" w:styleId="ConsPlusNormal">
    <w:name w:val="ConsPlusNormal"/>
    <w:qFormat/>
    <w:pPr>
      <w:widowControl w:val="0"/>
    </w:pPr>
    <w:rPr>
      <w:rFonts w:ascii="Arial" w:hAnsi="Arial"/>
      <w:sz w:val="16"/>
      <w:lang w:eastAsia="zh-CN"/>
    </w:rPr>
  </w:style>
  <w:style w:type="paragraph" w:styleId="af8">
    <w:name w:val="annotation subject"/>
    <w:basedOn w:val="19"/>
    <w:next w:val="19"/>
    <w:qFormat/>
    <w:rPr>
      <w:b/>
    </w:rPr>
  </w:style>
  <w:style w:type="paragraph" w:customStyle="1" w:styleId="24">
    <w:name w:val="Гиперссылка2"/>
    <w:qFormat/>
    <w:rPr>
      <w:rFonts w:ascii="Arial" w:hAnsi="Arial"/>
      <w:color w:val="0000FF"/>
      <w:u w:val="single"/>
      <w:lang w:eastAsia="zh-CN"/>
    </w:rPr>
  </w:style>
  <w:style w:type="paragraph" w:customStyle="1" w:styleId="Footnote">
    <w:name w:val="Footnote"/>
    <w:qFormat/>
    <w:rPr>
      <w:rFonts w:ascii="XO Thames" w:hAnsi="XO Thames" w:cs="XO Thames"/>
      <w:color w:val="757575"/>
      <w:lang w:eastAsia="zh-CN"/>
    </w:rPr>
  </w:style>
  <w:style w:type="paragraph" w:styleId="1a">
    <w:name w:val="toc 1"/>
    <w:rPr>
      <w:rFonts w:ascii="XO Thames" w:hAnsi="XO Thames" w:cs="XO Thames"/>
      <w:b/>
      <w:lang w:eastAsia="zh-CN"/>
    </w:rPr>
  </w:style>
  <w:style w:type="paragraph" w:customStyle="1" w:styleId="af9">
    <w:name w:val="Верхний и нижний колонтитулы"/>
    <w:basedOn w:val="a"/>
    <w:qFormat/>
    <w:pPr>
      <w:suppressLineNumbers/>
      <w:tabs>
        <w:tab w:val="center" w:pos="4819"/>
        <w:tab w:val="right" w:pos="9638"/>
      </w:tabs>
    </w:pPr>
  </w:style>
  <w:style w:type="paragraph" w:customStyle="1" w:styleId="25">
    <w:name w:val="Основной шрифт абзаца2"/>
    <w:qFormat/>
    <w:rPr>
      <w:rFonts w:ascii="Arial" w:hAnsi="Arial"/>
      <w:color w:val="000000"/>
      <w:lang w:eastAsia="zh-CN"/>
    </w:rPr>
  </w:style>
  <w:style w:type="paragraph" w:customStyle="1" w:styleId="1b">
    <w:name w:val="Знак примечания1"/>
    <w:basedOn w:val="25"/>
    <w:qFormat/>
    <w:rPr>
      <w:sz w:val="16"/>
      <w:lang w:val="x-none"/>
    </w:rPr>
  </w:style>
  <w:style w:type="paragraph" w:styleId="90">
    <w:name w:val="toc 9"/>
    <w:pPr>
      <w:ind w:left="1600"/>
    </w:pPr>
    <w:rPr>
      <w:rFonts w:ascii="Arial" w:hAnsi="Arial"/>
      <w:color w:val="000000"/>
      <w:lang w:eastAsia="zh-CN"/>
    </w:rPr>
  </w:style>
  <w:style w:type="paragraph" w:customStyle="1" w:styleId="1c">
    <w:name w:val="Основной шрифт абзаца1"/>
    <w:qFormat/>
    <w:rPr>
      <w:rFonts w:ascii="Arial" w:hAnsi="Arial"/>
      <w:color w:val="000000"/>
      <w:lang w:eastAsia="zh-CN"/>
    </w:rPr>
  </w:style>
  <w:style w:type="paragraph" w:styleId="80">
    <w:name w:val="toc 8"/>
    <w:pPr>
      <w:ind w:left="1400"/>
    </w:pPr>
    <w:rPr>
      <w:rFonts w:ascii="Arial" w:hAnsi="Arial"/>
      <w:color w:val="000000"/>
      <w:lang w:eastAsia="zh-CN"/>
    </w:rPr>
  </w:style>
  <w:style w:type="paragraph" w:customStyle="1" w:styleId="ConsPlusTitlePage">
    <w:name w:val="ConsPlusTitlePage"/>
    <w:qFormat/>
    <w:pPr>
      <w:widowControl w:val="0"/>
    </w:pPr>
    <w:rPr>
      <w:rFonts w:ascii="Tahoma" w:hAnsi="Tahoma" w:cs="Tahoma"/>
      <w:sz w:val="16"/>
      <w:lang w:eastAsia="zh-CN"/>
    </w:rPr>
  </w:style>
  <w:style w:type="paragraph" w:customStyle="1" w:styleId="ConsPlusNonformat">
    <w:name w:val="ConsPlusNonformat"/>
    <w:qFormat/>
    <w:pPr>
      <w:widowControl w:val="0"/>
    </w:pPr>
    <w:rPr>
      <w:rFonts w:ascii="Courier New" w:hAnsi="Courier New" w:cs="Courier New"/>
      <w:lang w:eastAsia="zh-CN"/>
    </w:rPr>
  </w:style>
  <w:style w:type="paragraph" w:styleId="52">
    <w:name w:val="toc 5"/>
    <w:pPr>
      <w:ind w:left="800"/>
    </w:pPr>
    <w:rPr>
      <w:rFonts w:ascii="Arial" w:hAnsi="Arial"/>
      <w:color w:val="000000"/>
      <w:lang w:eastAsia="zh-CN"/>
    </w:rPr>
  </w:style>
  <w:style w:type="paragraph" w:styleId="afa">
    <w:name w:val="Subtitle"/>
    <w:next w:val="a0"/>
    <w:qFormat/>
    <w:rPr>
      <w:rFonts w:ascii="XO Thames" w:hAnsi="XO Thames" w:cs="XO Thames"/>
      <w:i/>
      <w:color w:val="616161"/>
      <w:sz w:val="24"/>
      <w:lang w:eastAsia="zh-CN"/>
    </w:rPr>
  </w:style>
  <w:style w:type="paragraph" w:customStyle="1" w:styleId="toc10">
    <w:name w:val="toc 10"/>
    <w:qFormat/>
    <w:pPr>
      <w:ind w:left="1800"/>
    </w:pPr>
    <w:rPr>
      <w:rFonts w:ascii="Arial" w:hAnsi="Arial"/>
      <w:color w:val="000000"/>
      <w:lang w:eastAsia="zh-CN"/>
    </w:rPr>
  </w:style>
  <w:style w:type="paragraph" w:customStyle="1" w:styleId="ConsPlusTextList0">
    <w:name w:val="ConsPlusTextList_0"/>
    <w:qFormat/>
    <w:pPr>
      <w:widowControl w:val="0"/>
    </w:pPr>
    <w:rPr>
      <w:rFonts w:ascii="Arial" w:hAnsi="Arial"/>
      <w:color w:val="000000"/>
      <w:lang w:eastAsia="zh-CN"/>
    </w:rPr>
  </w:style>
  <w:style w:type="paragraph" w:customStyle="1" w:styleId="120">
    <w:name w:val="Обычный12"/>
    <w:qFormat/>
    <w:rPr>
      <w:rFonts w:ascii="Arial" w:hAnsi="Arial"/>
      <w:sz w:val="24"/>
      <w:lang w:eastAsia="zh-CN"/>
    </w:rPr>
  </w:style>
  <w:style w:type="paragraph" w:styleId="afb">
    <w:name w:val="List Paragraph"/>
    <w:basedOn w:val="a"/>
    <w:uiPriority w:val="34"/>
    <w:qFormat/>
    <w:pPr>
      <w:ind w:left="720"/>
      <w:contextualSpacing/>
    </w:pPr>
  </w:style>
  <w:style w:type="paragraph" w:styleId="afc">
    <w:name w:val="Revision"/>
    <w:qFormat/>
    <w:rPr>
      <w:rFonts w:ascii="Arial" w:hAnsi="Arial"/>
      <w:color w:val="000000"/>
      <w:sz w:val="24"/>
      <w:lang w:eastAsia="zh-CN"/>
    </w:rPr>
  </w:style>
  <w:style w:type="paragraph" w:customStyle="1" w:styleId="afd">
    <w:name w:val="Колонтитул"/>
    <w:basedOn w:val="a"/>
    <w:qFormat/>
  </w:style>
  <w:style w:type="paragraph" w:styleId="afe">
    <w:name w:val="header"/>
    <w:basedOn w:val="a"/>
    <w:uiPriority w:val="99"/>
    <w:rPr>
      <w:lang w:val="x-none"/>
    </w:rPr>
  </w:style>
  <w:style w:type="paragraph" w:styleId="aff">
    <w:name w:val="footer"/>
    <w:basedOn w:val="a"/>
    <w:rPr>
      <w:lang w:val="x-none"/>
    </w:rPr>
  </w:style>
  <w:style w:type="paragraph" w:customStyle="1" w:styleId="Bodytext20">
    <w:name w:val="Body text (2)"/>
    <w:basedOn w:val="a"/>
    <w:qFormat/>
    <w:pPr>
      <w:widowControl w:val="0"/>
      <w:shd w:val="clear" w:color="auto" w:fill="FFFFFF"/>
      <w:spacing w:line="0" w:lineRule="atLeast"/>
      <w:jc w:val="right"/>
    </w:pPr>
    <w:rPr>
      <w:rFonts w:ascii="Times New Roman" w:hAnsi="Times New Roman"/>
      <w:sz w:val="28"/>
      <w:szCs w:val="28"/>
      <w:lang w:val="x-none"/>
    </w:rPr>
  </w:style>
  <w:style w:type="paragraph" w:customStyle="1" w:styleId="Heading10">
    <w:name w:val="Heading #1"/>
    <w:basedOn w:val="a"/>
    <w:qFormat/>
    <w:pPr>
      <w:widowControl w:val="0"/>
      <w:shd w:val="clear" w:color="auto" w:fill="FFFFFF"/>
      <w:spacing w:after="420" w:line="0" w:lineRule="atLeast"/>
      <w:ind w:hanging="320"/>
      <w:jc w:val="center"/>
    </w:pPr>
    <w:rPr>
      <w:rFonts w:ascii="Times New Roman" w:hAnsi="Times New Roman"/>
      <w:b/>
      <w:bCs/>
      <w:sz w:val="28"/>
      <w:szCs w:val="28"/>
      <w:lang w:val="x-none"/>
    </w:rPr>
  </w:style>
  <w:style w:type="paragraph" w:styleId="aff0">
    <w:name w:val="Normal (Web)"/>
    <w:basedOn w:val="a"/>
    <w:uiPriority w:val="99"/>
    <w:qFormat/>
    <w:rPr>
      <w:rFonts w:ascii="Times New Roman" w:hAnsi="Times New Roman"/>
      <w:szCs w:val="24"/>
    </w:rPr>
  </w:style>
  <w:style w:type="paragraph" w:customStyle="1" w:styleId="aff1">
    <w:name w:val="Содержимое таблицы"/>
    <w:basedOn w:val="a"/>
    <w:qFormat/>
    <w:pPr>
      <w:widowControl w:val="0"/>
      <w:suppressLineNumbers/>
    </w:pPr>
  </w:style>
  <w:style w:type="paragraph" w:customStyle="1" w:styleId="aff2">
    <w:name w:val="Заголовок таблицы"/>
    <w:basedOn w:val="aff1"/>
    <w:qFormat/>
    <w:pPr>
      <w:jc w:val="center"/>
    </w:pPr>
    <w:rPr>
      <w:b/>
      <w:bCs/>
    </w:rPr>
  </w:style>
  <w:style w:type="paragraph" w:customStyle="1" w:styleId="s1">
    <w:name w:val="s_1"/>
    <w:basedOn w:val="a"/>
    <w:qFormat/>
    <w:rsid w:val="00F34464"/>
    <w:pPr>
      <w:suppressAutoHyphens w:val="0"/>
      <w:spacing w:beforeAutospacing="1" w:afterAutospacing="1"/>
    </w:pPr>
    <w:rPr>
      <w:rFonts w:ascii="Times New Roman" w:hAnsi="Times New Roman"/>
      <w:color w:val="auto"/>
      <w:szCs w:val="24"/>
      <w:lang w:eastAsia="ru-RU"/>
    </w:rPr>
  </w:style>
  <w:style w:type="paragraph" w:styleId="ad">
    <w:name w:val="annotation text"/>
    <w:basedOn w:val="a"/>
    <w:link w:val="15"/>
    <w:uiPriority w:val="99"/>
    <w:semiHidden/>
    <w:unhideWhenUsed/>
    <w:qFormat/>
    <w:rsid w:val="00F969D3"/>
    <w:rPr>
      <w:sz w:val="20"/>
    </w:rPr>
  </w:style>
  <w:style w:type="paragraph" w:styleId="aff3">
    <w:name w:val="footnote text"/>
    <w:basedOn w:val="a"/>
    <w:pPr>
      <w:suppressLineNumbers/>
      <w:ind w:left="340" w:hanging="340"/>
    </w:pPr>
    <w:rPr>
      <w:sz w:val="20"/>
    </w:rPr>
  </w:style>
  <w:style w:type="table" w:customStyle="1" w:styleId="1d">
    <w:name w:val="Сетка таблицы1"/>
    <w:basedOn w:val="a2"/>
    <w:uiPriority w:val="39"/>
    <w:rsid w:val="000E24D0"/>
    <w:rPr>
      <w:color w:val="000000"/>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4">
    <w:name w:val="Table Grid"/>
    <w:basedOn w:val="a2"/>
    <w:uiPriority w:val="39"/>
    <w:rsid w:val="000E24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535435">
      <w:bodyDiv w:val="1"/>
      <w:marLeft w:val="0"/>
      <w:marRight w:val="0"/>
      <w:marTop w:val="0"/>
      <w:marBottom w:val="0"/>
      <w:divBdr>
        <w:top w:val="none" w:sz="0" w:space="0" w:color="auto"/>
        <w:left w:val="none" w:sz="0" w:space="0" w:color="auto"/>
        <w:bottom w:val="none" w:sz="0" w:space="0" w:color="auto"/>
        <w:right w:val="none" w:sz="0" w:space="0" w:color="auto"/>
      </w:divBdr>
    </w:div>
    <w:div w:id="157816953">
      <w:bodyDiv w:val="1"/>
      <w:marLeft w:val="0"/>
      <w:marRight w:val="0"/>
      <w:marTop w:val="0"/>
      <w:marBottom w:val="0"/>
      <w:divBdr>
        <w:top w:val="none" w:sz="0" w:space="0" w:color="auto"/>
        <w:left w:val="none" w:sz="0" w:space="0" w:color="auto"/>
        <w:bottom w:val="none" w:sz="0" w:space="0" w:color="auto"/>
        <w:right w:val="none" w:sz="0" w:space="0" w:color="auto"/>
      </w:divBdr>
    </w:div>
    <w:div w:id="192350501">
      <w:bodyDiv w:val="1"/>
      <w:marLeft w:val="0"/>
      <w:marRight w:val="0"/>
      <w:marTop w:val="0"/>
      <w:marBottom w:val="0"/>
      <w:divBdr>
        <w:top w:val="none" w:sz="0" w:space="0" w:color="auto"/>
        <w:left w:val="none" w:sz="0" w:space="0" w:color="auto"/>
        <w:bottom w:val="none" w:sz="0" w:space="0" w:color="auto"/>
        <w:right w:val="none" w:sz="0" w:space="0" w:color="auto"/>
      </w:divBdr>
    </w:div>
    <w:div w:id="353575402">
      <w:bodyDiv w:val="1"/>
      <w:marLeft w:val="0"/>
      <w:marRight w:val="0"/>
      <w:marTop w:val="0"/>
      <w:marBottom w:val="0"/>
      <w:divBdr>
        <w:top w:val="none" w:sz="0" w:space="0" w:color="auto"/>
        <w:left w:val="none" w:sz="0" w:space="0" w:color="auto"/>
        <w:bottom w:val="none" w:sz="0" w:space="0" w:color="auto"/>
        <w:right w:val="none" w:sz="0" w:space="0" w:color="auto"/>
      </w:divBdr>
    </w:div>
    <w:div w:id="362095418">
      <w:bodyDiv w:val="1"/>
      <w:marLeft w:val="0"/>
      <w:marRight w:val="0"/>
      <w:marTop w:val="0"/>
      <w:marBottom w:val="0"/>
      <w:divBdr>
        <w:top w:val="none" w:sz="0" w:space="0" w:color="auto"/>
        <w:left w:val="none" w:sz="0" w:space="0" w:color="auto"/>
        <w:bottom w:val="none" w:sz="0" w:space="0" w:color="auto"/>
        <w:right w:val="none" w:sz="0" w:space="0" w:color="auto"/>
      </w:divBdr>
    </w:div>
    <w:div w:id="459346455">
      <w:bodyDiv w:val="1"/>
      <w:marLeft w:val="0"/>
      <w:marRight w:val="0"/>
      <w:marTop w:val="0"/>
      <w:marBottom w:val="0"/>
      <w:divBdr>
        <w:top w:val="none" w:sz="0" w:space="0" w:color="auto"/>
        <w:left w:val="none" w:sz="0" w:space="0" w:color="auto"/>
        <w:bottom w:val="none" w:sz="0" w:space="0" w:color="auto"/>
        <w:right w:val="none" w:sz="0" w:space="0" w:color="auto"/>
      </w:divBdr>
    </w:div>
    <w:div w:id="655259500">
      <w:bodyDiv w:val="1"/>
      <w:marLeft w:val="0"/>
      <w:marRight w:val="0"/>
      <w:marTop w:val="0"/>
      <w:marBottom w:val="0"/>
      <w:divBdr>
        <w:top w:val="none" w:sz="0" w:space="0" w:color="auto"/>
        <w:left w:val="none" w:sz="0" w:space="0" w:color="auto"/>
        <w:bottom w:val="none" w:sz="0" w:space="0" w:color="auto"/>
        <w:right w:val="none" w:sz="0" w:space="0" w:color="auto"/>
      </w:divBdr>
    </w:div>
    <w:div w:id="718237609">
      <w:bodyDiv w:val="1"/>
      <w:marLeft w:val="0"/>
      <w:marRight w:val="0"/>
      <w:marTop w:val="0"/>
      <w:marBottom w:val="0"/>
      <w:divBdr>
        <w:top w:val="none" w:sz="0" w:space="0" w:color="auto"/>
        <w:left w:val="none" w:sz="0" w:space="0" w:color="auto"/>
        <w:bottom w:val="none" w:sz="0" w:space="0" w:color="auto"/>
        <w:right w:val="none" w:sz="0" w:space="0" w:color="auto"/>
      </w:divBdr>
    </w:div>
    <w:div w:id="877428730">
      <w:bodyDiv w:val="1"/>
      <w:marLeft w:val="0"/>
      <w:marRight w:val="0"/>
      <w:marTop w:val="0"/>
      <w:marBottom w:val="0"/>
      <w:divBdr>
        <w:top w:val="none" w:sz="0" w:space="0" w:color="auto"/>
        <w:left w:val="none" w:sz="0" w:space="0" w:color="auto"/>
        <w:bottom w:val="none" w:sz="0" w:space="0" w:color="auto"/>
        <w:right w:val="none" w:sz="0" w:space="0" w:color="auto"/>
      </w:divBdr>
    </w:div>
    <w:div w:id="906694168">
      <w:bodyDiv w:val="1"/>
      <w:marLeft w:val="0"/>
      <w:marRight w:val="0"/>
      <w:marTop w:val="0"/>
      <w:marBottom w:val="0"/>
      <w:divBdr>
        <w:top w:val="none" w:sz="0" w:space="0" w:color="auto"/>
        <w:left w:val="none" w:sz="0" w:space="0" w:color="auto"/>
        <w:bottom w:val="none" w:sz="0" w:space="0" w:color="auto"/>
        <w:right w:val="none" w:sz="0" w:space="0" w:color="auto"/>
      </w:divBdr>
    </w:div>
    <w:div w:id="954871152">
      <w:bodyDiv w:val="1"/>
      <w:marLeft w:val="0"/>
      <w:marRight w:val="0"/>
      <w:marTop w:val="0"/>
      <w:marBottom w:val="0"/>
      <w:divBdr>
        <w:top w:val="none" w:sz="0" w:space="0" w:color="auto"/>
        <w:left w:val="none" w:sz="0" w:space="0" w:color="auto"/>
        <w:bottom w:val="none" w:sz="0" w:space="0" w:color="auto"/>
        <w:right w:val="none" w:sz="0" w:space="0" w:color="auto"/>
      </w:divBdr>
    </w:div>
    <w:div w:id="1047947514">
      <w:bodyDiv w:val="1"/>
      <w:marLeft w:val="0"/>
      <w:marRight w:val="0"/>
      <w:marTop w:val="0"/>
      <w:marBottom w:val="0"/>
      <w:divBdr>
        <w:top w:val="none" w:sz="0" w:space="0" w:color="auto"/>
        <w:left w:val="none" w:sz="0" w:space="0" w:color="auto"/>
        <w:bottom w:val="none" w:sz="0" w:space="0" w:color="auto"/>
        <w:right w:val="none" w:sz="0" w:space="0" w:color="auto"/>
      </w:divBdr>
    </w:div>
    <w:div w:id="1344744817">
      <w:bodyDiv w:val="1"/>
      <w:marLeft w:val="0"/>
      <w:marRight w:val="0"/>
      <w:marTop w:val="0"/>
      <w:marBottom w:val="0"/>
      <w:divBdr>
        <w:top w:val="none" w:sz="0" w:space="0" w:color="auto"/>
        <w:left w:val="none" w:sz="0" w:space="0" w:color="auto"/>
        <w:bottom w:val="none" w:sz="0" w:space="0" w:color="auto"/>
        <w:right w:val="none" w:sz="0" w:space="0" w:color="auto"/>
      </w:divBdr>
    </w:div>
    <w:div w:id="1353339439">
      <w:bodyDiv w:val="1"/>
      <w:marLeft w:val="0"/>
      <w:marRight w:val="0"/>
      <w:marTop w:val="0"/>
      <w:marBottom w:val="0"/>
      <w:divBdr>
        <w:top w:val="none" w:sz="0" w:space="0" w:color="auto"/>
        <w:left w:val="none" w:sz="0" w:space="0" w:color="auto"/>
        <w:bottom w:val="none" w:sz="0" w:space="0" w:color="auto"/>
        <w:right w:val="none" w:sz="0" w:space="0" w:color="auto"/>
      </w:divBdr>
    </w:div>
    <w:div w:id="1397125521">
      <w:bodyDiv w:val="1"/>
      <w:marLeft w:val="0"/>
      <w:marRight w:val="0"/>
      <w:marTop w:val="0"/>
      <w:marBottom w:val="0"/>
      <w:divBdr>
        <w:top w:val="none" w:sz="0" w:space="0" w:color="auto"/>
        <w:left w:val="none" w:sz="0" w:space="0" w:color="auto"/>
        <w:bottom w:val="none" w:sz="0" w:space="0" w:color="auto"/>
        <w:right w:val="none" w:sz="0" w:space="0" w:color="auto"/>
      </w:divBdr>
    </w:div>
    <w:div w:id="1451512627">
      <w:bodyDiv w:val="1"/>
      <w:marLeft w:val="0"/>
      <w:marRight w:val="0"/>
      <w:marTop w:val="0"/>
      <w:marBottom w:val="0"/>
      <w:divBdr>
        <w:top w:val="none" w:sz="0" w:space="0" w:color="auto"/>
        <w:left w:val="none" w:sz="0" w:space="0" w:color="auto"/>
        <w:bottom w:val="none" w:sz="0" w:space="0" w:color="auto"/>
        <w:right w:val="none" w:sz="0" w:space="0" w:color="auto"/>
      </w:divBdr>
    </w:div>
    <w:div w:id="1568806142">
      <w:bodyDiv w:val="1"/>
      <w:marLeft w:val="0"/>
      <w:marRight w:val="0"/>
      <w:marTop w:val="0"/>
      <w:marBottom w:val="0"/>
      <w:divBdr>
        <w:top w:val="none" w:sz="0" w:space="0" w:color="auto"/>
        <w:left w:val="none" w:sz="0" w:space="0" w:color="auto"/>
        <w:bottom w:val="none" w:sz="0" w:space="0" w:color="auto"/>
        <w:right w:val="none" w:sz="0" w:space="0" w:color="auto"/>
      </w:divBdr>
    </w:div>
    <w:div w:id="1605380982">
      <w:bodyDiv w:val="1"/>
      <w:marLeft w:val="0"/>
      <w:marRight w:val="0"/>
      <w:marTop w:val="0"/>
      <w:marBottom w:val="0"/>
      <w:divBdr>
        <w:top w:val="none" w:sz="0" w:space="0" w:color="auto"/>
        <w:left w:val="none" w:sz="0" w:space="0" w:color="auto"/>
        <w:bottom w:val="none" w:sz="0" w:space="0" w:color="auto"/>
        <w:right w:val="none" w:sz="0" w:space="0" w:color="auto"/>
      </w:divBdr>
    </w:div>
    <w:div w:id="2060207541">
      <w:bodyDiv w:val="1"/>
      <w:marLeft w:val="0"/>
      <w:marRight w:val="0"/>
      <w:marTop w:val="0"/>
      <w:marBottom w:val="0"/>
      <w:divBdr>
        <w:top w:val="none" w:sz="0" w:space="0" w:color="auto"/>
        <w:left w:val="none" w:sz="0" w:space="0" w:color="auto"/>
        <w:bottom w:val="none" w:sz="0" w:space="0" w:color="auto"/>
        <w:right w:val="none" w:sz="0" w:space="0" w:color="auto"/>
      </w:divBdr>
    </w:div>
    <w:div w:id="21117796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6A4E94-53FE-4E64-9443-19F20A084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1583</Words>
  <Characters>9025</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Arapov</cp:lastModifiedBy>
  <cp:revision>4</cp:revision>
  <cp:lastPrinted>2026-09-09T15:47:00Z</cp:lastPrinted>
  <dcterms:created xsi:type="dcterms:W3CDTF">2026-10-07T13:17:00Z</dcterms:created>
  <dcterms:modified xsi:type="dcterms:W3CDTF">2026-10-07T13:18:00Z</dcterms:modified>
  <dc:language>ru-RU</dc:language>
</cp:coreProperties>
</file>