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4A" w:rsidRDefault="00005C4A" w:rsidP="00005C4A">
      <w:pPr>
        <w:ind w:firstLine="142"/>
        <w:jc w:val="center"/>
      </w:pPr>
      <w:r>
        <w:rPr>
          <w:noProof/>
        </w:rPr>
        <w:drawing>
          <wp:inline distT="0" distB="0" distL="0" distR="0" wp14:anchorId="0BD707BA" wp14:editId="53501CC5">
            <wp:extent cx="653415" cy="6889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C4A" w:rsidRPr="00297D84" w:rsidRDefault="00005C4A" w:rsidP="00005C4A">
      <w:pPr>
        <w:spacing w:after="120" w:line="240" w:lineRule="atLeast"/>
        <w:jc w:val="center"/>
        <w:rPr>
          <w:rFonts w:ascii="Times New Roman" w:hAnsi="Times New Roman"/>
          <w:b/>
          <w:bCs/>
          <w:spacing w:val="44"/>
          <w:sz w:val="24"/>
          <w:szCs w:val="24"/>
        </w:rPr>
      </w:pPr>
      <w:r w:rsidRPr="00297D84">
        <w:rPr>
          <w:rFonts w:ascii="Times New Roman" w:hAnsi="Times New Roman"/>
          <w:b/>
          <w:bCs/>
          <w:spacing w:val="44"/>
          <w:sz w:val="24"/>
          <w:szCs w:val="24"/>
        </w:rPr>
        <w:t>МИНИСТЕРСТВО ПРОСВЕЩЕНИЯ</w:t>
      </w:r>
      <w:r w:rsidRPr="00297D84">
        <w:rPr>
          <w:rFonts w:ascii="Times New Roman" w:hAnsi="Times New Roman"/>
          <w:b/>
          <w:bCs/>
          <w:spacing w:val="44"/>
          <w:sz w:val="24"/>
          <w:szCs w:val="24"/>
        </w:rPr>
        <w:br/>
        <w:t>РОССИЙСКОЙ ФЕДЕРАЦИИ</w:t>
      </w:r>
    </w:p>
    <w:p w:rsidR="00005C4A" w:rsidRPr="00297D84" w:rsidRDefault="00005C4A" w:rsidP="00005C4A">
      <w:pPr>
        <w:pStyle w:val="a3"/>
        <w:rPr>
          <w:b/>
          <w:bCs/>
          <w:spacing w:val="26"/>
          <w:sz w:val="24"/>
          <w:szCs w:val="24"/>
        </w:rPr>
      </w:pPr>
      <w:r w:rsidRPr="00297D84">
        <w:rPr>
          <w:b/>
          <w:bCs/>
          <w:spacing w:val="26"/>
          <w:sz w:val="24"/>
          <w:szCs w:val="24"/>
        </w:rPr>
        <w:t>(МИНПРОСВЕЩЕНИЯ РОССИИ)</w:t>
      </w:r>
    </w:p>
    <w:p w:rsidR="00005C4A" w:rsidRPr="00297D84" w:rsidRDefault="00005C4A" w:rsidP="00005C4A">
      <w:pPr>
        <w:spacing w:line="240" w:lineRule="atLeast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005C4A" w:rsidRPr="00A114A0" w:rsidRDefault="00005C4A" w:rsidP="00005C4A">
      <w:pPr>
        <w:pStyle w:val="11"/>
        <w:outlineLvl w:val="0"/>
        <w:rPr>
          <w:b/>
        </w:rPr>
      </w:pPr>
      <w:proofErr w:type="gramStart"/>
      <w:r w:rsidRPr="00297D84">
        <w:rPr>
          <w:b/>
        </w:rPr>
        <w:t>П</w:t>
      </w:r>
      <w:proofErr w:type="gramEnd"/>
      <w:r w:rsidRPr="00297D84">
        <w:rPr>
          <w:b/>
        </w:rPr>
        <w:t xml:space="preserve"> Р И К А З</w:t>
      </w:r>
    </w:p>
    <w:p w:rsidR="00005C4A" w:rsidRPr="00297D84" w:rsidRDefault="00005C4A" w:rsidP="00005C4A">
      <w:pPr>
        <w:tabs>
          <w:tab w:val="left" w:pos="851"/>
          <w:tab w:val="left" w:pos="3119"/>
          <w:tab w:val="left" w:pos="8505"/>
          <w:tab w:val="left" w:pos="9498"/>
        </w:tabs>
        <w:spacing w:line="100" w:lineRule="atLeast"/>
        <w:rPr>
          <w:rFonts w:ascii="Times New Roman" w:hAnsi="Times New Roman"/>
          <w:sz w:val="28"/>
          <w:szCs w:val="28"/>
          <w:lang w:eastAsia="ar-SA"/>
        </w:rPr>
      </w:pPr>
      <w:r w:rsidRPr="00297D84">
        <w:rPr>
          <w:rFonts w:ascii="Times New Roman" w:hAnsi="Times New Roman"/>
          <w:sz w:val="28"/>
          <w:szCs w:val="28"/>
          <w:lang w:eastAsia="ar-SA"/>
        </w:rPr>
        <w:t>«</w:t>
      </w:r>
      <w:r w:rsidRPr="00297D84">
        <w:rPr>
          <w:rFonts w:ascii="Times New Roman" w:hAnsi="Times New Roman"/>
          <w:sz w:val="28"/>
          <w:szCs w:val="28"/>
          <w:u w:val="single"/>
          <w:lang w:eastAsia="ar-SA"/>
        </w:rPr>
        <w:t xml:space="preserve"> </w:t>
      </w:r>
      <w:r w:rsidRPr="00297D84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3F6FDE">
        <w:rPr>
          <w:rFonts w:ascii="Times New Roman" w:hAnsi="Times New Roman"/>
          <w:sz w:val="28"/>
          <w:szCs w:val="28"/>
          <w:lang w:eastAsia="ar-SA"/>
        </w:rPr>
        <w:t>»</w:t>
      </w:r>
      <w:r w:rsidRPr="00297D84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297D84">
        <w:rPr>
          <w:rFonts w:ascii="Times New Roman" w:hAnsi="Times New Roman"/>
          <w:sz w:val="28"/>
          <w:szCs w:val="28"/>
          <w:lang w:eastAsia="ar-SA"/>
        </w:rPr>
        <w:t xml:space="preserve"> 202</w:t>
      </w:r>
      <w:r w:rsidR="00203284">
        <w:rPr>
          <w:rFonts w:ascii="Times New Roman" w:hAnsi="Times New Roman"/>
          <w:sz w:val="28"/>
          <w:szCs w:val="28"/>
          <w:lang w:eastAsia="ar-SA"/>
        </w:rPr>
        <w:t>5</w:t>
      </w:r>
      <w:r w:rsidR="00DC2CB8">
        <w:rPr>
          <w:rFonts w:ascii="Times New Roman" w:hAnsi="Times New Roman"/>
          <w:sz w:val="28"/>
          <w:szCs w:val="28"/>
          <w:lang w:eastAsia="ar-SA"/>
        </w:rPr>
        <w:t xml:space="preserve"> г.</w:t>
      </w:r>
      <w:r w:rsidR="00DC2CB8">
        <w:rPr>
          <w:rFonts w:ascii="Times New Roman" w:hAnsi="Times New Roman"/>
          <w:sz w:val="28"/>
          <w:szCs w:val="28"/>
          <w:lang w:eastAsia="ar-SA"/>
        </w:rPr>
        <w:tab/>
      </w:r>
      <w:r w:rsidRPr="00297D84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Pr="00297D84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005C4A" w:rsidRDefault="00005C4A" w:rsidP="00DC2CB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97D84">
        <w:rPr>
          <w:rFonts w:ascii="Times New Roman" w:hAnsi="Times New Roman"/>
          <w:sz w:val="28"/>
          <w:szCs w:val="28"/>
          <w:lang w:eastAsia="ar-SA"/>
        </w:rPr>
        <w:t>Москва</w:t>
      </w:r>
    </w:p>
    <w:p w:rsidR="00DC2CB8" w:rsidRPr="00297D84" w:rsidRDefault="00DC2CB8" w:rsidP="00DC2CB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05C4A" w:rsidRPr="00D023CB" w:rsidRDefault="00103E30" w:rsidP="005A0A4D">
      <w:pPr>
        <w:pStyle w:val="a4"/>
        <w:spacing w:line="276" w:lineRule="auto"/>
        <w:ind w:firstLine="0"/>
        <w:jc w:val="center"/>
        <w:rPr>
          <w:sz w:val="20"/>
          <w:szCs w:val="28"/>
        </w:rPr>
      </w:pPr>
      <w:r>
        <w:rPr>
          <w:b/>
        </w:rPr>
        <w:t xml:space="preserve">Об утверждении федерального перечня учебников, допущенных </w:t>
      </w:r>
      <w:r>
        <w:rPr>
          <w:b/>
        </w:rPr>
        <w:br/>
        <w:t xml:space="preserve"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</w:t>
      </w:r>
      <w:r w:rsidRPr="00397226">
        <w:rPr>
          <w:b/>
        </w:rPr>
        <w:t>и разработанных в комплекте с ними учебных пособий</w:t>
      </w:r>
    </w:p>
    <w:p w:rsidR="00005C4A" w:rsidRPr="00DC2CB8" w:rsidRDefault="00005C4A" w:rsidP="00005C4A">
      <w:pPr>
        <w:pStyle w:val="a4"/>
        <w:spacing w:line="240" w:lineRule="auto"/>
        <w:ind w:firstLine="0"/>
        <w:jc w:val="center"/>
        <w:rPr>
          <w:szCs w:val="28"/>
        </w:rPr>
      </w:pPr>
    </w:p>
    <w:p w:rsidR="00103E30" w:rsidRDefault="00103E30" w:rsidP="00CD7313">
      <w:pPr>
        <w:pStyle w:val="a4"/>
        <w:widowControl w:val="0"/>
        <w:spacing w:line="360" w:lineRule="auto"/>
        <w:ind w:firstLine="709"/>
        <w:rPr>
          <w:szCs w:val="28"/>
        </w:rPr>
      </w:pPr>
      <w:proofErr w:type="gramStart"/>
      <w:r>
        <w:rPr>
          <w:szCs w:val="28"/>
        </w:rPr>
        <w:t xml:space="preserve">В соответствии с частями 5 и </w:t>
      </w:r>
      <w:r w:rsidRPr="00F37F09">
        <w:rPr>
          <w:szCs w:val="28"/>
        </w:rPr>
        <w:t>7</w:t>
      </w:r>
      <w:r w:rsidR="00827F1D">
        <w:rPr>
          <w:szCs w:val="28"/>
        </w:rPr>
        <w:t xml:space="preserve"> статьи 18 Федерального закона</w:t>
      </w:r>
      <w:r w:rsidR="00827F1D">
        <w:rPr>
          <w:szCs w:val="28"/>
        </w:rPr>
        <w:br/>
      </w:r>
      <w:r>
        <w:rPr>
          <w:szCs w:val="28"/>
        </w:rPr>
        <w:t xml:space="preserve">от 29 декабря 2012 г. № 273-ФЗ «Об образовании в Российской Федерации», </w:t>
      </w:r>
      <w:r w:rsidR="004B441A">
        <w:rPr>
          <w:szCs w:val="28"/>
        </w:rPr>
        <w:br/>
      </w:r>
      <w:r>
        <w:rPr>
          <w:szCs w:val="28"/>
        </w:rPr>
        <w:t xml:space="preserve">частью 3 статьи 4 Федерального закона от 2 декабря 2019 г. № 403-ФЗ «О внесении изменений в Федеральный закон «Об образовании в Российской Федерации» </w:t>
      </w:r>
      <w:r>
        <w:rPr>
          <w:szCs w:val="28"/>
        </w:rPr>
        <w:br/>
        <w:t xml:space="preserve">и отдельные законодательные акты Российской Федерации», </w:t>
      </w:r>
      <w:r w:rsidRPr="004B441A">
        <w:rPr>
          <w:szCs w:val="28"/>
        </w:rPr>
        <w:t xml:space="preserve">и </w:t>
      </w:r>
      <w:r>
        <w:rPr>
          <w:szCs w:val="28"/>
        </w:rPr>
        <w:t>подпунктом 4.2.8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пункта 4 Положения о Министерстве просвещения</w:t>
      </w:r>
      <w:proofErr w:type="gramEnd"/>
      <w:r>
        <w:rPr>
          <w:szCs w:val="28"/>
        </w:rPr>
        <w:t xml:space="preserve"> Российской Федерации, утвержденного постановлением Правительства Российской Федерации от 28 июля 2018 г. № 884,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р и к а з ы в а ю:</w:t>
      </w:r>
    </w:p>
    <w:p w:rsidR="00CD7313" w:rsidRDefault="00CD7313" w:rsidP="00CD7313">
      <w:pPr>
        <w:pStyle w:val="a4"/>
        <w:widowControl w:val="0"/>
        <w:tabs>
          <w:tab w:val="left" w:pos="1418"/>
        </w:tabs>
        <w:spacing w:line="360" w:lineRule="auto"/>
        <w:ind w:firstLine="709"/>
        <w:rPr>
          <w:szCs w:val="28"/>
        </w:rPr>
      </w:pPr>
      <w:r>
        <w:rPr>
          <w:szCs w:val="28"/>
        </w:rPr>
        <w:t>1. Утвердить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согласно приложению № 1 к настоящему приказу.</w:t>
      </w:r>
    </w:p>
    <w:p w:rsidR="00CD7313" w:rsidRDefault="00CD7313" w:rsidP="00CD7313">
      <w:pPr>
        <w:pStyle w:val="a4"/>
        <w:widowControl w:val="0"/>
        <w:tabs>
          <w:tab w:val="left" w:pos="1418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Установить предельный срок использования учебников</w:t>
      </w:r>
      <w:r w:rsidRPr="00397226">
        <w:t xml:space="preserve"> </w:t>
      </w:r>
      <w:r w:rsidRPr="00397226">
        <w:rPr>
          <w:szCs w:val="28"/>
        </w:rPr>
        <w:t xml:space="preserve">и разработанных </w:t>
      </w:r>
      <w:r>
        <w:rPr>
          <w:szCs w:val="28"/>
        </w:rPr>
        <w:br/>
      </w:r>
      <w:r w:rsidRPr="00397226">
        <w:rPr>
          <w:szCs w:val="28"/>
        </w:rPr>
        <w:t>в комплекте с ними учебных пособий</w:t>
      </w:r>
      <w:r>
        <w:rPr>
          <w:szCs w:val="28"/>
        </w:rPr>
        <w:t xml:space="preserve">, исключенных из федерального перечня учебников, допущенных к использованию при реализации имеющих </w:t>
      </w:r>
      <w:r>
        <w:rPr>
          <w:szCs w:val="28"/>
        </w:rPr>
        <w:lastRenderedPageBreak/>
        <w:t xml:space="preserve">государственную аккредитацию образовательных программ начального общего, основного общего, среднего общего образования, организациями, осуществляющими образовательную деятельность, согласно приложению № 2 </w:t>
      </w:r>
      <w:r w:rsidR="000361D5">
        <w:rPr>
          <w:szCs w:val="28"/>
        </w:rPr>
        <w:br/>
      </w:r>
      <w:r>
        <w:rPr>
          <w:szCs w:val="28"/>
        </w:rPr>
        <w:t>к настоящему приказу.</w:t>
      </w:r>
      <w:proofErr w:type="gramEnd"/>
    </w:p>
    <w:p w:rsidR="00CD7313" w:rsidRDefault="00CD7313" w:rsidP="00CD7313">
      <w:pPr>
        <w:pStyle w:val="a4"/>
        <w:widowControl w:val="0"/>
        <w:tabs>
          <w:tab w:val="left" w:pos="1418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3. Признать утратившими силу приказы Министерства просвещения Российской Федерации: </w:t>
      </w:r>
    </w:p>
    <w:p w:rsidR="00F77725" w:rsidRDefault="00CD7313" w:rsidP="00CD7313">
      <w:pPr>
        <w:pStyle w:val="a4"/>
        <w:widowControl w:val="0"/>
        <w:tabs>
          <w:tab w:val="left" w:pos="1418"/>
        </w:tabs>
        <w:spacing w:line="360" w:lineRule="auto"/>
        <w:ind w:firstLine="709"/>
        <w:rPr>
          <w:szCs w:val="28"/>
        </w:rPr>
      </w:pPr>
      <w:proofErr w:type="gramStart"/>
      <w:r>
        <w:rPr>
          <w:szCs w:val="28"/>
        </w:rPr>
        <w:t xml:space="preserve">от </w:t>
      </w:r>
      <w:r w:rsidRPr="00CD7313">
        <w:rPr>
          <w:szCs w:val="28"/>
        </w:rPr>
        <w:t>5</w:t>
      </w:r>
      <w:r>
        <w:rPr>
          <w:szCs w:val="28"/>
        </w:rPr>
        <w:t xml:space="preserve"> ноября </w:t>
      </w:r>
      <w:r w:rsidRPr="00CD7313">
        <w:rPr>
          <w:szCs w:val="28"/>
        </w:rPr>
        <w:t>2024</w:t>
      </w:r>
      <w:r>
        <w:rPr>
          <w:szCs w:val="28"/>
        </w:rPr>
        <w:t xml:space="preserve"> г.</w:t>
      </w:r>
      <w:r w:rsidRPr="00CD7313">
        <w:rPr>
          <w:szCs w:val="28"/>
        </w:rPr>
        <w:t xml:space="preserve"> </w:t>
      </w:r>
      <w:r>
        <w:rPr>
          <w:szCs w:val="28"/>
        </w:rPr>
        <w:t>№</w:t>
      </w:r>
      <w:r w:rsidRPr="00CD7313">
        <w:rPr>
          <w:szCs w:val="28"/>
        </w:rPr>
        <w:t xml:space="preserve"> 769</w:t>
      </w:r>
      <w:r>
        <w:rPr>
          <w:szCs w:val="28"/>
        </w:rPr>
        <w:t xml:space="preserve"> «</w:t>
      </w:r>
      <w:r w:rsidRPr="00CD7313">
        <w:rPr>
          <w:szCs w:val="28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</w:t>
      </w:r>
      <w:r>
        <w:rPr>
          <w:szCs w:val="28"/>
        </w:rPr>
        <w:t xml:space="preserve"> </w:t>
      </w:r>
      <w:r w:rsidRPr="00CD7313">
        <w:rPr>
          <w:szCs w:val="28"/>
        </w:rPr>
        <w:t>(зарегистрирован Министерством юстиции Российской Федерации 11</w:t>
      </w:r>
      <w:r>
        <w:rPr>
          <w:szCs w:val="28"/>
        </w:rPr>
        <w:t xml:space="preserve"> декабря </w:t>
      </w:r>
      <w:r w:rsidRPr="00CD7313">
        <w:rPr>
          <w:szCs w:val="28"/>
        </w:rPr>
        <w:t>2024</w:t>
      </w:r>
      <w:r>
        <w:rPr>
          <w:szCs w:val="28"/>
        </w:rPr>
        <w:t xml:space="preserve"> </w:t>
      </w:r>
      <w:r w:rsidRPr="00CD7313">
        <w:rPr>
          <w:szCs w:val="28"/>
        </w:rPr>
        <w:t xml:space="preserve">г., регистрационный № </w:t>
      </w:r>
      <w:r w:rsidR="000361D5" w:rsidRPr="000361D5">
        <w:rPr>
          <w:szCs w:val="28"/>
        </w:rPr>
        <w:t>80527</w:t>
      </w:r>
      <w:r w:rsidRPr="00CD7313">
        <w:rPr>
          <w:szCs w:val="28"/>
        </w:rPr>
        <w:t>);</w:t>
      </w:r>
      <w:proofErr w:type="gramEnd"/>
    </w:p>
    <w:p w:rsidR="00CD7313" w:rsidRDefault="00CD7313" w:rsidP="00CD7313">
      <w:pPr>
        <w:pStyle w:val="a4"/>
        <w:widowControl w:val="0"/>
        <w:tabs>
          <w:tab w:val="left" w:pos="1418"/>
        </w:tabs>
        <w:spacing w:line="360" w:lineRule="auto"/>
        <w:ind w:firstLine="709"/>
        <w:rPr>
          <w:szCs w:val="28"/>
        </w:rPr>
      </w:pPr>
      <w:proofErr w:type="gramStart"/>
      <w:r>
        <w:rPr>
          <w:szCs w:val="28"/>
        </w:rPr>
        <w:t xml:space="preserve">от </w:t>
      </w:r>
      <w:r w:rsidRPr="00CD7313">
        <w:rPr>
          <w:szCs w:val="28"/>
        </w:rPr>
        <w:t>1</w:t>
      </w:r>
      <w:r>
        <w:rPr>
          <w:szCs w:val="28"/>
        </w:rPr>
        <w:t xml:space="preserve"> апреля </w:t>
      </w:r>
      <w:r w:rsidRPr="00CD7313">
        <w:rPr>
          <w:szCs w:val="28"/>
        </w:rPr>
        <w:t>2025</w:t>
      </w:r>
      <w:r>
        <w:rPr>
          <w:szCs w:val="28"/>
        </w:rPr>
        <w:t xml:space="preserve"> г.</w:t>
      </w:r>
      <w:r w:rsidRPr="00CD7313">
        <w:rPr>
          <w:szCs w:val="28"/>
        </w:rPr>
        <w:t xml:space="preserve"> </w:t>
      </w:r>
      <w:r>
        <w:rPr>
          <w:szCs w:val="28"/>
        </w:rPr>
        <w:t>№</w:t>
      </w:r>
      <w:r w:rsidRPr="00CD7313">
        <w:rPr>
          <w:szCs w:val="28"/>
        </w:rPr>
        <w:t xml:space="preserve"> 258</w:t>
      </w:r>
      <w:r>
        <w:rPr>
          <w:szCs w:val="28"/>
        </w:rPr>
        <w:t xml:space="preserve"> «</w:t>
      </w:r>
      <w:r w:rsidRPr="00CD7313">
        <w:rPr>
          <w:szCs w:val="28"/>
        </w:rPr>
        <w:t xml:space="preserve">О внесении изменений в приложения </w:t>
      </w:r>
      <w:r>
        <w:rPr>
          <w:szCs w:val="28"/>
        </w:rPr>
        <w:t>№</w:t>
      </w:r>
      <w:r w:rsidRPr="00CD7313">
        <w:rPr>
          <w:szCs w:val="28"/>
        </w:rPr>
        <w:t xml:space="preserve"> 1 и </w:t>
      </w:r>
      <w:r>
        <w:rPr>
          <w:szCs w:val="28"/>
        </w:rPr>
        <w:t>№</w:t>
      </w:r>
      <w:r w:rsidRPr="00CD7313">
        <w:rPr>
          <w:szCs w:val="28"/>
        </w:rPr>
        <w:t xml:space="preserve"> 2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D7313">
        <w:rPr>
          <w:szCs w:val="28"/>
        </w:rPr>
        <w:t xml:space="preserve">к приказу Министерства просвещения Российской Федерации от 5 ноября 2024 г. </w:t>
      </w:r>
      <w:r>
        <w:rPr>
          <w:szCs w:val="28"/>
        </w:rPr>
        <w:t>№ </w:t>
      </w:r>
      <w:r w:rsidRPr="00CD7313">
        <w:rPr>
          <w:szCs w:val="28"/>
        </w:rPr>
        <w:t xml:space="preserve">769 </w:t>
      </w:r>
      <w:r>
        <w:rPr>
          <w:szCs w:val="28"/>
        </w:rPr>
        <w:t>«</w:t>
      </w:r>
      <w:r w:rsidRPr="00CD7313">
        <w:rPr>
          <w:szCs w:val="28"/>
        </w:rPr>
        <w:t xml:space="preserve">Об утверждении федерального перечня учебников, допущенных </w:t>
      </w:r>
      <w:r>
        <w:rPr>
          <w:szCs w:val="28"/>
        </w:rPr>
        <w:br/>
      </w:r>
      <w:r w:rsidRPr="00CD7313">
        <w:rPr>
          <w:szCs w:val="28"/>
        </w:rPr>
        <w:t xml:space="preserve"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</w:t>
      </w:r>
      <w:r>
        <w:rPr>
          <w:szCs w:val="28"/>
        </w:rPr>
        <w:br/>
      </w:r>
      <w:r w:rsidRPr="00CD7313">
        <w:rPr>
          <w:szCs w:val="28"/>
        </w:rPr>
        <w:t xml:space="preserve">и установлении предельного срока использования исключенных учебников </w:t>
      </w:r>
      <w:r>
        <w:rPr>
          <w:szCs w:val="28"/>
        </w:rPr>
        <w:br/>
      </w:r>
      <w:r w:rsidRPr="00CD7313">
        <w:rPr>
          <w:szCs w:val="28"/>
        </w:rPr>
        <w:t>и</w:t>
      </w:r>
      <w:proofErr w:type="gramEnd"/>
      <w:r w:rsidRPr="00CD7313">
        <w:rPr>
          <w:szCs w:val="28"/>
        </w:rPr>
        <w:t xml:space="preserve"> разработанных в комплекте с ними учебных пособий</w:t>
      </w:r>
      <w:r>
        <w:rPr>
          <w:szCs w:val="28"/>
        </w:rPr>
        <w:t>»</w:t>
      </w:r>
      <w:r w:rsidRPr="00CD7313">
        <w:rPr>
          <w:szCs w:val="28"/>
        </w:rPr>
        <w:t xml:space="preserve"> </w:t>
      </w:r>
      <w:r w:rsidRPr="00CD7313">
        <w:rPr>
          <w:szCs w:val="28"/>
        </w:rPr>
        <w:t>(</w:t>
      </w:r>
      <w:proofErr w:type="gramStart"/>
      <w:r w:rsidRPr="00CD7313">
        <w:rPr>
          <w:szCs w:val="28"/>
        </w:rPr>
        <w:t>зарегистрирован</w:t>
      </w:r>
      <w:proofErr w:type="gramEnd"/>
      <w:r w:rsidRPr="00CD7313">
        <w:rPr>
          <w:szCs w:val="28"/>
        </w:rPr>
        <w:t xml:space="preserve"> Министерством юстиции Российской Федерации </w:t>
      </w:r>
      <w:r w:rsidRPr="00CD7313">
        <w:rPr>
          <w:szCs w:val="28"/>
        </w:rPr>
        <w:t>30</w:t>
      </w:r>
      <w:r>
        <w:rPr>
          <w:szCs w:val="28"/>
        </w:rPr>
        <w:t xml:space="preserve"> апреля </w:t>
      </w:r>
      <w:r w:rsidRPr="00CD7313">
        <w:rPr>
          <w:szCs w:val="28"/>
        </w:rPr>
        <w:t>2025</w:t>
      </w:r>
      <w:r>
        <w:rPr>
          <w:szCs w:val="28"/>
        </w:rPr>
        <w:t xml:space="preserve"> </w:t>
      </w:r>
      <w:r w:rsidRPr="00CD7313">
        <w:rPr>
          <w:szCs w:val="28"/>
        </w:rPr>
        <w:t xml:space="preserve">г., регистрационный № </w:t>
      </w:r>
      <w:r w:rsidRPr="00CD7313">
        <w:rPr>
          <w:szCs w:val="28"/>
        </w:rPr>
        <w:t>82030</w:t>
      </w:r>
      <w:r w:rsidRPr="00CD7313">
        <w:rPr>
          <w:szCs w:val="28"/>
        </w:rPr>
        <w:t>)</w:t>
      </w:r>
      <w:r w:rsidR="000361D5">
        <w:rPr>
          <w:szCs w:val="28"/>
        </w:rPr>
        <w:t>.</w:t>
      </w:r>
    </w:p>
    <w:p w:rsidR="00EA0EDB" w:rsidRDefault="00EA0EDB" w:rsidP="00EA0EDB">
      <w:pPr>
        <w:pStyle w:val="a4"/>
        <w:widowControl w:val="0"/>
        <w:tabs>
          <w:tab w:val="left" w:pos="1418"/>
        </w:tabs>
        <w:spacing w:line="360" w:lineRule="auto"/>
        <w:ind w:firstLine="709"/>
        <w:contextualSpacing/>
        <w:rPr>
          <w:szCs w:val="28"/>
        </w:rPr>
      </w:pPr>
    </w:p>
    <w:tbl>
      <w:tblPr>
        <w:tblW w:w="10205" w:type="dxa"/>
        <w:tblInd w:w="109" w:type="dxa"/>
        <w:tblLook w:val="04A0" w:firstRow="1" w:lastRow="0" w:firstColumn="1" w:lastColumn="0" w:noHBand="0" w:noVBand="1"/>
      </w:tblPr>
      <w:tblGrid>
        <w:gridCol w:w="3401"/>
        <w:gridCol w:w="4158"/>
        <w:gridCol w:w="2646"/>
      </w:tblGrid>
      <w:tr w:rsidR="00005C4A" w:rsidRPr="0028102E" w:rsidTr="001F2FE8">
        <w:trPr>
          <w:trHeight w:val="900"/>
        </w:trPr>
        <w:tc>
          <w:tcPr>
            <w:tcW w:w="3401" w:type="dxa"/>
            <w:vAlign w:val="center"/>
          </w:tcPr>
          <w:p w:rsidR="00005C4A" w:rsidRPr="0028102E" w:rsidRDefault="00005C4A" w:rsidP="00005C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5C4A" w:rsidRPr="0028102E" w:rsidRDefault="00005C4A" w:rsidP="00005C4A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28102E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4158" w:type="dxa"/>
          </w:tcPr>
          <w:p w:rsidR="00005C4A" w:rsidRPr="0028102E" w:rsidRDefault="00005C4A" w:rsidP="00005C4A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6" w:type="dxa"/>
            <w:vAlign w:val="center"/>
          </w:tcPr>
          <w:p w:rsidR="00005C4A" w:rsidRPr="0028102E" w:rsidRDefault="00005C4A" w:rsidP="00005C4A">
            <w:pPr>
              <w:tabs>
                <w:tab w:val="left" w:pos="2113"/>
              </w:tabs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05C4A" w:rsidRPr="0028102E" w:rsidRDefault="00EA6B1D" w:rsidP="00EA6B1D">
            <w:pPr>
              <w:tabs>
                <w:tab w:val="left" w:pos="2113"/>
              </w:tabs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05C4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05C4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Кравцов</w:t>
            </w:r>
          </w:p>
        </w:tc>
      </w:tr>
    </w:tbl>
    <w:p w:rsidR="005127EA" w:rsidRPr="00314503" w:rsidRDefault="005127EA" w:rsidP="00103352">
      <w:pPr>
        <w:pStyle w:val="ConsPlusNormal"/>
      </w:pPr>
    </w:p>
    <w:sectPr w:rsidR="005127EA" w:rsidRPr="00314503" w:rsidSect="001033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425" w:footer="49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B6" w:rsidRDefault="00B569B6" w:rsidP="00480A6E">
      <w:pPr>
        <w:spacing w:after="0" w:line="240" w:lineRule="auto"/>
      </w:pPr>
      <w:r>
        <w:separator/>
      </w:r>
    </w:p>
  </w:endnote>
  <w:endnote w:type="continuationSeparator" w:id="0">
    <w:p w:rsidR="00B569B6" w:rsidRDefault="00B569B6" w:rsidP="0048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D5" w:rsidRDefault="000361D5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B2C" w:rsidRPr="00841268" w:rsidRDefault="000361D5" w:rsidP="00841268">
    <w:pPr>
      <w:pStyle w:val="af2"/>
      <w:spacing w:after="0"/>
      <w:rPr>
        <w:rFonts w:ascii="Times New Roman" w:hAnsi="Times New Roman"/>
        <w:sz w:val="16"/>
      </w:rPr>
    </w:pPr>
    <w:r w:rsidRPr="000361D5">
      <w:rPr>
        <w:rFonts w:ascii="Times New Roman" w:hAnsi="Times New Roman"/>
        <w:sz w:val="16"/>
      </w:rPr>
      <w:t xml:space="preserve">Об утверждении федерального перечня учебников </w:t>
    </w:r>
    <w:r w:rsidR="00103352">
      <w:rPr>
        <w:rFonts w:ascii="Times New Roman" w:hAnsi="Times New Roman"/>
        <w:sz w:val="16"/>
      </w:rPr>
      <w:t>– 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52" w:rsidRPr="00103352" w:rsidRDefault="000361D5" w:rsidP="00103352">
    <w:pPr>
      <w:pStyle w:val="af2"/>
      <w:spacing w:after="0"/>
      <w:rPr>
        <w:rFonts w:ascii="Times New Roman" w:hAnsi="Times New Roman"/>
        <w:sz w:val="16"/>
      </w:rPr>
    </w:pPr>
    <w:r w:rsidRPr="000361D5">
      <w:rPr>
        <w:rFonts w:ascii="Times New Roman" w:hAnsi="Times New Roman"/>
        <w:sz w:val="16"/>
      </w:rPr>
      <w:t>Об утверждении федерального перечня учебников</w:t>
    </w:r>
    <w:bookmarkStart w:id="0" w:name="_GoBack"/>
    <w:bookmarkEnd w:id="0"/>
    <w:r w:rsidR="00103352">
      <w:rPr>
        <w:rFonts w:ascii="Times New Roman" w:hAnsi="Times New Roman"/>
        <w:sz w:val="16"/>
      </w:rPr>
      <w:t xml:space="preserve"> –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B6" w:rsidRDefault="00B569B6" w:rsidP="00480A6E">
      <w:pPr>
        <w:spacing w:after="0" w:line="240" w:lineRule="auto"/>
      </w:pPr>
      <w:r>
        <w:separator/>
      </w:r>
    </w:p>
  </w:footnote>
  <w:footnote w:type="continuationSeparator" w:id="0">
    <w:p w:rsidR="00B569B6" w:rsidRDefault="00B569B6" w:rsidP="0048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D5" w:rsidRDefault="000361D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B2C" w:rsidRPr="003C493F" w:rsidRDefault="00FC5B2C" w:rsidP="00480A6E">
    <w:pPr>
      <w:pStyle w:val="af0"/>
      <w:spacing w:after="0"/>
      <w:jc w:val="center"/>
      <w:rPr>
        <w:rFonts w:ascii="Times New Roman" w:hAnsi="Times New Roman"/>
        <w:sz w:val="20"/>
        <w:szCs w:val="20"/>
      </w:rPr>
    </w:pPr>
    <w:r w:rsidRPr="003C493F">
      <w:rPr>
        <w:rFonts w:ascii="Times New Roman" w:hAnsi="Times New Roman"/>
        <w:sz w:val="20"/>
        <w:szCs w:val="20"/>
      </w:rPr>
      <w:fldChar w:fldCharType="begin"/>
    </w:r>
    <w:r w:rsidRPr="003C493F">
      <w:rPr>
        <w:rFonts w:ascii="Times New Roman" w:hAnsi="Times New Roman"/>
        <w:sz w:val="20"/>
        <w:szCs w:val="20"/>
      </w:rPr>
      <w:instrText>PAGE   \* MERGEFORMAT</w:instrText>
    </w:r>
    <w:r w:rsidRPr="003C493F">
      <w:rPr>
        <w:rFonts w:ascii="Times New Roman" w:hAnsi="Times New Roman"/>
        <w:sz w:val="20"/>
        <w:szCs w:val="20"/>
      </w:rPr>
      <w:fldChar w:fldCharType="separate"/>
    </w:r>
    <w:r w:rsidR="000361D5">
      <w:rPr>
        <w:rFonts w:ascii="Times New Roman" w:hAnsi="Times New Roman"/>
        <w:noProof/>
        <w:sz w:val="20"/>
        <w:szCs w:val="20"/>
      </w:rPr>
      <w:t>2</w:t>
    </w:r>
    <w:r w:rsidRPr="003C493F">
      <w:rPr>
        <w:rFonts w:ascii="Times New Roman" w:hAnsi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D5" w:rsidRDefault="000361D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2E1F"/>
    <w:multiLevelType w:val="multilevel"/>
    <w:tmpl w:val="065E9E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02E6D72"/>
    <w:multiLevelType w:val="hybridMultilevel"/>
    <w:tmpl w:val="71320F2E"/>
    <w:lvl w:ilvl="0" w:tplc="CD32AD9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A1A72"/>
    <w:multiLevelType w:val="hybridMultilevel"/>
    <w:tmpl w:val="D8FCB62A"/>
    <w:lvl w:ilvl="0" w:tplc="CD32AD9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26AAB"/>
    <w:multiLevelType w:val="hybridMultilevel"/>
    <w:tmpl w:val="D8FCB62A"/>
    <w:lvl w:ilvl="0" w:tplc="CD32AD9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7B66F0"/>
    <w:multiLevelType w:val="hybridMultilevel"/>
    <w:tmpl w:val="ED34A854"/>
    <w:lvl w:ilvl="0" w:tplc="CD32AD9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B510A"/>
    <w:multiLevelType w:val="hybridMultilevel"/>
    <w:tmpl w:val="4A0C08D4"/>
    <w:lvl w:ilvl="0" w:tplc="511E5BA4">
      <w:start w:val="1152"/>
      <w:numFmt w:val="decimal"/>
      <w:lvlText w:val="%1."/>
      <w:lvlJc w:val="center"/>
      <w:pPr>
        <w:ind w:left="501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83337"/>
    <w:multiLevelType w:val="hybridMultilevel"/>
    <w:tmpl w:val="707247B4"/>
    <w:lvl w:ilvl="0" w:tplc="CD32AD9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586E19"/>
    <w:multiLevelType w:val="hybridMultilevel"/>
    <w:tmpl w:val="707247B4"/>
    <w:lvl w:ilvl="0" w:tplc="CD32AD9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743A7"/>
    <w:multiLevelType w:val="hybridMultilevel"/>
    <w:tmpl w:val="2BB067AE"/>
    <w:lvl w:ilvl="0" w:tplc="A072C484">
      <w:start w:val="1163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B6A4F"/>
    <w:multiLevelType w:val="hybridMultilevel"/>
    <w:tmpl w:val="5EF41952"/>
    <w:lvl w:ilvl="0" w:tplc="CD32AD9A">
      <w:start w:val="1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3910AC"/>
    <w:multiLevelType w:val="multilevel"/>
    <w:tmpl w:val="AD70396C"/>
    <w:lvl w:ilvl="0">
      <w:start w:val="1"/>
      <w:numFmt w:val="decimal"/>
      <w:lvlText w:val="%1."/>
      <w:lvlJc w:val="center"/>
      <w:pPr>
        <w:tabs>
          <w:tab w:val="num" w:pos="0"/>
        </w:tabs>
        <w:ind w:left="501" w:hanging="360"/>
      </w:pPr>
      <w:rPr>
        <w:rFonts w:cs="Times New Roman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  <w:rPr>
        <w:rFonts w:cs="Times New Roman"/>
      </w:rPr>
    </w:lvl>
  </w:abstractNum>
  <w:abstractNum w:abstractNumId="11">
    <w:nsid w:val="448A1396"/>
    <w:multiLevelType w:val="hybridMultilevel"/>
    <w:tmpl w:val="DEF62D1A"/>
    <w:lvl w:ilvl="0" w:tplc="1076D198">
      <w:start w:val="1"/>
      <w:numFmt w:val="decimal"/>
      <w:lvlText w:val="%1."/>
      <w:lvlJc w:val="center"/>
      <w:pPr>
        <w:ind w:left="501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2">
    <w:nsid w:val="461C63C8"/>
    <w:multiLevelType w:val="hybridMultilevel"/>
    <w:tmpl w:val="288010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0B62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52DF0C89"/>
    <w:multiLevelType w:val="multilevel"/>
    <w:tmpl w:val="5CA0D8C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5">
    <w:nsid w:val="649E5F3D"/>
    <w:multiLevelType w:val="hybridMultilevel"/>
    <w:tmpl w:val="D8FCB62A"/>
    <w:lvl w:ilvl="0" w:tplc="CD32AD9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E40D66"/>
    <w:multiLevelType w:val="hybridMultilevel"/>
    <w:tmpl w:val="8E082F18"/>
    <w:lvl w:ilvl="0" w:tplc="0ED08C96">
      <w:start w:val="960"/>
      <w:numFmt w:val="decimal"/>
      <w:lvlText w:val="%1."/>
      <w:lvlJc w:val="center"/>
      <w:pPr>
        <w:ind w:left="501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14"/>
  </w:num>
  <w:num w:numId="8">
    <w:abstractNumId w:val="12"/>
  </w:num>
  <w:num w:numId="9">
    <w:abstractNumId w:val="11"/>
  </w:num>
  <w:num w:numId="10">
    <w:abstractNumId w:val="4"/>
  </w:num>
  <w:num w:numId="11">
    <w:abstractNumId w:val="3"/>
  </w:num>
  <w:num w:numId="12">
    <w:abstractNumId w:val="15"/>
  </w:num>
  <w:num w:numId="13">
    <w:abstractNumId w:val="2"/>
  </w:num>
  <w:num w:numId="14">
    <w:abstractNumId w:val="8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9F"/>
    <w:rsid w:val="00005554"/>
    <w:rsid w:val="00005C4A"/>
    <w:rsid w:val="00020799"/>
    <w:rsid w:val="000217E7"/>
    <w:rsid w:val="00026054"/>
    <w:rsid w:val="000361D5"/>
    <w:rsid w:val="000729C4"/>
    <w:rsid w:val="00081BCA"/>
    <w:rsid w:val="0008375F"/>
    <w:rsid w:val="000A7B57"/>
    <w:rsid w:val="000D2686"/>
    <w:rsid w:val="000E7233"/>
    <w:rsid w:val="000F1B62"/>
    <w:rsid w:val="000F6E79"/>
    <w:rsid w:val="00103352"/>
    <w:rsid w:val="00103E30"/>
    <w:rsid w:val="0011140A"/>
    <w:rsid w:val="00121415"/>
    <w:rsid w:val="00135F59"/>
    <w:rsid w:val="00137FAF"/>
    <w:rsid w:val="0015068F"/>
    <w:rsid w:val="00151DFF"/>
    <w:rsid w:val="00156F6B"/>
    <w:rsid w:val="00165C68"/>
    <w:rsid w:val="0018329B"/>
    <w:rsid w:val="0019588E"/>
    <w:rsid w:val="001D1517"/>
    <w:rsid w:val="001F16E9"/>
    <w:rsid w:val="001F291F"/>
    <w:rsid w:val="001F2FE8"/>
    <w:rsid w:val="00203284"/>
    <w:rsid w:val="00225274"/>
    <w:rsid w:val="00232CB1"/>
    <w:rsid w:val="0023771D"/>
    <w:rsid w:val="00247FB4"/>
    <w:rsid w:val="00280F1F"/>
    <w:rsid w:val="0028518D"/>
    <w:rsid w:val="00295D44"/>
    <w:rsid w:val="002A0FF5"/>
    <w:rsid w:val="002C3569"/>
    <w:rsid w:val="002C6073"/>
    <w:rsid w:val="002D4F6D"/>
    <w:rsid w:val="00314503"/>
    <w:rsid w:val="00331D46"/>
    <w:rsid w:val="003373D3"/>
    <w:rsid w:val="003509D2"/>
    <w:rsid w:val="00371626"/>
    <w:rsid w:val="0038336A"/>
    <w:rsid w:val="003864EE"/>
    <w:rsid w:val="003917EA"/>
    <w:rsid w:val="00396AF3"/>
    <w:rsid w:val="003A0A2D"/>
    <w:rsid w:val="003D5A9F"/>
    <w:rsid w:val="004175EE"/>
    <w:rsid w:val="00442742"/>
    <w:rsid w:val="004618E3"/>
    <w:rsid w:val="00462F8E"/>
    <w:rsid w:val="00473730"/>
    <w:rsid w:val="00480A6E"/>
    <w:rsid w:val="004B2ED0"/>
    <w:rsid w:val="004B441A"/>
    <w:rsid w:val="004D212F"/>
    <w:rsid w:val="004D725C"/>
    <w:rsid w:val="004D76F2"/>
    <w:rsid w:val="004D78C2"/>
    <w:rsid w:val="004E5319"/>
    <w:rsid w:val="004F5320"/>
    <w:rsid w:val="004F5F0A"/>
    <w:rsid w:val="005127EA"/>
    <w:rsid w:val="0053628F"/>
    <w:rsid w:val="005520F1"/>
    <w:rsid w:val="00562B21"/>
    <w:rsid w:val="00577224"/>
    <w:rsid w:val="00587AB6"/>
    <w:rsid w:val="005A0A4D"/>
    <w:rsid w:val="005A48E2"/>
    <w:rsid w:val="005A7EE7"/>
    <w:rsid w:val="005B4583"/>
    <w:rsid w:val="005D4F5A"/>
    <w:rsid w:val="005D639D"/>
    <w:rsid w:val="005E45F2"/>
    <w:rsid w:val="00614856"/>
    <w:rsid w:val="00626D34"/>
    <w:rsid w:val="00626DFB"/>
    <w:rsid w:val="00651389"/>
    <w:rsid w:val="0069009F"/>
    <w:rsid w:val="00693275"/>
    <w:rsid w:val="006966DB"/>
    <w:rsid w:val="00697B90"/>
    <w:rsid w:val="006A13E7"/>
    <w:rsid w:val="006D091F"/>
    <w:rsid w:val="006D5AF7"/>
    <w:rsid w:val="006E3B24"/>
    <w:rsid w:val="006F072C"/>
    <w:rsid w:val="006F7353"/>
    <w:rsid w:val="00701C75"/>
    <w:rsid w:val="00707C7D"/>
    <w:rsid w:val="00722ED1"/>
    <w:rsid w:val="00727940"/>
    <w:rsid w:val="0073082A"/>
    <w:rsid w:val="0073782E"/>
    <w:rsid w:val="007438E8"/>
    <w:rsid w:val="0075282F"/>
    <w:rsid w:val="00756BFE"/>
    <w:rsid w:val="00763718"/>
    <w:rsid w:val="00775620"/>
    <w:rsid w:val="00775D87"/>
    <w:rsid w:val="007951C4"/>
    <w:rsid w:val="007A1189"/>
    <w:rsid w:val="007C1236"/>
    <w:rsid w:val="007D349E"/>
    <w:rsid w:val="007E0F47"/>
    <w:rsid w:val="00812CFF"/>
    <w:rsid w:val="00813D52"/>
    <w:rsid w:val="00816834"/>
    <w:rsid w:val="00827F1D"/>
    <w:rsid w:val="00841268"/>
    <w:rsid w:val="00843718"/>
    <w:rsid w:val="0084423E"/>
    <w:rsid w:val="00845306"/>
    <w:rsid w:val="0085652F"/>
    <w:rsid w:val="008869DC"/>
    <w:rsid w:val="00893A9C"/>
    <w:rsid w:val="00896A8E"/>
    <w:rsid w:val="008A3826"/>
    <w:rsid w:val="008A46FF"/>
    <w:rsid w:val="008A47F6"/>
    <w:rsid w:val="008B49E8"/>
    <w:rsid w:val="008F27A2"/>
    <w:rsid w:val="00914CD8"/>
    <w:rsid w:val="00942385"/>
    <w:rsid w:val="009437E7"/>
    <w:rsid w:val="00945E4F"/>
    <w:rsid w:val="0094747D"/>
    <w:rsid w:val="009668BA"/>
    <w:rsid w:val="0097528D"/>
    <w:rsid w:val="009764B5"/>
    <w:rsid w:val="00983B54"/>
    <w:rsid w:val="009B2114"/>
    <w:rsid w:val="009B2F8B"/>
    <w:rsid w:val="009B3561"/>
    <w:rsid w:val="009B6205"/>
    <w:rsid w:val="009B7705"/>
    <w:rsid w:val="009D1452"/>
    <w:rsid w:val="009E606E"/>
    <w:rsid w:val="00A054FE"/>
    <w:rsid w:val="00A52BF8"/>
    <w:rsid w:val="00A53872"/>
    <w:rsid w:val="00A54AF5"/>
    <w:rsid w:val="00A71674"/>
    <w:rsid w:val="00AA10DA"/>
    <w:rsid w:val="00AB2F76"/>
    <w:rsid w:val="00AD625C"/>
    <w:rsid w:val="00AE3710"/>
    <w:rsid w:val="00AF0817"/>
    <w:rsid w:val="00AF0E19"/>
    <w:rsid w:val="00B1577E"/>
    <w:rsid w:val="00B321C2"/>
    <w:rsid w:val="00B328D4"/>
    <w:rsid w:val="00B43ABD"/>
    <w:rsid w:val="00B511ED"/>
    <w:rsid w:val="00B569B6"/>
    <w:rsid w:val="00B72CF2"/>
    <w:rsid w:val="00B8015E"/>
    <w:rsid w:val="00B81A7F"/>
    <w:rsid w:val="00B93A2E"/>
    <w:rsid w:val="00B94D6F"/>
    <w:rsid w:val="00B954E7"/>
    <w:rsid w:val="00BA2141"/>
    <w:rsid w:val="00BA54A3"/>
    <w:rsid w:val="00BB02F7"/>
    <w:rsid w:val="00BB3C18"/>
    <w:rsid w:val="00BB46FD"/>
    <w:rsid w:val="00BC5A99"/>
    <w:rsid w:val="00BE2D51"/>
    <w:rsid w:val="00C029D0"/>
    <w:rsid w:val="00C03A25"/>
    <w:rsid w:val="00C1244E"/>
    <w:rsid w:val="00C1782D"/>
    <w:rsid w:val="00C20D4B"/>
    <w:rsid w:val="00C42364"/>
    <w:rsid w:val="00C43CF3"/>
    <w:rsid w:val="00C5300E"/>
    <w:rsid w:val="00C66A5B"/>
    <w:rsid w:val="00C77004"/>
    <w:rsid w:val="00C84499"/>
    <w:rsid w:val="00CB4A01"/>
    <w:rsid w:val="00CB76A3"/>
    <w:rsid w:val="00CC0C6B"/>
    <w:rsid w:val="00CD0299"/>
    <w:rsid w:val="00CD7313"/>
    <w:rsid w:val="00CF3167"/>
    <w:rsid w:val="00D002A1"/>
    <w:rsid w:val="00D23044"/>
    <w:rsid w:val="00D32B28"/>
    <w:rsid w:val="00D471AF"/>
    <w:rsid w:val="00D82125"/>
    <w:rsid w:val="00D92259"/>
    <w:rsid w:val="00DA1F37"/>
    <w:rsid w:val="00DC097F"/>
    <w:rsid w:val="00DC1164"/>
    <w:rsid w:val="00DC2CB8"/>
    <w:rsid w:val="00DC5514"/>
    <w:rsid w:val="00DD01E0"/>
    <w:rsid w:val="00E058F1"/>
    <w:rsid w:val="00E355A2"/>
    <w:rsid w:val="00E41A7A"/>
    <w:rsid w:val="00E42F08"/>
    <w:rsid w:val="00E72288"/>
    <w:rsid w:val="00E83A35"/>
    <w:rsid w:val="00E94495"/>
    <w:rsid w:val="00EA0EDB"/>
    <w:rsid w:val="00EA6B1D"/>
    <w:rsid w:val="00EA72BE"/>
    <w:rsid w:val="00EB0F02"/>
    <w:rsid w:val="00EB3F32"/>
    <w:rsid w:val="00EB5867"/>
    <w:rsid w:val="00ED2EC4"/>
    <w:rsid w:val="00ED6E40"/>
    <w:rsid w:val="00ED6F1E"/>
    <w:rsid w:val="00EE2C69"/>
    <w:rsid w:val="00EE6FCA"/>
    <w:rsid w:val="00F5556D"/>
    <w:rsid w:val="00F6246F"/>
    <w:rsid w:val="00F75F04"/>
    <w:rsid w:val="00F77725"/>
    <w:rsid w:val="00F90289"/>
    <w:rsid w:val="00FA3D96"/>
    <w:rsid w:val="00FC0944"/>
    <w:rsid w:val="00FC5B2C"/>
    <w:rsid w:val="00FD2660"/>
    <w:rsid w:val="00F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4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3B54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3B54"/>
    <w:pPr>
      <w:keepNext/>
      <w:spacing w:before="240" w:after="60" w:line="240" w:lineRule="auto"/>
      <w:jc w:val="both"/>
      <w:outlineLvl w:val="1"/>
    </w:pPr>
    <w:rPr>
      <w:rFonts w:ascii="Times New Roman" w:hAnsi="Times New Roman" w:cs="Times New Roman"/>
      <w:bCs/>
      <w:iCs/>
      <w:sz w:val="16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83B54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bCs/>
      <w:sz w:val="1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83B54"/>
    <w:pPr>
      <w:keepNext/>
      <w:spacing w:after="0"/>
      <w:jc w:val="both"/>
      <w:outlineLvl w:val="3"/>
    </w:pPr>
    <w:rPr>
      <w:rFonts w:ascii="Times New Roman" w:eastAsiaTheme="minorEastAsia" w:hAnsi="Times New Roman" w:cstheme="minorBidi"/>
      <w:bCs/>
      <w:sz w:val="16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83B54"/>
    <w:rPr>
      <w:rFonts w:ascii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983B54"/>
    <w:rPr>
      <w:rFonts w:ascii="Times New Roman" w:hAnsi="Times New Roman" w:cs="Times New Roman"/>
      <w:bCs/>
      <w:iCs/>
      <w:sz w:val="16"/>
      <w:szCs w:val="28"/>
    </w:rPr>
  </w:style>
  <w:style w:type="character" w:customStyle="1" w:styleId="30">
    <w:name w:val="Заголовок 3 Знак"/>
    <w:link w:val="3"/>
    <w:uiPriority w:val="9"/>
    <w:rsid w:val="00983B54"/>
    <w:rPr>
      <w:rFonts w:ascii="Times New Roman" w:hAnsi="Times New Roman" w:cs="Times New Roman"/>
      <w:bCs/>
      <w:sz w:val="16"/>
      <w:szCs w:val="26"/>
    </w:rPr>
  </w:style>
  <w:style w:type="character" w:customStyle="1" w:styleId="40">
    <w:name w:val="Заголовок 4 Знак"/>
    <w:basedOn w:val="a0"/>
    <w:link w:val="4"/>
    <w:uiPriority w:val="9"/>
    <w:rsid w:val="00983B54"/>
    <w:rPr>
      <w:rFonts w:ascii="Times New Roman" w:eastAsiaTheme="minorEastAsia" w:hAnsi="Times New Roman" w:cstheme="minorBidi"/>
      <w:bCs/>
      <w:sz w:val="16"/>
      <w:szCs w:val="28"/>
    </w:rPr>
  </w:style>
  <w:style w:type="paragraph" w:customStyle="1" w:styleId="a3">
    <w:name w:val="Центр"/>
    <w:basedOn w:val="a"/>
    <w:uiPriority w:val="99"/>
    <w:qFormat/>
    <w:rsid w:val="00983B54"/>
    <w:pPr>
      <w:suppressAutoHyphens/>
      <w:spacing w:after="0" w:line="320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Письмо"/>
    <w:basedOn w:val="a"/>
    <w:uiPriority w:val="99"/>
    <w:qFormat/>
    <w:rsid w:val="00983B54"/>
    <w:pPr>
      <w:suppressAutoHyphens/>
      <w:spacing w:after="0" w:line="320" w:lineRule="exact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11">
    <w:name w:val="заголовок 1"/>
    <w:basedOn w:val="a"/>
    <w:next w:val="a"/>
    <w:uiPriority w:val="99"/>
    <w:qFormat/>
    <w:rsid w:val="00983B54"/>
    <w:pPr>
      <w:keepNext/>
      <w:suppressAutoHyphens/>
      <w:spacing w:after="0" w:line="240" w:lineRule="atLeast"/>
      <w:jc w:val="center"/>
    </w:pPr>
    <w:rPr>
      <w:rFonts w:ascii="Times New Roman" w:hAnsi="Times New Roman" w:cs="Times New Roman"/>
      <w:spacing w:val="20"/>
      <w:sz w:val="36"/>
      <w:szCs w:val="36"/>
    </w:rPr>
  </w:style>
  <w:style w:type="paragraph" w:styleId="a5">
    <w:name w:val="Subtitle"/>
    <w:basedOn w:val="a"/>
    <w:next w:val="a"/>
    <w:link w:val="a6"/>
    <w:uiPriority w:val="11"/>
    <w:qFormat/>
    <w:rsid w:val="00983B54"/>
    <w:pPr>
      <w:spacing w:after="60"/>
      <w:jc w:val="both"/>
      <w:outlineLvl w:val="1"/>
    </w:pPr>
    <w:rPr>
      <w:rFonts w:ascii="Times New Roman" w:hAnsi="Times New Roman" w:cs="Times New Roman"/>
      <w:sz w:val="16"/>
      <w:szCs w:val="24"/>
      <w:lang w:eastAsia="en-US"/>
    </w:rPr>
  </w:style>
  <w:style w:type="character" w:customStyle="1" w:styleId="a6">
    <w:name w:val="Подзаголовок Знак"/>
    <w:link w:val="a5"/>
    <w:uiPriority w:val="11"/>
    <w:rsid w:val="00983B54"/>
    <w:rPr>
      <w:rFonts w:ascii="Times New Roman" w:hAnsi="Times New Roman" w:cs="Times New Roman"/>
      <w:sz w:val="16"/>
      <w:szCs w:val="24"/>
    </w:rPr>
  </w:style>
  <w:style w:type="character" w:styleId="a7">
    <w:name w:val="Subtle Emphasis"/>
    <w:uiPriority w:val="19"/>
    <w:qFormat/>
    <w:rsid w:val="00983B54"/>
    <w:rPr>
      <w:rFonts w:cs="Times New Roman"/>
      <w:i/>
      <w:color w:val="808080"/>
    </w:rPr>
  </w:style>
  <w:style w:type="paragraph" w:styleId="a8">
    <w:name w:val="TOC Heading"/>
    <w:basedOn w:val="1"/>
    <w:next w:val="a"/>
    <w:uiPriority w:val="39"/>
    <w:semiHidden/>
    <w:unhideWhenUsed/>
    <w:qFormat/>
    <w:rsid w:val="00983B54"/>
    <w:pPr>
      <w:keepLines/>
      <w:spacing w:before="480" w:after="0"/>
      <w:outlineLvl w:val="9"/>
    </w:pPr>
    <w:rPr>
      <w:color w:val="365F91"/>
      <w:kern w:val="0"/>
      <w:szCs w:val="28"/>
      <w:lang w:eastAsia="ru-RU"/>
    </w:rPr>
  </w:style>
  <w:style w:type="paragraph" w:styleId="a9">
    <w:name w:val="Normal (Web)"/>
    <w:basedOn w:val="a"/>
    <w:uiPriority w:val="99"/>
    <w:unhideWhenUsed/>
    <w:rsid w:val="003145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80A6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480A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80A6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uiPriority w:val="99"/>
    <w:rsid w:val="00480A6E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80A6E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480A6E"/>
    <w:rPr>
      <w:rFonts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0A6E"/>
    <w:rPr>
      <w:rFonts w:cs="Times New Roman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0A6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0A6E"/>
    <w:rPr>
      <w:rFonts w:cs="Times New Roman"/>
      <w:b/>
      <w:bCs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480A6E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480A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80A6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480A6E"/>
    <w:rPr>
      <w:rFonts w:cs="Times New Roman"/>
      <w:sz w:val="22"/>
      <w:szCs w:val="22"/>
      <w:lang w:eastAsia="ru-RU"/>
    </w:rPr>
  </w:style>
  <w:style w:type="paragraph" w:styleId="af2">
    <w:name w:val="footer"/>
    <w:basedOn w:val="a"/>
    <w:link w:val="af3"/>
    <w:uiPriority w:val="99"/>
    <w:unhideWhenUsed/>
    <w:rsid w:val="00480A6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480A6E"/>
    <w:rPr>
      <w:rFonts w:cs="Times New Roman"/>
      <w:sz w:val="22"/>
      <w:szCs w:val="22"/>
      <w:lang w:eastAsia="ru-RU"/>
    </w:rPr>
  </w:style>
  <w:style w:type="paragraph" w:styleId="af4">
    <w:name w:val="footnote text"/>
    <w:basedOn w:val="a"/>
    <w:link w:val="af5"/>
    <w:uiPriority w:val="99"/>
    <w:rsid w:val="00480A6E"/>
    <w:rPr>
      <w:rFonts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480A6E"/>
    <w:rPr>
      <w:rFonts w:cs="Times New Roman"/>
      <w:lang w:eastAsia="ru-RU"/>
    </w:rPr>
  </w:style>
  <w:style w:type="character" w:styleId="af6">
    <w:name w:val="footnote reference"/>
    <w:basedOn w:val="a0"/>
    <w:uiPriority w:val="99"/>
    <w:rsid w:val="00480A6E"/>
    <w:rPr>
      <w:rFonts w:cs="Times New Roman"/>
      <w:vertAlign w:val="superscript"/>
    </w:rPr>
  </w:style>
  <w:style w:type="paragraph" w:styleId="12">
    <w:name w:val="toc 1"/>
    <w:basedOn w:val="a"/>
    <w:next w:val="a"/>
    <w:autoRedefine/>
    <w:uiPriority w:val="39"/>
    <w:unhideWhenUsed/>
    <w:rsid w:val="00480A6E"/>
    <w:rPr>
      <w:rFonts w:ascii="Times New Roman" w:hAnsi="Times New Roman" w:cs="Times New Roman"/>
      <w:b/>
    </w:rPr>
  </w:style>
  <w:style w:type="paragraph" w:styleId="21">
    <w:name w:val="toc 2"/>
    <w:basedOn w:val="a"/>
    <w:next w:val="a"/>
    <w:autoRedefine/>
    <w:uiPriority w:val="39"/>
    <w:unhideWhenUsed/>
    <w:rsid w:val="00480A6E"/>
    <w:pPr>
      <w:tabs>
        <w:tab w:val="right" w:leader="dot" w:pos="13948"/>
      </w:tabs>
      <w:ind w:left="220"/>
    </w:pPr>
    <w:rPr>
      <w:rFonts w:ascii="Times New Roman" w:hAnsi="Times New Roman" w:cs="Times New Roman"/>
      <w:i/>
    </w:rPr>
  </w:style>
  <w:style w:type="paragraph" w:styleId="31">
    <w:name w:val="toc 3"/>
    <w:basedOn w:val="a"/>
    <w:next w:val="a"/>
    <w:autoRedefine/>
    <w:uiPriority w:val="39"/>
    <w:unhideWhenUsed/>
    <w:rsid w:val="00480A6E"/>
    <w:pPr>
      <w:ind w:left="440"/>
    </w:pPr>
    <w:rPr>
      <w:rFonts w:ascii="Times New Roman" w:hAnsi="Times New Roman" w:cs="Times New Roman"/>
    </w:rPr>
  </w:style>
  <w:style w:type="character" w:styleId="af7">
    <w:name w:val="Hyperlink"/>
    <w:basedOn w:val="a0"/>
    <w:uiPriority w:val="99"/>
    <w:unhideWhenUsed/>
    <w:rsid w:val="00480A6E"/>
    <w:rPr>
      <w:rFonts w:cs="Times New Roman"/>
      <w:color w:val="0000FF"/>
      <w:u w:val="single"/>
    </w:rPr>
  </w:style>
  <w:style w:type="paragraph" w:styleId="6">
    <w:name w:val="toc 6"/>
    <w:basedOn w:val="a"/>
    <w:next w:val="a"/>
    <w:autoRedefine/>
    <w:uiPriority w:val="39"/>
    <w:unhideWhenUsed/>
    <w:rsid w:val="00480A6E"/>
    <w:pPr>
      <w:ind w:left="1100"/>
    </w:pPr>
    <w:rPr>
      <w:rFonts w:cs="Times New Roman"/>
    </w:rPr>
  </w:style>
  <w:style w:type="paragraph" w:styleId="5">
    <w:name w:val="toc 5"/>
    <w:basedOn w:val="a"/>
    <w:next w:val="a"/>
    <w:autoRedefine/>
    <w:uiPriority w:val="39"/>
    <w:unhideWhenUsed/>
    <w:rsid w:val="00480A6E"/>
    <w:pPr>
      <w:ind w:left="880"/>
    </w:pPr>
    <w:rPr>
      <w:rFonts w:cs="Times New Roman"/>
    </w:rPr>
  </w:style>
  <w:style w:type="paragraph" w:styleId="41">
    <w:name w:val="toc 4"/>
    <w:basedOn w:val="a"/>
    <w:next w:val="a"/>
    <w:autoRedefine/>
    <w:uiPriority w:val="39"/>
    <w:unhideWhenUsed/>
    <w:rsid w:val="00480A6E"/>
    <w:pPr>
      <w:ind w:left="660"/>
    </w:pPr>
    <w:rPr>
      <w:rFonts w:ascii="Times New Roman" w:hAnsi="Times New Roman" w:cs="Times New Roman"/>
    </w:rPr>
  </w:style>
  <w:style w:type="paragraph" w:styleId="7">
    <w:name w:val="toc 7"/>
    <w:basedOn w:val="a"/>
    <w:next w:val="a"/>
    <w:autoRedefine/>
    <w:uiPriority w:val="39"/>
    <w:unhideWhenUsed/>
    <w:rsid w:val="00480A6E"/>
    <w:pPr>
      <w:spacing w:after="100"/>
      <w:ind w:left="1320"/>
    </w:pPr>
    <w:rPr>
      <w:rFonts w:cs="Times New Roman"/>
    </w:rPr>
  </w:style>
  <w:style w:type="paragraph" w:styleId="8">
    <w:name w:val="toc 8"/>
    <w:basedOn w:val="a"/>
    <w:next w:val="a"/>
    <w:autoRedefine/>
    <w:uiPriority w:val="39"/>
    <w:unhideWhenUsed/>
    <w:rsid w:val="00480A6E"/>
    <w:pPr>
      <w:spacing w:after="100"/>
      <w:ind w:left="1540"/>
    </w:pPr>
    <w:rPr>
      <w:rFonts w:cs="Times New Roman"/>
    </w:rPr>
  </w:style>
  <w:style w:type="paragraph" w:styleId="9">
    <w:name w:val="toc 9"/>
    <w:basedOn w:val="a"/>
    <w:next w:val="a"/>
    <w:autoRedefine/>
    <w:uiPriority w:val="39"/>
    <w:unhideWhenUsed/>
    <w:rsid w:val="00480A6E"/>
    <w:pPr>
      <w:spacing w:after="100"/>
      <w:ind w:left="1760"/>
    </w:pPr>
    <w:rPr>
      <w:rFonts w:cs="Times New Roman"/>
    </w:rPr>
  </w:style>
  <w:style w:type="character" w:customStyle="1" w:styleId="af8">
    <w:name w:val="Привязка сноски"/>
    <w:rsid w:val="00103E3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4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3B54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3B54"/>
    <w:pPr>
      <w:keepNext/>
      <w:spacing w:before="240" w:after="60" w:line="240" w:lineRule="auto"/>
      <w:jc w:val="both"/>
      <w:outlineLvl w:val="1"/>
    </w:pPr>
    <w:rPr>
      <w:rFonts w:ascii="Times New Roman" w:hAnsi="Times New Roman" w:cs="Times New Roman"/>
      <w:bCs/>
      <w:iCs/>
      <w:sz w:val="16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83B54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bCs/>
      <w:sz w:val="1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83B54"/>
    <w:pPr>
      <w:keepNext/>
      <w:spacing w:after="0"/>
      <w:jc w:val="both"/>
      <w:outlineLvl w:val="3"/>
    </w:pPr>
    <w:rPr>
      <w:rFonts w:ascii="Times New Roman" w:eastAsiaTheme="minorEastAsia" w:hAnsi="Times New Roman" w:cstheme="minorBidi"/>
      <w:bCs/>
      <w:sz w:val="16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83B54"/>
    <w:rPr>
      <w:rFonts w:ascii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983B54"/>
    <w:rPr>
      <w:rFonts w:ascii="Times New Roman" w:hAnsi="Times New Roman" w:cs="Times New Roman"/>
      <w:bCs/>
      <w:iCs/>
      <w:sz w:val="16"/>
      <w:szCs w:val="28"/>
    </w:rPr>
  </w:style>
  <w:style w:type="character" w:customStyle="1" w:styleId="30">
    <w:name w:val="Заголовок 3 Знак"/>
    <w:link w:val="3"/>
    <w:uiPriority w:val="9"/>
    <w:rsid w:val="00983B54"/>
    <w:rPr>
      <w:rFonts w:ascii="Times New Roman" w:hAnsi="Times New Roman" w:cs="Times New Roman"/>
      <w:bCs/>
      <w:sz w:val="16"/>
      <w:szCs w:val="26"/>
    </w:rPr>
  </w:style>
  <w:style w:type="character" w:customStyle="1" w:styleId="40">
    <w:name w:val="Заголовок 4 Знак"/>
    <w:basedOn w:val="a0"/>
    <w:link w:val="4"/>
    <w:uiPriority w:val="9"/>
    <w:rsid w:val="00983B54"/>
    <w:rPr>
      <w:rFonts w:ascii="Times New Roman" w:eastAsiaTheme="minorEastAsia" w:hAnsi="Times New Roman" w:cstheme="minorBidi"/>
      <w:bCs/>
      <w:sz w:val="16"/>
      <w:szCs w:val="28"/>
    </w:rPr>
  </w:style>
  <w:style w:type="paragraph" w:customStyle="1" w:styleId="a3">
    <w:name w:val="Центр"/>
    <w:basedOn w:val="a"/>
    <w:uiPriority w:val="99"/>
    <w:qFormat/>
    <w:rsid w:val="00983B54"/>
    <w:pPr>
      <w:suppressAutoHyphens/>
      <w:spacing w:after="0" w:line="320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Письмо"/>
    <w:basedOn w:val="a"/>
    <w:uiPriority w:val="99"/>
    <w:qFormat/>
    <w:rsid w:val="00983B54"/>
    <w:pPr>
      <w:suppressAutoHyphens/>
      <w:spacing w:after="0" w:line="320" w:lineRule="exact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11">
    <w:name w:val="заголовок 1"/>
    <w:basedOn w:val="a"/>
    <w:next w:val="a"/>
    <w:uiPriority w:val="99"/>
    <w:qFormat/>
    <w:rsid w:val="00983B54"/>
    <w:pPr>
      <w:keepNext/>
      <w:suppressAutoHyphens/>
      <w:spacing w:after="0" w:line="240" w:lineRule="atLeast"/>
      <w:jc w:val="center"/>
    </w:pPr>
    <w:rPr>
      <w:rFonts w:ascii="Times New Roman" w:hAnsi="Times New Roman" w:cs="Times New Roman"/>
      <w:spacing w:val="20"/>
      <w:sz w:val="36"/>
      <w:szCs w:val="36"/>
    </w:rPr>
  </w:style>
  <w:style w:type="paragraph" w:styleId="a5">
    <w:name w:val="Subtitle"/>
    <w:basedOn w:val="a"/>
    <w:next w:val="a"/>
    <w:link w:val="a6"/>
    <w:uiPriority w:val="11"/>
    <w:qFormat/>
    <w:rsid w:val="00983B54"/>
    <w:pPr>
      <w:spacing w:after="60"/>
      <w:jc w:val="both"/>
      <w:outlineLvl w:val="1"/>
    </w:pPr>
    <w:rPr>
      <w:rFonts w:ascii="Times New Roman" w:hAnsi="Times New Roman" w:cs="Times New Roman"/>
      <w:sz w:val="16"/>
      <w:szCs w:val="24"/>
      <w:lang w:eastAsia="en-US"/>
    </w:rPr>
  </w:style>
  <w:style w:type="character" w:customStyle="1" w:styleId="a6">
    <w:name w:val="Подзаголовок Знак"/>
    <w:link w:val="a5"/>
    <w:uiPriority w:val="11"/>
    <w:rsid w:val="00983B54"/>
    <w:rPr>
      <w:rFonts w:ascii="Times New Roman" w:hAnsi="Times New Roman" w:cs="Times New Roman"/>
      <w:sz w:val="16"/>
      <w:szCs w:val="24"/>
    </w:rPr>
  </w:style>
  <w:style w:type="character" w:styleId="a7">
    <w:name w:val="Subtle Emphasis"/>
    <w:uiPriority w:val="19"/>
    <w:qFormat/>
    <w:rsid w:val="00983B54"/>
    <w:rPr>
      <w:rFonts w:cs="Times New Roman"/>
      <w:i/>
      <w:color w:val="808080"/>
    </w:rPr>
  </w:style>
  <w:style w:type="paragraph" w:styleId="a8">
    <w:name w:val="TOC Heading"/>
    <w:basedOn w:val="1"/>
    <w:next w:val="a"/>
    <w:uiPriority w:val="39"/>
    <w:semiHidden/>
    <w:unhideWhenUsed/>
    <w:qFormat/>
    <w:rsid w:val="00983B54"/>
    <w:pPr>
      <w:keepLines/>
      <w:spacing w:before="480" w:after="0"/>
      <w:outlineLvl w:val="9"/>
    </w:pPr>
    <w:rPr>
      <w:color w:val="365F91"/>
      <w:kern w:val="0"/>
      <w:szCs w:val="28"/>
      <w:lang w:eastAsia="ru-RU"/>
    </w:rPr>
  </w:style>
  <w:style w:type="paragraph" w:styleId="a9">
    <w:name w:val="Normal (Web)"/>
    <w:basedOn w:val="a"/>
    <w:uiPriority w:val="99"/>
    <w:unhideWhenUsed/>
    <w:rsid w:val="003145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80A6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480A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80A6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uiPriority w:val="99"/>
    <w:rsid w:val="00480A6E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80A6E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480A6E"/>
    <w:rPr>
      <w:rFonts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0A6E"/>
    <w:rPr>
      <w:rFonts w:cs="Times New Roman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0A6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0A6E"/>
    <w:rPr>
      <w:rFonts w:cs="Times New Roman"/>
      <w:b/>
      <w:bCs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480A6E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480A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80A6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480A6E"/>
    <w:rPr>
      <w:rFonts w:cs="Times New Roman"/>
      <w:sz w:val="22"/>
      <w:szCs w:val="22"/>
      <w:lang w:eastAsia="ru-RU"/>
    </w:rPr>
  </w:style>
  <w:style w:type="paragraph" w:styleId="af2">
    <w:name w:val="footer"/>
    <w:basedOn w:val="a"/>
    <w:link w:val="af3"/>
    <w:uiPriority w:val="99"/>
    <w:unhideWhenUsed/>
    <w:rsid w:val="00480A6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480A6E"/>
    <w:rPr>
      <w:rFonts w:cs="Times New Roman"/>
      <w:sz w:val="22"/>
      <w:szCs w:val="22"/>
      <w:lang w:eastAsia="ru-RU"/>
    </w:rPr>
  </w:style>
  <w:style w:type="paragraph" w:styleId="af4">
    <w:name w:val="footnote text"/>
    <w:basedOn w:val="a"/>
    <w:link w:val="af5"/>
    <w:uiPriority w:val="99"/>
    <w:rsid w:val="00480A6E"/>
    <w:rPr>
      <w:rFonts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480A6E"/>
    <w:rPr>
      <w:rFonts w:cs="Times New Roman"/>
      <w:lang w:eastAsia="ru-RU"/>
    </w:rPr>
  </w:style>
  <w:style w:type="character" w:styleId="af6">
    <w:name w:val="footnote reference"/>
    <w:basedOn w:val="a0"/>
    <w:uiPriority w:val="99"/>
    <w:rsid w:val="00480A6E"/>
    <w:rPr>
      <w:rFonts w:cs="Times New Roman"/>
      <w:vertAlign w:val="superscript"/>
    </w:rPr>
  </w:style>
  <w:style w:type="paragraph" w:styleId="12">
    <w:name w:val="toc 1"/>
    <w:basedOn w:val="a"/>
    <w:next w:val="a"/>
    <w:autoRedefine/>
    <w:uiPriority w:val="39"/>
    <w:unhideWhenUsed/>
    <w:rsid w:val="00480A6E"/>
    <w:rPr>
      <w:rFonts w:ascii="Times New Roman" w:hAnsi="Times New Roman" w:cs="Times New Roman"/>
      <w:b/>
    </w:rPr>
  </w:style>
  <w:style w:type="paragraph" w:styleId="21">
    <w:name w:val="toc 2"/>
    <w:basedOn w:val="a"/>
    <w:next w:val="a"/>
    <w:autoRedefine/>
    <w:uiPriority w:val="39"/>
    <w:unhideWhenUsed/>
    <w:rsid w:val="00480A6E"/>
    <w:pPr>
      <w:tabs>
        <w:tab w:val="right" w:leader="dot" w:pos="13948"/>
      </w:tabs>
      <w:ind w:left="220"/>
    </w:pPr>
    <w:rPr>
      <w:rFonts w:ascii="Times New Roman" w:hAnsi="Times New Roman" w:cs="Times New Roman"/>
      <w:i/>
    </w:rPr>
  </w:style>
  <w:style w:type="paragraph" w:styleId="31">
    <w:name w:val="toc 3"/>
    <w:basedOn w:val="a"/>
    <w:next w:val="a"/>
    <w:autoRedefine/>
    <w:uiPriority w:val="39"/>
    <w:unhideWhenUsed/>
    <w:rsid w:val="00480A6E"/>
    <w:pPr>
      <w:ind w:left="440"/>
    </w:pPr>
    <w:rPr>
      <w:rFonts w:ascii="Times New Roman" w:hAnsi="Times New Roman" w:cs="Times New Roman"/>
    </w:rPr>
  </w:style>
  <w:style w:type="character" w:styleId="af7">
    <w:name w:val="Hyperlink"/>
    <w:basedOn w:val="a0"/>
    <w:uiPriority w:val="99"/>
    <w:unhideWhenUsed/>
    <w:rsid w:val="00480A6E"/>
    <w:rPr>
      <w:rFonts w:cs="Times New Roman"/>
      <w:color w:val="0000FF"/>
      <w:u w:val="single"/>
    </w:rPr>
  </w:style>
  <w:style w:type="paragraph" w:styleId="6">
    <w:name w:val="toc 6"/>
    <w:basedOn w:val="a"/>
    <w:next w:val="a"/>
    <w:autoRedefine/>
    <w:uiPriority w:val="39"/>
    <w:unhideWhenUsed/>
    <w:rsid w:val="00480A6E"/>
    <w:pPr>
      <w:ind w:left="1100"/>
    </w:pPr>
    <w:rPr>
      <w:rFonts w:cs="Times New Roman"/>
    </w:rPr>
  </w:style>
  <w:style w:type="paragraph" w:styleId="5">
    <w:name w:val="toc 5"/>
    <w:basedOn w:val="a"/>
    <w:next w:val="a"/>
    <w:autoRedefine/>
    <w:uiPriority w:val="39"/>
    <w:unhideWhenUsed/>
    <w:rsid w:val="00480A6E"/>
    <w:pPr>
      <w:ind w:left="880"/>
    </w:pPr>
    <w:rPr>
      <w:rFonts w:cs="Times New Roman"/>
    </w:rPr>
  </w:style>
  <w:style w:type="paragraph" w:styleId="41">
    <w:name w:val="toc 4"/>
    <w:basedOn w:val="a"/>
    <w:next w:val="a"/>
    <w:autoRedefine/>
    <w:uiPriority w:val="39"/>
    <w:unhideWhenUsed/>
    <w:rsid w:val="00480A6E"/>
    <w:pPr>
      <w:ind w:left="660"/>
    </w:pPr>
    <w:rPr>
      <w:rFonts w:ascii="Times New Roman" w:hAnsi="Times New Roman" w:cs="Times New Roman"/>
    </w:rPr>
  </w:style>
  <w:style w:type="paragraph" w:styleId="7">
    <w:name w:val="toc 7"/>
    <w:basedOn w:val="a"/>
    <w:next w:val="a"/>
    <w:autoRedefine/>
    <w:uiPriority w:val="39"/>
    <w:unhideWhenUsed/>
    <w:rsid w:val="00480A6E"/>
    <w:pPr>
      <w:spacing w:after="100"/>
      <w:ind w:left="1320"/>
    </w:pPr>
    <w:rPr>
      <w:rFonts w:cs="Times New Roman"/>
    </w:rPr>
  </w:style>
  <w:style w:type="paragraph" w:styleId="8">
    <w:name w:val="toc 8"/>
    <w:basedOn w:val="a"/>
    <w:next w:val="a"/>
    <w:autoRedefine/>
    <w:uiPriority w:val="39"/>
    <w:unhideWhenUsed/>
    <w:rsid w:val="00480A6E"/>
    <w:pPr>
      <w:spacing w:after="100"/>
      <w:ind w:left="1540"/>
    </w:pPr>
    <w:rPr>
      <w:rFonts w:cs="Times New Roman"/>
    </w:rPr>
  </w:style>
  <w:style w:type="paragraph" w:styleId="9">
    <w:name w:val="toc 9"/>
    <w:basedOn w:val="a"/>
    <w:next w:val="a"/>
    <w:autoRedefine/>
    <w:uiPriority w:val="39"/>
    <w:unhideWhenUsed/>
    <w:rsid w:val="00480A6E"/>
    <w:pPr>
      <w:spacing w:after="100"/>
      <w:ind w:left="1760"/>
    </w:pPr>
    <w:rPr>
      <w:rFonts w:cs="Times New Roman"/>
    </w:rPr>
  </w:style>
  <w:style w:type="character" w:customStyle="1" w:styleId="af8">
    <w:name w:val="Привязка сноски"/>
    <w:rsid w:val="00103E3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4AAE-16FE-44E5-A298-DFA02CB6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Кашайкина Алина Алексеевна</dc:creator>
  <cp:lastModifiedBy>Кашайкина Алина Алексеевна</cp:lastModifiedBy>
  <cp:revision>48</cp:revision>
  <cp:lastPrinted>2024-12-06T15:29:00Z</cp:lastPrinted>
  <dcterms:created xsi:type="dcterms:W3CDTF">2024-12-04T13:37:00Z</dcterms:created>
  <dcterms:modified xsi:type="dcterms:W3CDTF">2025-06-02T12:20:00Z</dcterms:modified>
</cp:coreProperties>
</file>