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71"/>
        <w:gridCol w:w="5279"/>
        <w:gridCol w:w="1561"/>
      </w:tblGrid>
      <w:tr w:rsidR="00B501AA" w:rsidTr="00A561F5">
        <w:tc>
          <w:tcPr>
            <w:tcW w:w="2471" w:type="dxa"/>
            <w:shd w:val="clear" w:color="auto" w:fill="auto"/>
          </w:tcPr>
          <w:p w:rsidR="00B501AA" w:rsidRDefault="00B501AA" w:rsidP="00A561F5">
            <w:pPr>
              <w:rPr>
                <w:sz w:val="26"/>
                <w:szCs w:val="20"/>
              </w:rPr>
            </w:pPr>
          </w:p>
        </w:tc>
        <w:tc>
          <w:tcPr>
            <w:tcW w:w="5279" w:type="dxa"/>
            <w:shd w:val="clear" w:color="auto" w:fill="auto"/>
          </w:tcPr>
          <w:p w:rsidR="00B501AA" w:rsidRDefault="00B501AA" w:rsidP="00A561F5">
            <w:pPr>
              <w:tabs>
                <w:tab w:val="left" w:pos="1215"/>
                <w:tab w:val="center" w:pos="2689"/>
                <w:tab w:val="left" w:pos="3870"/>
              </w:tabs>
              <w:rPr>
                <w:sz w:val="26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11CBDF9" wp14:editId="46B09B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6270" cy="636270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270" cy="636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0;margin-top:.05pt;width:50.1pt;height:50.1pt;z-index:251659264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" strokeweight=".26mm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object w:dxaOrig="4711" w:dyaOrig="5746">
                <v:shape id="ole_rId2" o:spid="_x0000_i1025" style="width:52.5pt;height:56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MSDraw" ShapeID="ole_rId2" DrawAspect="Content" ObjectID="_1801653496" r:id="rId9"/>
              </w:objec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1" w:type="dxa"/>
            <w:shd w:val="clear" w:color="auto" w:fill="auto"/>
          </w:tcPr>
          <w:p w:rsidR="00B501AA" w:rsidRDefault="00B501AA" w:rsidP="00A561F5">
            <w:pPr>
              <w:rPr>
                <w:sz w:val="26"/>
                <w:szCs w:val="20"/>
              </w:rPr>
            </w:pPr>
          </w:p>
        </w:tc>
      </w:tr>
    </w:tbl>
    <w:p w:rsidR="00B501AA" w:rsidRDefault="00B501AA" w:rsidP="00B501AA">
      <w:pPr>
        <w:rPr>
          <w:sz w:val="20"/>
          <w:szCs w:val="20"/>
        </w:rPr>
      </w:pPr>
    </w:p>
    <w:p w:rsidR="00B501AA" w:rsidRDefault="00B501AA" w:rsidP="00B501AA">
      <w:pPr>
        <w:spacing w:after="120" w:line="240" w:lineRule="atLeast"/>
        <w:jc w:val="center"/>
        <w:rPr>
          <w:b/>
          <w:bCs/>
          <w:spacing w:val="44"/>
        </w:rPr>
      </w:pPr>
      <w:r>
        <w:rPr>
          <w:b/>
          <w:bCs/>
          <w:spacing w:val="44"/>
        </w:rPr>
        <w:t>МИНИСТЕРСТВО ПРОСВЕЩЕНИЯ</w:t>
      </w:r>
      <w:r>
        <w:rPr>
          <w:b/>
          <w:bCs/>
          <w:spacing w:val="44"/>
        </w:rPr>
        <w:br/>
        <w:t>РОССИЙСКОЙ ФЕДЕРАЦИИ</w:t>
      </w:r>
    </w:p>
    <w:p w:rsidR="00B501AA" w:rsidRDefault="00B501AA" w:rsidP="00B501AA">
      <w:pPr>
        <w:spacing w:line="320" w:lineRule="exact"/>
        <w:jc w:val="center"/>
        <w:rPr>
          <w:b/>
          <w:bCs/>
          <w:spacing w:val="26"/>
        </w:rPr>
      </w:pPr>
      <w:r>
        <w:rPr>
          <w:b/>
          <w:bCs/>
          <w:spacing w:val="26"/>
        </w:rPr>
        <w:t>(МИНПРОСВЕЩЕНИЯ РОССИИ)</w:t>
      </w:r>
    </w:p>
    <w:p w:rsidR="00B501AA" w:rsidRDefault="00B501AA" w:rsidP="00B501AA">
      <w:pPr>
        <w:spacing w:line="240" w:lineRule="atLeast"/>
        <w:jc w:val="center"/>
        <w:rPr>
          <w:b/>
          <w:bCs/>
          <w:spacing w:val="20"/>
        </w:rPr>
      </w:pPr>
    </w:p>
    <w:p w:rsidR="00B501AA" w:rsidRDefault="00B501AA" w:rsidP="00B501AA">
      <w:pPr>
        <w:keepNext/>
        <w:spacing w:line="240" w:lineRule="atLeast"/>
        <w:jc w:val="center"/>
        <w:outlineLvl w:val="0"/>
        <w:rPr>
          <w:b/>
          <w:spacing w:val="20"/>
          <w:sz w:val="36"/>
          <w:szCs w:val="20"/>
        </w:rPr>
      </w:pPr>
      <w:proofErr w:type="gramStart"/>
      <w:r>
        <w:rPr>
          <w:b/>
          <w:spacing w:val="20"/>
          <w:sz w:val="36"/>
          <w:szCs w:val="20"/>
        </w:rPr>
        <w:t>П</w:t>
      </w:r>
      <w:proofErr w:type="gramEnd"/>
      <w:r>
        <w:rPr>
          <w:b/>
          <w:spacing w:val="20"/>
          <w:sz w:val="36"/>
          <w:szCs w:val="20"/>
        </w:rPr>
        <w:t xml:space="preserve"> Р И К А З </w:t>
      </w:r>
    </w:p>
    <w:p w:rsidR="00E80127" w:rsidRDefault="00E80127">
      <w:pPr>
        <w:suppressAutoHyphens w:val="0"/>
        <w:spacing w:line="240" w:lineRule="atLeast"/>
        <w:jc w:val="center"/>
        <w:rPr>
          <w:rFonts w:ascii="JournalSans" w:hAnsi="JournalSans"/>
          <w:sz w:val="16"/>
          <w:szCs w:val="20"/>
          <w:lang w:eastAsia="ru-RU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7"/>
        <w:gridCol w:w="2270"/>
        <w:gridCol w:w="3899"/>
      </w:tblGrid>
      <w:tr w:rsidR="00E80127">
        <w:trPr>
          <w:trHeight w:val="68"/>
        </w:trPr>
        <w:tc>
          <w:tcPr>
            <w:tcW w:w="4037" w:type="dxa"/>
          </w:tcPr>
          <w:p w:rsidR="00E80127" w:rsidRDefault="00A36424">
            <w:pPr>
              <w:widowControl w:val="0"/>
              <w:suppressAutoHyphens w:val="0"/>
              <w:spacing w:after="120" w:line="2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>
              <w:rPr>
                <w:sz w:val="28"/>
                <w:szCs w:val="28"/>
                <w:u w:val="single"/>
                <w:lang w:eastAsia="ru-RU"/>
              </w:rPr>
              <w:t>      </w:t>
            </w:r>
            <w:r>
              <w:rPr>
                <w:sz w:val="28"/>
                <w:szCs w:val="28"/>
                <w:lang w:eastAsia="ru-RU"/>
              </w:rPr>
              <w:t xml:space="preserve">»  </w:t>
            </w:r>
            <w:r>
              <w:rPr>
                <w:sz w:val="28"/>
                <w:szCs w:val="28"/>
                <w:u w:val="single"/>
                <w:lang w:eastAsia="ru-RU"/>
              </w:rPr>
              <w:t>                            </w:t>
            </w:r>
            <w:r>
              <w:rPr>
                <w:sz w:val="28"/>
                <w:szCs w:val="28"/>
                <w:lang w:val="en-US" w:eastAsia="ru-RU"/>
              </w:rPr>
              <w:t>20</w:t>
            </w:r>
            <w:r w:rsidR="00895827">
              <w:rPr>
                <w:sz w:val="28"/>
                <w:szCs w:val="28"/>
                <w:lang w:eastAsia="ru-RU"/>
              </w:rPr>
              <w:t>25</w:t>
            </w:r>
            <w:r>
              <w:rPr>
                <w:sz w:val="28"/>
                <w:szCs w:val="28"/>
                <w:lang w:eastAsia="ru-RU"/>
              </w:rPr>
              <w:t xml:space="preserve"> г.</w:t>
            </w:r>
          </w:p>
          <w:p w:rsidR="00E80127" w:rsidRDefault="00E80127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0" w:type="dxa"/>
          </w:tcPr>
          <w:p w:rsidR="00E80127" w:rsidRDefault="00E80127">
            <w:pPr>
              <w:widowControl w:val="0"/>
              <w:suppressAutoHyphens w:val="0"/>
              <w:rPr>
                <w:sz w:val="16"/>
                <w:szCs w:val="16"/>
                <w:lang w:eastAsia="ru-RU"/>
              </w:rPr>
            </w:pPr>
          </w:p>
          <w:p w:rsidR="00E80127" w:rsidRDefault="00E80127">
            <w:pPr>
              <w:widowControl w:val="0"/>
              <w:suppressAutoHyphens w:val="0"/>
              <w:rPr>
                <w:sz w:val="16"/>
                <w:szCs w:val="16"/>
                <w:lang w:eastAsia="ru-RU"/>
              </w:rPr>
            </w:pPr>
          </w:p>
          <w:p w:rsidR="00E80127" w:rsidRDefault="00A36424">
            <w:pPr>
              <w:widowControl w:val="0"/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8"/>
                <w:szCs w:val="26"/>
                <w:lang w:eastAsia="ru-RU"/>
              </w:rPr>
              <w:t>Москва</w:t>
            </w:r>
          </w:p>
        </w:tc>
        <w:tc>
          <w:tcPr>
            <w:tcW w:w="3899" w:type="dxa"/>
          </w:tcPr>
          <w:p w:rsidR="00E80127" w:rsidRDefault="00A36424">
            <w:pPr>
              <w:widowControl w:val="0"/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 ______</w:t>
            </w:r>
          </w:p>
        </w:tc>
      </w:tr>
    </w:tbl>
    <w:p w:rsidR="00E80127" w:rsidRPr="000D7C9A" w:rsidRDefault="00E80127" w:rsidP="000D7C9A">
      <w:pPr>
        <w:ind w:left="-2" w:firstLine="2"/>
        <w:contextualSpacing/>
        <w:jc w:val="center"/>
        <w:rPr>
          <w:color w:val="000000"/>
          <w:sz w:val="28"/>
          <w:szCs w:val="28"/>
        </w:rPr>
      </w:pPr>
    </w:p>
    <w:p w:rsidR="00E80127" w:rsidRDefault="00A36424" w:rsidP="00B06679">
      <w:pPr>
        <w:widowControl w:val="0"/>
        <w:ind w:left="-2" w:firstLine="2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0D7C9A">
        <w:rPr>
          <w:b/>
          <w:color w:val="000000"/>
          <w:sz w:val="28"/>
          <w:szCs w:val="28"/>
          <w:lang w:eastAsia="ru-RU"/>
        </w:rPr>
        <w:t xml:space="preserve">Об утверждении </w:t>
      </w:r>
      <w:r w:rsidR="007E1BAE">
        <w:rPr>
          <w:b/>
          <w:color w:val="000000"/>
          <w:sz w:val="28"/>
          <w:szCs w:val="28"/>
          <w:lang w:eastAsia="ru-RU"/>
        </w:rPr>
        <w:t>Поряд</w:t>
      </w:r>
      <w:r w:rsidR="00451C18" w:rsidRPr="00451C18">
        <w:rPr>
          <w:b/>
          <w:color w:val="000000"/>
          <w:sz w:val="28"/>
          <w:szCs w:val="28"/>
          <w:lang w:eastAsia="ru-RU"/>
        </w:rPr>
        <w:t>к</w:t>
      </w:r>
      <w:r w:rsidR="00451C18">
        <w:rPr>
          <w:b/>
          <w:color w:val="000000"/>
          <w:sz w:val="28"/>
          <w:szCs w:val="28"/>
          <w:lang w:eastAsia="ru-RU"/>
        </w:rPr>
        <w:t>а</w:t>
      </w:r>
      <w:r w:rsidR="00451C18" w:rsidRPr="00451C18">
        <w:rPr>
          <w:b/>
          <w:color w:val="000000"/>
          <w:sz w:val="28"/>
          <w:szCs w:val="28"/>
          <w:lang w:eastAsia="ru-RU"/>
        </w:rPr>
        <w:t xml:space="preserve"> применения к обучающимся </w:t>
      </w:r>
      <w:r w:rsidR="00B06679">
        <w:rPr>
          <w:b/>
          <w:color w:val="000000"/>
          <w:sz w:val="28"/>
          <w:szCs w:val="28"/>
          <w:lang w:eastAsia="ru-RU"/>
        </w:rPr>
        <w:t>п</w:t>
      </w:r>
      <w:r w:rsidR="00B06679" w:rsidRPr="00B06679">
        <w:rPr>
          <w:b/>
          <w:color w:val="000000"/>
          <w:sz w:val="28"/>
          <w:szCs w:val="28"/>
          <w:lang w:eastAsia="ru-RU"/>
        </w:rPr>
        <w:t xml:space="preserve">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</w:t>
      </w:r>
      <w:proofErr w:type="gramStart"/>
      <w:r w:rsidR="00B06679" w:rsidRPr="00B06679">
        <w:rPr>
          <w:b/>
          <w:color w:val="000000"/>
          <w:sz w:val="28"/>
          <w:szCs w:val="28"/>
          <w:lang w:eastAsia="ru-RU"/>
        </w:rPr>
        <w:t>с</w:t>
      </w:r>
      <w:proofErr w:type="gramEnd"/>
      <w:r w:rsidR="00B06679" w:rsidRPr="00B06679">
        <w:rPr>
          <w:b/>
          <w:color w:val="000000"/>
          <w:sz w:val="28"/>
          <w:szCs w:val="28"/>
          <w:lang w:eastAsia="ru-RU"/>
        </w:rPr>
        <w:t xml:space="preserve"> указанных обучающихся</w:t>
      </w:r>
    </w:p>
    <w:p w:rsidR="00451C18" w:rsidRPr="000D7C9A" w:rsidRDefault="00451C18" w:rsidP="00451C18">
      <w:pPr>
        <w:widowControl w:val="0"/>
        <w:ind w:left="-2" w:firstLine="2"/>
        <w:contextualSpacing/>
        <w:jc w:val="center"/>
        <w:rPr>
          <w:b/>
          <w:color w:val="000000"/>
          <w:sz w:val="28"/>
          <w:szCs w:val="28"/>
        </w:rPr>
      </w:pPr>
    </w:p>
    <w:p w:rsidR="00E80127" w:rsidRPr="00011DA7" w:rsidRDefault="00451C18" w:rsidP="00011DA7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51C18">
        <w:rPr>
          <w:color w:val="000000"/>
          <w:sz w:val="28"/>
          <w:szCs w:val="28"/>
          <w:lang w:eastAsia="ru-RU"/>
        </w:rPr>
        <w:t xml:space="preserve">В соответствии с частью 12 статьи 43 Федерального закона </w:t>
      </w:r>
      <w:r>
        <w:rPr>
          <w:color w:val="000000"/>
          <w:sz w:val="28"/>
          <w:szCs w:val="28"/>
          <w:lang w:eastAsia="ru-RU"/>
        </w:rPr>
        <w:t xml:space="preserve">от 29 декабря </w:t>
      </w:r>
      <w:r w:rsidR="00011DA7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2012 г. № 273-ФЗ «</w:t>
      </w:r>
      <w:r w:rsidRPr="00451C18">
        <w:rPr>
          <w:color w:val="000000"/>
          <w:sz w:val="28"/>
          <w:szCs w:val="28"/>
          <w:lang w:eastAsia="ru-RU"/>
        </w:rPr>
        <w:t>Об обр</w:t>
      </w:r>
      <w:r>
        <w:rPr>
          <w:color w:val="000000"/>
          <w:sz w:val="28"/>
          <w:szCs w:val="28"/>
          <w:lang w:eastAsia="ru-RU"/>
        </w:rPr>
        <w:t>азовании в Российской Федерации»</w:t>
      </w:r>
      <w:r w:rsidR="00B06679">
        <w:rPr>
          <w:color w:val="000000"/>
          <w:sz w:val="28"/>
          <w:szCs w:val="28"/>
          <w:lang w:eastAsia="ru-RU"/>
        </w:rPr>
        <w:t xml:space="preserve"> и подпунктом 4.2.18 пункта 4 Положения о Министерстве просвещения Российской Федерации </w:t>
      </w:r>
      <w:r w:rsidR="00011DA7">
        <w:rPr>
          <w:color w:val="000000"/>
          <w:sz w:val="28"/>
          <w:szCs w:val="28"/>
          <w:lang w:eastAsia="ru-RU"/>
        </w:rPr>
        <w:br/>
      </w:r>
      <w:r w:rsidR="00B06679">
        <w:rPr>
          <w:color w:val="000000"/>
          <w:sz w:val="28"/>
          <w:szCs w:val="28"/>
          <w:lang w:eastAsia="ru-RU"/>
        </w:rPr>
        <w:t>от 28 июля 2018 г. № 884,</w:t>
      </w:r>
      <w:r w:rsidR="00AA1F5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A36424">
        <w:rPr>
          <w:color w:val="000000"/>
          <w:sz w:val="28"/>
          <w:szCs w:val="28"/>
          <w:lang w:eastAsia="ru-RU"/>
        </w:rPr>
        <w:t>п</w:t>
      </w:r>
      <w:proofErr w:type="gramEnd"/>
      <w:r w:rsidR="00A36424">
        <w:rPr>
          <w:color w:val="000000"/>
          <w:sz w:val="28"/>
          <w:szCs w:val="28"/>
          <w:lang w:eastAsia="ru-RU"/>
        </w:rPr>
        <w:t xml:space="preserve"> р и к а з ы в а ю:</w:t>
      </w:r>
    </w:p>
    <w:p w:rsidR="00E80127" w:rsidRDefault="00A36424" w:rsidP="00AA1F59">
      <w:pPr>
        <w:spacing w:line="360" w:lineRule="auto"/>
        <w:ind w:lef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1C18" w:rsidRPr="00451C18">
        <w:rPr>
          <w:sz w:val="28"/>
          <w:szCs w:val="28"/>
        </w:rPr>
        <w:t xml:space="preserve">Утвердить прилагаемый Порядок </w:t>
      </w:r>
      <w:r w:rsidR="003D0466" w:rsidRPr="003D0466">
        <w:rPr>
          <w:sz w:val="28"/>
          <w:szCs w:val="28"/>
        </w:rPr>
        <w:t>применения к обучающимся</w:t>
      </w:r>
      <w:r w:rsidR="003D0466">
        <w:rPr>
          <w:sz w:val="28"/>
          <w:szCs w:val="28"/>
        </w:rPr>
        <w:br/>
      </w:r>
      <w:r w:rsidR="003D0466" w:rsidRPr="003D0466">
        <w:rPr>
          <w:sz w:val="28"/>
          <w:szCs w:val="28"/>
        </w:rPr>
        <w:t xml:space="preserve">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</w:t>
      </w:r>
      <w:proofErr w:type="gramStart"/>
      <w:r w:rsidR="003D0466" w:rsidRPr="003D0466">
        <w:rPr>
          <w:sz w:val="28"/>
          <w:szCs w:val="28"/>
        </w:rPr>
        <w:t>с</w:t>
      </w:r>
      <w:proofErr w:type="gramEnd"/>
      <w:r w:rsidR="003D0466" w:rsidRPr="003D0466">
        <w:rPr>
          <w:sz w:val="28"/>
          <w:szCs w:val="28"/>
        </w:rPr>
        <w:t xml:space="preserve"> указанных обучающихся</w:t>
      </w:r>
      <w:r w:rsidR="00451C18" w:rsidRPr="00451C18">
        <w:rPr>
          <w:sz w:val="28"/>
          <w:szCs w:val="28"/>
        </w:rPr>
        <w:t>.</w:t>
      </w:r>
    </w:p>
    <w:p w:rsidR="00E80127" w:rsidRDefault="00B06679" w:rsidP="00451C18">
      <w:pPr>
        <w:spacing w:line="360" w:lineRule="auto"/>
        <w:ind w:lef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1C18" w:rsidRPr="00451C18">
        <w:rPr>
          <w:sz w:val="28"/>
          <w:szCs w:val="28"/>
        </w:rPr>
        <w:t xml:space="preserve">. Настоящий приказ вступает в силу с 1 сентября 2025 </w:t>
      </w:r>
      <w:r w:rsidRPr="00451C18">
        <w:rPr>
          <w:sz w:val="28"/>
          <w:szCs w:val="28"/>
        </w:rPr>
        <w:t>г</w:t>
      </w:r>
      <w:r>
        <w:rPr>
          <w:sz w:val="28"/>
          <w:szCs w:val="28"/>
        </w:rPr>
        <w:t>. и действует до 1 сентября 2031 года</w:t>
      </w:r>
      <w:r w:rsidR="00451C18" w:rsidRPr="00451C18">
        <w:rPr>
          <w:sz w:val="28"/>
          <w:szCs w:val="28"/>
        </w:rPr>
        <w:t>.</w:t>
      </w:r>
    </w:p>
    <w:p w:rsidR="00961F96" w:rsidRPr="00451C18" w:rsidRDefault="00961F96" w:rsidP="00451C18">
      <w:pPr>
        <w:spacing w:line="360" w:lineRule="auto"/>
        <w:ind w:left="-2" w:firstLine="709"/>
        <w:contextualSpacing/>
        <w:jc w:val="both"/>
        <w:rPr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D7C9A" w:rsidTr="00961F96">
        <w:trPr>
          <w:trHeight w:val="839"/>
        </w:trPr>
        <w:tc>
          <w:tcPr>
            <w:tcW w:w="3473" w:type="dxa"/>
          </w:tcPr>
          <w:p w:rsidR="000D7C9A" w:rsidRDefault="000D7C9A" w:rsidP="000D7C9A">
            <w:pPr>
              <w:contextualSpacing/>
              <w:jc w:val="both"/>
              <w:rPr>
                <w:sz w:val="28"/>
                <w:szCs w:val="28"/>
              </w:rPr>
            </w:pPr>
          </w:p>
          <w:p w:rsidR="000D7C9A" w:rsidRPr="000D7C9A" w:rsidRDefault="000D7C9A" w:rsidP="000D7C9A">
            <w:pPr>
              <w:contextualSpacing/>
              <w:jc w:val="both"/>
              <w:rPr>
                <w:sz w:val="28"/>
                <w:szCs w:val="28"/>
              </w:rPr>
            </w:pPr>
            <w:r w:rsidRPr="000D7C9A">
              <w:rPr>
                <w:sz w:val="28"/>
                <w:szCs w:val="28"/>
              </w:rPr>
              <w:t>Министр</w:t>
            </w:r>
          </w:p>
        </w:tc>
        <w:tc>
          <w:tcPr>
            <w:tcW w:w="3474" w:type="dxa"/>
          </w:tcPr>
          <w:p w:rsidR="000D7C9A" w:rsidRPr="000D7C9A" w:rsidRDefault="000D7C9A" w:rsidP="000D7C9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0D7C9A" w:rsidRDefault="000D7C9A" w:rsidP="00961F96">
            <w:pPr>
              <w:contextualSpacing/>
              <w:rPr>
                <w:sz w:val="28"/>
                <w:szCs w:val="28"/>
              </w:rPr>
            </w:pPr>
          </w:p>
          <w:p w:rsidR="000D7C9A" w:rsidRPr="000D7C9A" w:rsidRDefault="000D7C9A" w:rsidP="000D7C9A">
            <w:pPr>
              <w:contextualSpacing/>
              <w:jc w:val="right"/>
              <w:rPr>
                <w:sz w:val="28"/>
                <w:szCs w:val="28"/>
              </w:rPr>
            </w:pPr>
            <w:r w:rsidRPr="000D7C9A">
              <w:rPr>
                <w:sz w:val="28"/>
                <w:szCs w:val="28"/>
              </w:rPr>
              <w:t>С.С. Кравцов</w:t>
            </w:r>
          </w:p>
        </w:tc>
      </w:tr>
    </w:tbl>
    <w:p w:rsidR="00451C18" w:rsidRPr="00451C18" w:rsidRDefault="00BF3F74" w:rsidP="00961F9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51C18" w:rsidRPr="00451C18" w:rsidRDefault="00451C18" w:rsidP="00961F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1C18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</w:t>
      </w:r>
      <w:r w:rsidRPr="00451C18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:rsidR="00451C18" w:rsidRPr="00451C18" w:rsidRDefault="00451C18" w:rsidP="00961F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1C18">
        <w:rPr>
          <w:rFonts w:ascii="Times New Roman" w:hAnsi="Times New Roman" w:cs="Times New Roman"/>
          <w:sz w:val="28"/>
          <w:szCs w:val="28"/>
        </w:rPr>
        <w:t>от  2025 г. №</w:t>
      </w:r>
    </w:p>
    <w:p w:rsidR="00E80127" w:rsidRDefault="00E80127" w:rsidP="00451C18">
      <w:pPr>
        <w:spacing w:line="336" w:lineRule="auto"/>
        <w:jc w:val="center"/>
        <w:rPr>
          <w:sz w:val="28"/>
          <w:szCs w:val="28"/>
        </w:rPr>
      </w:pPr>
    </w:p>
    <w:p w:rsidR="00451C18" w:rsidRDefault="00451C18" w:rsidP="00451C18">
      <w:pPr>
        <w:pStyle w:val="ConsPlusNormal"/>
        <w:jc w:val="center"/>
      </w:pPr>
    </w:p>
    <w:p w:rsidR="00451C18" w:rsidRPr="003D0466" w:rsidRDefault="003D0466" w:rsidP="006F1FDE">
      <w:pPr>
        <w:contextualSpacing/>
        <w:jc w:val="center"/>
        <w:rPr>
          <w:b/>
          <w:sz w:val="28"/>
          <w:szCs w:val="28"/>
        </w:rPr>
      </w:pPr>
      <w:bookmarkStart w:id="0" w:name="Par33"/>
      <w:bookmarkEnd w:id="0"/>
      <w:r w:rsidRPr="003D0466">
        <w:rPr>
          <w:b/>
          <w:sz w:val="28"/>
          <w:szCs w:val="28"/>
        </w:rPr>
        <w:t>Поряд</w:t>
      </w:r>
      <w:r w:rsidR="005D4245">
        <w:rPr>
          <w:b/>
          <w:sz w:val="28"/>
          <w:szCs w:val="28"/>
        </w:rPr>
        <w:t>ок</w:t>
      </w:r>
      <w:bookmarkStart w:id="1" w:name="_GoBack"/>
      <w:bookmarkEnd w:id="1"/>
      <w:r w:rsidRPr="003D0466">
        <w:rPr>
          <w:b/>
          <w:sz w:val="28"/>
          <w:szCs w:val="28"/>
        </w:rPr>
        <w:t xml:space="preserve">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</w:t>
      </w:r>
      <w:r w:rsidR="00961F96">
        <w:rPr>
          <w:b/>
          <w:sz w:val="28"/>
          <w:szCs w:val="28"/>
        </w:rPr>
        <w:t xml:space="preserve"> профессионального обучения</w:t>
      </w:r>
      <w:r w:rsidR="00961F96">
        <w:rPr>
          <w:b/>
          <w:sz w:val="28"/>
          <w:szCs w:val="28"/>
        </w:rPr>
        <w:br/>
      </w:r>
      <w:r w:rsidRPr="003D0466">
        <w:rPr>
          <w:b/>
          <w:sz w:val="28"/>
          <w:szCs w:val="28"/>
        </w:rPr>
        <w:t xml:space="preserve">и дополнительным общеобразовательным программам мер дисциплинарного взыскания и снятия их </w:t>
      </w:r>
      <w:proofErr w:type="gramStart"/>
      <w:r w:rsidRPr="003D0466">
        <w:rPr>
          <w:b/>
          <w:sz w:val="28"/>
          <w:szCs w:val="28"/>
        </w:rPr>
        <w:t>с</w:t>
      </w:r>
      <w:proofErr w:type="gramEnd"/>
      <w:r w:rsidRPr="003D0466">
        <w:rPr>
          <w:b/>
          <w:sz w:val="28"/>
          <w:szCs w:val="28"/>
        </w:rPr>
        <w:t xml:space="preserve"> указанных обучающихся</w:t>
      </w:r>
    </w:p>
    <w:p w:rsidR="00451C18" w:rsidRDefault="00451C18">
      <w:pPr>
        <w:spacing w:line="336" w:lineRule="auto"/>
        <w:jc w:val="center"/>
        <w:rPr>
          <w:sz w:val="28"/>
          <w:szCs w:val="28"/>
        </w:rPr>
      </w:pPr>
    </w:p>
    <w:p w:rsidR="006F1FDE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 xml:space="preserve">1. </w:t>
      </w:r>
      <w:proofErr w:type="gramStart"/>
      <w:r w:rsidR="00AA1F59" w:rsidRPr="00AA1F59">
        <w:rPr>
          <w:sz w:val="28"/>
        </w:rPr>
        <w:t>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</w:t>
      </w:r>
      <w:r w:rsidR="00961F96">
        <w:rPr>
          <w:sz w:val="28"/>
        </w:rPr>
        <w:t>линарного взыскания и снятия их</w:t>
      </w:r>
      <w:r w:rsidR="00961F96">
        <w:rPr>
          <w:sz w:val="28"/>
        </w:rPr>
        <w:br/>
      </w:r>
      <w:r w:rsidR="00AA1F59" w:rsidRPr="00AA1F59">
        <w:rPr>
          <w:sz w:val="28"/>
        </w:rPr>
        <w:t>с указанных обучающихся</w:t>
      </w:r>
      <w:r w:rsidR="00AA1F59">
        <w:rPr>
          <w:sz w:val="28"/>
        </w:rPr>
        <w:t xml:space="preserve"> </w:t>
      </w:r>
      <w:r w:rsidRPr="00451C18">
        <w:rPr>
          <w:sz w:val="28"/>
        </w:rPr>
        <w:t xml:space="preserve"> определяет п</w:t>
      </w:r>
      <w:r w:rsidR="00961F96">
        <w:rPr>
          <w:sz w:val="28"/>
        </w:rPr>
        <w:t>равила применения к обучающимся</w:t>
      </w:r>
      <w:r w:rsidR="00961F96">
        <w:rPr>
          <w:sz w:val="28"/>
        </w:rPr>
        <w:br/>
      </w:r>
      <w:r w:rsidRPr="00451C18">
        <w:rPr>
          <w:sz w:val="28"/>
        </w:rPr>
        <w:t>и снятия с обучающихся в организации, осуществляющей образовательную деятельность, мер дисциплинарного взыскания.</w:t>
      </w:r>
      <w:proofErr w:type="gramEnd"/>
    </w:p>
    <w:p w:rsidR="006F1FDE" w:rsidRDefault="00451C18" w:rsidP="008E606A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 xml:space="preserve">2. Меры дисциплинарного взыскания не применяются </w:t>
      </w:r>
      <w:proofErr w:type="gramStart"/>
      <w:r w:rsidRPr="00451C18">
        <w:rPr>
          <w:sz w:val="28"/>
        </w:rPr>
        <w:t>к</w:t>
      </w:r>
      <w:proofErr w:type="gramEnd"/>
      <w:r w:rsidRPr="00451C18">
        <w:rPr>
          <w:sz w:val="28"/>
        </w:rPr>
        <w:t xml:space="preserve"> обучающимся</w:t>
      </w:r>
      <w:r w:rsidR="003D0466">
        <w:rPr>
          <w:sz w:val="28"/>
        </w:rPr>
        <w:br/>
      </w:r>
      <w:r w:rsidRPr="00451C18">
        <w:rPr>
          <w:sz w:val="28"/>
        </w:rPr>
        <w:t>по образовательным программам дошкольного и начального общего образования;</w:t>
      </w:r>
      <w:r w:rsidR="007E1BAE">
        <w:rPr>
          <w:sz w:val="28"/>
        </w:rPr>
        <w:t xml:space="preserve"> </w:t>
      </w:r>
      <w:r w:rsidR="007E1BAE">
        <w:rPr>
          <w:sz w:val="28"/>
        </w:rPr>
        <w:br/>
      </w:r>
      <w:r w:rsidRPr="00451C18">
        <w:rPr>
          <w:sz w:val="28"/>
        </w:rPr>
        <w:t xml:space="preserve">с ограниченными возможностями здоровья (с задержкой психического развития </w:t>
      </w:r>
      <w:r w:rsidR="007E1BAE">
        <w:rPr>
          <w:sz w:val="28"/>
        </w:rPr>
        <w:br/>
      </w:r>
      <w:r w:rsidR="00677E55" w:rsidRPr="00677E55">
        <w:rPr>
          <w:sz w:val="28"/>
        </w:rPr>
        <w:t>или нарушением интеллекта</w:t>
      </w:r>
      <w:r w:rsidR="006F1FDE">
        <w:rPr>
          <w:sz w:val="28"/>
        </w:rPr>
        <w:t>)</w:t>
      </w:r>
      <w:r w:rsidR="00B31B40">
        <w:rPr>
          <w:rStyle w:val="a9"/>
          <w:sz w:val="28"/>
        </w:rPr>
        <w:footnoteReference w:id="1"/>
      </w:r>
      <w:r w:rsidR="006F1FDE">
        <w:rPr>
          <w:sz w:val="28"/>
        </w:rPr>
        <w:t>.</w:t>
      </w:r>
    </w:p>
    <w:p w:rsidR="006F1FDE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3.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</w:t>
      </w:r>
      <w:r w:rsidR="00961F96">
        <w:rPr>
          <w:sz w:val="28"/>
        </w:rPr>
        <w:t>тах</w:t>
      </w:r>
      <w:r w:rsidR="00961F96">
        <w:rPr>
          <w:sz w:val="28"/>
        </w:rPr>
        <w:br/>
      </w:r>
      <w:r w:rsidRPr="00451C18">
        <w:rPr>
          <w:sz w:val="28"/>
        </w:rPr>
        <w:t>и иных локальных нормативных актов по вопросам организации и осуществления образ</w:t>
      </w:r>
      <w:r w:rsidR="006F1FDE">
        <w:rPr>
          <w:sz w:val="28"/>
        </w:rPr>
        <w:t>овательной деятельности.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lastRenderedPageBreak/>
        <w:t xml:space="preserve">4. За совершение дисциплинарного проступка к </w:t>
      </w:r>
      <w:proofErr w:type="gramStart"/>
      <w:r w:rsidRPr="00451C18">
        <w:rPr>
          <w:sz w:val="28"/>
        </w:rPr>
        <w:t>обучающемуся</w:t>
      </w:r>
      <w:proofErr w:type="gramEnd"/>
      <w:r w:rsidRPr="00451C18">
        <w:rPr>
          <w:sz w:val="28"/>
        </w:rPr>
        <w:t xml:space="preserve"> могут быть применены следующие меры дисциплинарного взыскания:</w:t>
      </w:r>
    </w:p>
    <w:p w:rsidR="00451C18" w:rsidRPr="00451C18" w:rsidRDefault="00451C18" w:rsidP="006F1FDE">
      <w:pPr>
        <w:spacing w:line="360" w:lineRule="auto"/>
        <w:ind w:left="426"/>
        <w:jc w:val="both"/>
        <w:rPr>
          <w:sz w:val="28"/>
        </w:rPr>
      </w:pPr>
      <w:r w:rsidRPr="00451C18">
        <w:rPr>
          <w:sz w:val="28"/>
        </w:rPr>
        <w:t>замечание;</w:t>
      </w:r>
    </w:p>
    <w:p w:rsidR="00451C18" w:rsidRPr="00451C18" w:rsidRDefault="00451C18" w:rsidP="006F1FDE">
      <w:pPr>
        <w:spacing w:line="360" w:lineRule="auto"/>
        <w:ind w:left="426"/>
        <w:jc w:val="both"/>
        <w:rPr>
          <w:sz w:val="28"/>
        </w:rPr>
      </w:pPr>
      <w:r w:rsidRPr="00451C18">
        <w:rPr>
          <w:sz w:val="28"/>
        </w:rPr>
        <w:t>выговор;</w:t>
      </w:r>
    </w:p>
    <w:p w:rsidR="00451C18" w:rsidRPr="00451C18" w:rsidRDefault="00451C18" w:rsidP="006F1FDE">
      <w:pPr>
        <w:spacing w:line="360" w:lineRule="auto"/>
        <w:ind w:left="426"/>
        <w:jc w:val="both"/>
        <w:rPr>
          <w:sz w:val="28"/>
        </w:rPr>
      </w:pPr>
      <w:r w:rsidRPr="00451C18">
        <w:rPr>
          <w:sz w:val="28"/>
        </w:rPr>
        <w:t>отчисление из организации, осуществляющей образовательную деятельность</w:t>
      </w:r>
      <w:r w:rsidR="003D0466">
        <w:rPr>
          <w:rStyle w:val="a9"/>
          <w:sz w:val="28"/>
        </w:rPr>
        <w:footnoteReference w:id="2"/>
      </w:r>
      <w:r w:rsidRPr="00451C18">
        <w:rPr>
          <w:sz w:val="28"/>
        </w:rPr>
        <w:t>.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5. К обучающимся специальных учебно-воспитательных учреждений открытого и закрытого типа применяются меры взыскания, установленные Федераль</w:t>
      </w:r>
      <w:r w:rsidR="00895827">
        <w:rPr>
          <w:sz w:val="28"/>
        </w:rPr>
        <w:t>ным законом от 24 июня 1999 г. №</w:t>
      </w:r>
      <w:r w:rsidRPr="00451C18">
        <w:rPr>
          <w:sz w:val="28"/>
        </w:rPr>
        <w:t xml:space="preserve"> 120-ФЗ </w:t>
      </w:r>
      <w:r w:rsidR="00DC61D2">
        <w:rPr>
          <w:sz w:val="28"/>
        </w:rPr>
        <w:t>«</w:t>
      </w:r>
      <w:r w:rsidRPr="00451C18">
        <w:rPr>
          <w:sz w:val="28"/>
        </w:rPr>
        <w:t>Об основах системы профилактики безнадзорности и правонарушений несовершеннолетних</w:t>
      </w:r>
      <w:r w:rsidR="00DC61D2">
        <w:rPr>
          <w:sz w:val="28"/>
        </w:rPr>
        <w:t>»</w:t>
      </w:r>
      <w:r w:rsidR="00895827">
        <w:rPr>
          <w:sz w:val="28"/>
        </w:rPr>
        <w:t>.</w:t>
      </w:r>
      <w:r w:rsidRPr="00451C18">
        <w:rPr>
          <w:sz w:val="28"/>
        </w:rPr>
        <w:t xml:space="preserve"> 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6. За каждый дисциплинарный проступок может быть применена одна мера дисциплинарного взыскания.</w:t>
      </w:r>
    </w:p>
    <w:p w:rsidR="00451C18" w:rsidRPr="00451C18" w:rsidRDefault="00C70C41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 w:rsidR="00451C18" w:rsidRPr="00451C18">
        <w:rPr>
          <w:sz w:val="28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  <w:proofErr w:type="gramEnd"/>
    </w:p>
    <w:p w:rsidR="00451C18" w:rsidRPr="00451C18" w:rsidRDefault="00C70C41" w:rsidP="006F1FDE">
      <w:pPr>
        <w:spacing w:line="360" w:lineRule="auto"/>
        <w:ind w:firstLine="709"/>
        <w:jc w:val="both"/>
        <w:rPr>
          <w:sz w:val="28"/>
        </w:rPr>
      </w:pPr>
      <w:bookmarkStart w:id="2" w:name="Par57"/>
      <w:bookmarkEnd w:id="2"/>
      <w:r>
        <w:rPr>
          <w:sz w:val="28"/>
        </w:rPr>
        <w:t>8</w:t>
      </w:r>
      <w:r w:rsidR="00451C18" w:rsidRPr="00451C18">
        <w:rPr>
          <w:sz w:val="28"/>
        </w:rPr>
        <w:t>. Не допускается применени</w:t>
      </w:r>
      <w:r w:rsidR="00961F96">
        <w:rPr>
          <w:sz w:val="28"/>
        </w:rPr>
        <w:t>е мер дисциплинарного взыскания</w:t>
      </w:r>
      <w:r w:rsidR="00961F96">
        <w:rPr>
          <w:sz w:val="28"/>
        </w:rPr>
        <w:br/>
      </w:r>
      <w:r w:rsidR="00451C18" w:rsidRPr="00451C18">
        <w:rPr>
          <w:sz w:val="28"/>
        </w:rPr>
        <w:t xml:space="preserve">к обучающимся во время их болезни, каникул, </w:t>
      </w:r>
      <w:r w:rsidR="00961F96">
        <w:rPr>
          <w:sz w:val="28"/>
        </w:rPr>
        <w:t>академического отпуска, отпуска</w:t>
      </w:r>
      <w:r w:rsidR="00961F96">
        <w:rPr>
          <w:sz w:val="28"/>
        </w:rPr>
        <w:br/>
      </w:r>
      <w:r w:rsidR="00451C18" w:rsidRPr="00451C18">
        <w:rPr>
          <w:sz w:val="28"/>
        </w:rPr>
        <w:t>по беременности и родам или отпуска по уходу за ребенком</w:t>
      </w:r>
      <w:r w:rsidR="007C5B17">
        <w:rPr>
          <w:rStyle w:val="a9"/>
          <w:sz w:val="28"/>
        </w:rPr>
        <w:footnoteReference w:id="3"/>
      </w:r>
      <w:r w:rsidR="00451C18" w:rsidRPr="00451C18">
        <w:rPr>
          <w:sz w:val="28"/>
        </w:rPr>
        <w:t xml:space="preserve">. </w:t>
      </w:r>
    </w:p>
    <w:p w:rsidR="00451C18" w:rsidRPr="00451C18" w:rsidRDefault="00C70C41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451C18" w:rsidRPr="00451C18">
        <w:rPr>
          <w:sz w:val="28"/>
        </w:rPr>
        <w:t>. До применения меры дисциплинарного взыскания организация, осуществляющая образовательную д</w:t>
      </w:r>
      <w:r w:rsidR="00961F96">
        <w:rPr>
          <w:sz w:val="28"/>
        </w:rPr>
        <w:t>еятельность, должна затребовать</w:t>
      </w:r>
      <w:r w:rsidR="00961F96">
        <w:rPr>
          <w:sz w:val="28"/>
        </w:rPr>
        <w:br/>
      </w:r>
      <w:proofErr w:type="gramStart"/>
      <w:r w:rsidR="00451C18" w:rsidRPr="00451C18">
        <w:rPr>
          <w:sz w:val="28"/>
        </w:rPr>
        <w:t>от</w:t>
      </w:r>
      <w:proofErr w:type="gramEnd"/>
      <w:r w:rsidR="00451C18" w:rsidRPr="00451C18">
        <w:rPr>
          <w:sz w:val="28"/>
        </w:rPr>
        <w:t xml:space="preserve"> обучающегося письменное объяснение. Если по истечении трех </w:t>
      </w:r>
      <w:r w:rsidR="007C5B17">
        <w:rPr>
          <w:sz w:val="28"/>
        </w:rPr>
        <w:t>рабочих</w:t>
      </w:r>
      <w:r w:rsidR="007C5B17" w:rsidRPr="00451C18">
        <w:rPr>
          <w:sz w:val="28"/>
        </w:rPr>
        <w:t xml:space="preserve"> </w:t>
      </w:r>
      <w:r w:rsidR="00451C18" w:rsidRPr="00451C18">
        <w:rPr>
          <w:sz w:val="28"/>
        </w:rPr>
        <w:t>дней указанное объяснение обучающимся не представлено, то составляется акт</w:t>
      </w:r>
      <w:r w:rsidRPr="00C70C4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70C41">
        <w:rPr>
          <w:sz w:val="28"/>
        </w:rPr>
        <w:t>об отказе обучающегося дать объяснения</w:t>
      </w:r>
      <w:r w:rsidR="00451C18" w:rsidRPr="00451C18">
        <w:rPr>
          <w:sz w:val="28"/>
        </w:rPr>
        <w:t>.</w:t>
      </w:r>
    </w:p>
    <w:p w:rsidR="00451C18" w:rsidRPr="00451C18" w:rsidRDefault="00C70C41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10. </w:t>
      </w:r>
      <w:r w:rsidR="00451C18" w:rsidRPr="00451C18">
        <w:rPr>
          <w:sz w:val="28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451C18" w:rsidRPr="00451C18" w:rsidRDefault="00C70C41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11</w:t>
      </w:r>
      <w:r w:rsidR="00451C18" w:rsidRPr="00451C18">
        <w:rPr>
          <w:sz w:val="28"/>
        </w:rPr>
        <w:t xml:space="preserve">. </w:t>
      </w:r>
      <w:proofErr w:type="gramStart"/>
      <w:r w:rsidR="00AA1F59" w:rsidRPr="00AA1F59">
        <w:rPr>
          <w:sz w:val="28"/>
        </w:rPr>
        <w:t xml:space="preserve"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 пункте </w:t>
      </w:r>
      <w:r w:rsidR="00AA1F59">
        <w:rPr>
          <w:sz w:val="28"/>
        </w:rPr>
        <w:t>8</w:t>
      </w:r>
      <w:r w:rsidR="00AA1F59" w:rsidRPr="00AA1F59">
        <w:rPr>
          <w:sz w:val="28"/>
        </w:rPr>
        <w:t xml:space="preserve"> настоящего Порядка,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деятельность, но не более семи учебных дней</w:t>
      </w:r>
      <w:proofErr w:type="gramEnd"/>
      <w:r w:rsidR="00AA1F59" w:rsidRPr="00AA1F59">
        <w:rPr>
          <w:sz w:val="28"/>
        </w:rPr>
        <w:t xml:space="preserve"> со дня представления руководителю организации, осуществляющей образовательную деятельность, мотивированного мнения указанных советов и органов в письменной форме</w:t>
      </w:r>
      <w:r w:rsidR="00AA1F59">
        <w:rPr>
          <w:sz w:val="28"/>
        </w:rPr>
        <w:t>.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1</w:t>
      </w:r>
      <w:r w:rsidR="00E724EA">
        <w:rPr>
          <w:sz w:val="28"/>
        </w:rPr>
        <w:t>2</w:t>
      </w:r>
      <w:r w:rsidRPr="00451C18">
        <w:rPr>
          <w:sz w:val="28"/>
        </w:rPr>
        <w:t xml:space="preserve">. 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проступков. </w:t>
      </w:r>
      <w:proofErr w:type="gramStart"/>
      <w:r w:rsidRPr="00451C18">
        <w:rPr>
          <w:sz w:val="28"/>
        </w:rP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</w:t>
      </w:r>
      <w:r w:rsidR="00961F96">
        <w:rPr>
          <w:sz w:val="28"/>
        </w:rPr>
        <w:t>ьнейшее пребывание обучающегося</w:t>
      </w:r>
      <w:r w:rsidR="00961F96">
        <w:rPr>
          <w:sz w:val="28"/>
        </w:rPr>
        <w:br/>
      </w:r>
      <w:r w:rsidRPr="00451C18">
        <w:rPr>
          <w:sz w:val="28"/>
        </w:rPr>
        <w:t>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</w:t>
      </w:r>
      <w:r w:rsidR="006E30E6">
        <w:rPr>
          <w:rStyle w:val="a9"/>
          <w:sz w:val="28"/>
        </w:rPr>
        <w:footnoteReference w:id="4"/>
      </w:r>
      <w:r w:rsidRPr="00451C18">
        <w:rPr>
          <w:sz w:val="28"/>
        </w:rPr>
        <w:t>.</w:t>
      </w:r>
      <w:proofErr w:type="gramEnd"/>
    </w:p>
    <w:p w:rsidR="00451C18" w:rsidRPr="00451C18" w:rsidRDefault="00E724EA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13. </w:t>
      </w:r>
      <w:r w:rsidR="00451C18" w:rsidRPr="00451C18">
        <w:rPr>
          <w:sz w:val="28"/>
        </w:rPr>
        <w:t>Отчисление несовершеннолетнего обучающегося как мера дисциплинарного взыскания не применяется, если</w:t>
      </w:r>
      <w:r w:rsidR="00961F96">
        <w:rPr>
          <w:sz w:val="28"/>
        </w:rPr>
        <w:t xml:space="preserve"> сроки ранее примененных</w:t>
      </w:r>
      <w:r w:rsidR="00961F96">
        <w:rPr>
          <w:sz w:val="28"/>
        </w:rPr>
        <w:br/>
      </w:r>
      <w:r w:rsidR="00451C18" w:rsidRPr="00451C18">
        <w:rPr>
          <w:sz w:val="28"/>
        </w:rPr>
        <w:lastRenderedPageBreak/>
        <w:t>к обучающемуся мер дисциплинарного взыскания истекли и (</w:t>
      </w:r>
      <w:proofErr w:type="gramStart"/>
      <w:r w:rsidR="00451C18" w:rsidRPr="00451C18">
        <w:rPr>
          <w:sz w:val="28"/>
        </w:rPr>
        <w:t xml:space="preserve">или) </w:t>
      </w:r>
      <w:proofErr w:type="gramEnd"/>
      <w:r w:rsidR="00451C18" w:rsidRPr="00451C18">
        <w:rPr>
          <w:sz w:val="28"/>
        </w:rPr>
        <w:t>меры дисциплинарного взыскания сняты в установленном порядке</w:t>
      </w:r>
      <w:r>
        <w:rPr>
          <w:rStyle w:val="a9"/>
          <w:sz w:val="28"/>
        </w:rPr>
        <w:footnoteReference w:id="5"/>
      </w:r>
      <w:r w:rsidR="00451C18" w:rsidRPr="00451C18">
        <w:rPr>
          <w:sz w:val="28"/>
        </w:rPr>
        <w:t>.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1</w:t>
      </w:r>
      <w:r w:rsidR="00040A9C">
        <w:rPr>
          <w:sz w:val="28"/>
        </w:rPr>
        <w:t>4</w:t>
      </w:r>
      <w:r w:rsidRPr="00451C18">
        <w:rPr>
          <w:sz w:val="28"/>
        </w:rPr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  <w:r w:rsidR="00D526A3">
        <w:rPr>
          <w:rStyle w:val="a9"/>
          <w:sz w:val="28"/>
        </w:rPr>
        <w:footnoteReference w:id="6"/>
      </w:r>
      <w:r w:rsidRPr="00451C18">
        <w:rPr>
          <w:sz w:val="28"/>
        </w:rPr>
        <w:t>.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1</w:t>
      </w:r>
      <w:r w:rsidR="00040A9C">
        <w:rPr>
          <w:sz w:val="28"/>
        </w:rPr>
        <w:t>5</w:t>
      </w:r>
      <w:r w:rsidRPr="00451C18">
        <w:rPr>
          <w:sz w:val="28"/>
        </w:rPr>
        <w:t>. 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орган местного самоуправления, осуществляющий управление в сфере образования</w:t>
      </w:r>
      <w:r w:rsidR="00040A9C">
        <w:rPr>
          <w:rStyle w:val="a9"/>
          <w:sz w:val="28"/>
        </w:rPr>
        <w:footnoteReference w:id="7"/>
      </w:r>
      <w:r w:rsidRPr="00451C18">
        <w:rPr>
          <w:sz w:val="28"/>
        </w:rPr>
        <w:t>.</w:t>
      </w:r>
    </w:p>
    <w:p w:rsidR="00451C18" w:rsidRPr="00451C18" w:rsidRDefault="00040A9C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16. </w:t>
      </w:r>
      <w:r w:rsidR="00451C18" w:rsidRPr="00451C18">
        <w:rPr>
          <w:sz w:val="28"/>
        </w:rPr>
        <w:t>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</w:t>
      </w:r>
      <w:r w:rsidR="00FF4BE3">
        <w:rPr>
          <w:rStyle w:val="a9"/>
          <w:sz w:val="28"/>
        </w:rPr>
        <w:footnoteReference w:id="8"/>
      </w:r>
      <w:r w:rsidR="00451C18" w:rsidRPr="00451C18">
        <w:rPr>
          <w:sz w:val="28"/>
        </w:rPr>
        <w:t>.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1</w:t>
      </w:r>
      <w:r w:rsidR="00040A9C">
        <w:rPr>
          <w:sz w:val="28"/>
        </w:rPr>
        <w:t>7</w:t>
      </w:r>
      <w:r w:rsidRPr="00451C18">
        <w:rPr>
          <w:sz w:val="28"/>
        </w:rPr>
        <w:t xml:space="preserve">. </w:t>
      </w:r>
      <w:proofErr w:type="gramStart"/>
      <w:r w:rsidRPr="00451C18">
        <w:rPr>
          <w:sz w:val="28"/>
        </w:rPr>
        <w:t xml:space="preserve">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</w:t>
      </w:r>
      <w:r w:rsidR="00961F96">
        <w:rPr>
          <w:sz w:val="28"/>
        </w:rPr>
        <w:t>деятельность, который доводится</w:t>
      </w:r>
      <w:r w:rsidR="00961F96">
        <w:rPr>
          <w:sz w:val="28"/>
        </w:rPr>
        <w:br/>
      </w:r>
      <w:r w:rsidRPr="00451C18">
        <w:rPr>
          <w:sz w:val="28"/>
        </w:rPr>
        <w:t xml:space="preserve">до обучающегося, родителей (законных представителей) несовершеннолетнего обучающегося под роспись в течение трех </w:t>
      </w:r>
      <w:r w:rsidR="00FF4BE3">
        <w:rPr>
          <w:sz w:val="28"/>
        </w:rPr>
        <w:t>рабочих</w:t>
      </w:r>
      <w:r w:rsidR="00FF4BE3" w:rsidRPr="00451C18">
        <w:rPr>
          <w:sz w:val="28"/>
        </w:rPr>
        <w:t xml:space="preserve"> </w:t>
      </w:r>
      <w:r w:rsidR="00961F96">
        <w:rPr>
          <w:sz w:val="28"/>
        </w:rPr>
        <w:t>дней со дня его издания,</w:t>
      </w:r>
      <w:r w:rsidR="00961F96">
        <w:rPr>
          <w:sz w:val="28"/>
        </w:rPr>
        <w:br/>
      </w:r>
      <w:r w:rsidRPr="00451C18">
        <w:rPr>
          <w:sz w:val="28"/>
        </w:rPr>
        <w:t>не считая времени отсутствия обучающегося в организации, осуществляющей образовательную деятельность.</w:t>
      </w:r>
      <w:proofErr w:type="gramEnd"/>
      <w:r w:rsidRPr="00451C18">
        <w:rPr>
          <w:sz w:val="28"/>
        </w:rPr>
        <w:t xml:space="preserve"> Отказ обучающегося, родителей (законных </w:t>
      </w:r>
      <w:r w:rsidRPr="00451C18">
        <w:rPr>
          <w:sz w:val="28"/>
        </w:rPr>
        <w:lastRenderedPageBreak/>
        <w:t>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1</w:t>
      </w:r>
      <w:r w:rsidR="00040A9C">
        <w:rPr>
          <w:sz w:val="28"/>
        </w:rPr>
        <w:t>8</w:t>
      </w:r>
      <w:r w:rsidRPr="00451C18">
        <w:rPr>
          <w:sz w:val="28"/>
        </w:rPr>
        <w:t xml:space="preserve">. </w:t>
      </w:r>
      <w:proofErr w:type="gramStart"/>
      <w:r w:rsidRPr="00451C18">
        <w:rPr>
          <w:sz w:val="28"/>
        </w:rPr>
        <w:t>Обучающийся</w:t>
      </w:r>
      <w:proofErr w:type="gramEnd"/>
      <w:r w:rsidRPr="00451C18">
        <w:rPr>
          <w:sz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</w:t>
      </w:r>
      <w:r w:rsidR="00FF4BE3">
        <w:rPr>
          <w:rStyle w:val="a9"/>
          <w:sz w:val="28"/>
        </w:rPr>
        <w:footnoteReference w:id="9"/>
      </w:r>
      <w:r w:rsidRPr="00451C18">
        <w:rPr>
          <w:sz w:val="28"/>
        </w:rPr>
        <w:t xml:space="preserve">. </w:t>
      </w:r>
    </w:p>
    <w:p w:rsidR="00451C18" w:rsidRPr="00451C18" w:rsidRDefault="00451C18" w:rsidP="006F1FDE">
      <w:pPr>
        <w:spacing w:line="360" w:lineRule="auto"/>
        <w:ind w:firstLine="709"/>
        <w:jc w:val="both"/>
        <w:rPr>
          <w:sz w:val="28"/>
        </w:rPr>
      </w:pPr>
      <w:r w:rsidRPr="00451C18">
        <w:rPr>
          <w:sz w:val="28"/>
        </w:rPr>
        <w:t>1</w:t>
      </w:r>
      <w:r w:rsidR="00040A9C">
        <w:rPr>
          <w:sz w:val="28"/>
        </w:rPr>
        <w:t>9</w:t>
      </w:r>
      <w:r w:rsidRPr="00451C18">
        <w:rPr>
          <w:sz w:val="28"/>
        </w:rPr>
        <w:t>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</w:t>
      </w:r>
      <w:r w:rsidR="00FF4BE3">
        <w:rPr>
          <w:rStyle w:val="a9"/>
          <w:sz w:val="28"/>
        </w:rPr>
        <w:footnoteReference w:id="10"/>
      </w:r>
      <w:r w:rsidRPr="00451C18">
        <w:rPr>
          <w:sz w:val="28"/>
        </w:rPr>
        <w:t>.</w:t>
      </w:r>
    </w:p>
    <w:p w:rsidR="00451C18" w:rsidRPr="00451C18" w:rsidRDefault="00040A9C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20</w:t>
      </w:r>
      <w:r w:rsidR="00451C18" w:rsidRPr="00451C18">
        <w:rPr>
          <w:sz w:val="28"/>
        </w:rPr>
        <w:t>. Решение комиссии по урегулированию споров между участниками образовательных отношений может быть обжаловано в установленном законодательством Р</w:t>
      </w:r>
      <w:r w:rsidR="006F1FDE">
        <w:rPr>
          <w:sz w:val="28"/>
        </w:rPr>
        <w:t>оссийской Федерации порядке</w:t>
      </w:r>
      <w:r w:rsidR="00FF4BE3">
        <w:rPr>
          <w:rStyle w:val="a9"/>
          <w:sz w:val="28"/>
        </w:rPr>
        <w:footnoteReference w:id="11"/>
      </w:r>
      <w:r w:rsidR="006F1FDE">
        <w:rPr>
          <w:sz w:val="28"/>
        </w:rPr>
        <w:t xml:space="preserve">. </w:t>
      </w:r>
    </w:p>
    <w:p w:rsidR="00451C18" w:rsidRPr="00451C18" w:rsidRDefault="00040A9C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="00451C18" w:rsidRPr="00451C18">
        <w:rPr>
          <w:sz w:val="28"/>
        </w:rPr>
        <w:t xml:space="preserve">. Если в течение года со дня применения меры дисциплинарного взыскания к </w:t>
      </w:r>
      <w:proofErr w:type="gramStart"/>
      <w:r w:rsidR="00451C18" w:rsidRPr="00451C18">
        <w:rPr>
          <w:sz w:val="28"/>
        </w:rPr>
        <w:t>обучающемуся</w:t>
      </w:r>
      <w:proofErr w:type="gramEnd"/>
      <w:r w:rsidR="00451C18" w:rsidRPr="00451C18">
        <w:rPr>
          <w:sz w:val="28"/>
        </w:rPr>
        <w:t xml:space="preserve"> не будет применена новая </w:t>
      </w:r>
      <w:r w:rsidR="00961F96">
        <w:rPr>
          <w:sz w:val="28"/>
        </w:rPr>
        <w:t>мера дисциплинарного взыскания,</w:t>
      </w:r>
      <w:r w:rsidR="00961F96">
        <w:rPr>
          <w:sz w:val="28"/>
        </w:rPr>
        <w:br/>
      </w:r>
      <w:r w:rsidR="00451C18" w:rsidRPr="00451C18">
        <w:rPr>
          <w:sz w:val="28"/>
        </w:rPr>
        <w:t>то он считается не имеющим меры дисциплинарного взыскания.</w:t>
      </w:r>
    </w:p>
    <w:p w:rsidR="00451C18" w:rsidRPr="00451C18" w:rsidRDefault="00040A9C" w:rsidP="006F1F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22. </w:t>
      </w:r>
      <w:r w:rsidR="00451C18" w:rsidRPr="00451C18">
        <w:rPr>
          <w:sz w:val="28"/>
        </w:rPr>
        <w:t>Руководитель организации, осуществляющей образовательную деятельность,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p w:rsidR="00451C18" w:rsidRPr="00451C18" w:rsidRDefault="00451C18" w:rsidP="00451C18">
      <w:pPr>
        <w:spacing w:line="360" w:lineRule="auto"/>
        <w:contextualSpacing/>
        <w:jc w:val="both"/>
        <w:rPr>
          <w:sz w:val="28"/>
          <w:szCs w:val="28"/>
        </w:rPr>
      </w:pPr>
    </w:p>
    <w:sectPr w:rsidR="00451C18" w:rsidRPr="00451C18">
      <w:headerReference w:type="default" r:id="rId10"/>
      <w:footerReference w:type="default" r:id="rId11"/>
      <w:footerReference w:type="first" r:id="rId12"/>
      <w:pgSz w:w="11906" w:h="16838"/>
      <w:pgMar w:top="1134" w:right="567" w:bottom="1134" w:left="1134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01" w:rsidRDefault="00E03301">
      <w:r>
        <w:separator/>
      </w:r>
    </w:p>
  </w:endnote>
  <w:endnote w:type="continuationSeparator" w:id="0">
    <w:p w:rsidR="00E03301" w:rsidRDefault="00E0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27" w:rsidRPr="000D7C9A" w:rsidRDefault="000D7C9A" w:rsidP="000D7C9A">
    <w:pPr>
      <w:pStyle w:val="af5"/>
      <w:jc w:val="both"/>
      <w:rPr>
        <w:sz w:val="16"/>
        <w:szCs w:val="16"/>
      </w:rPr>
    </w:pPr>
    <w:r w:rsidRPr="000D7C9A">
      <w:rPr>
        <w:sz w:val="16"/>
        <w:szCs w:val="16"/>
      </w:rPr>
      <w:t xml:space="preserve">Об утверждении </w:t>
    </w:r>
    <w:r w:rsidR="00451C18">
      <w:rPr>
        <w:sz w:val="16"/>
        <w:szCs w:val="16"/>
      </w:rPr>
      <w:t>Порядка – 03</w:t>
    </w:r>
    <w:r w:rsidRPr="000D7C9A"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27" w:rsidRPr="000D7C9A" w:rsidRDefault="00451C18" w:rsidP="000D7C9A">
    <w:pPr>
      <w:pStyle w:val="af5"/>
      <w:jc w:val="both"/>
      <w:rPr>
        <w:sz w:val="16"/>
        <w:szCs w:val="16"/>
      </w:rPr>
    </w:pPr>
    <w:r>
      <w:rPr>
        <w:sz w:val="16"/>
        <w:szCs w:val="16"/>
      </w:rPr>
      <w:t>Об утверждении Порядка – 03</w:t>
    </w:r>
    <w:r w:rsidR="00A36424" w:rsidRPr="000D7C9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01" w:rsidRDefault="00E03301">
      <w:r>
        <w:separator/>
      </w:r>
    </w:p>
  </w:footnote>
  <w:footnote w:type="continuationSeparator" w:id="0">
    <w:p w:rsidR="00E03301" w:rsidRDefault="00E03301">
      <w:r>
        <w:continuationSeparator/>
      </w:r>
    </w:p>
  </w:footnote>
  <w:footnote w:id="1">
    <w:p w:rsidR="00B31B40" w:rsidRDefault="00B31B40">
      <w:pPr>
        <w:pStyle w:val="af7"/>
      </w:pPr>
      <w:r>
        <w:rPr>
          <w:rStyle w:val="a9"/>
        </w:rPr>
        <w:footnoteRef/>
      </w:r>
      <w:r>
        <w:t xml:space="preserve"> </w:t>
      </w:r>
      <w:r w:rsidR="00677E55" w:rsidRPr="00677E55">
        <w:t xml:space="preserve">Часть 5 статьи 43 Федерального закона от 29 декабря 2012 г. </w:t>
      </w:r>
      <w:r w:rsidR="00677E55">
        <w:t>№</w:t>
      </w:r>
      <w:r w:rsidR="00677E55" w:rsidRPr="00677E55">
        <w:t xml:space="preserve"> 273-ФЗ </w:t>
      </w:r>
      <w:r w:rsidR="00677E55">
        <w:t>«</w:t>
      </w:r>
      <w:r w:rsidR="00677E55" w:rsidRPr="00677E55">
        <w:t>Об образовании в Российской Федерации</w:t>
      </w:r>
      <w:r w:rsidR="00677E55">
        <w:t>».</w:t>
      </w:r>
    </w:p>
  </w:footnote>
  <w:footnote w:id="2">
    <w:p w:rsidR="003D0466" w:rsidRDefault="003D0466">
      <w:pPr>
        <w:pStyle w:val="af7"/>
      </w:pPr>
      <w:r>
        <w:rPr>
          <w:rStyle w:val="a9"/>
        </w:rPr>
        <w:footnoteRef/>
      </w:r>
      <w:r>
        <w:t xml:space="preserve"> Часть 4 статьи 43 Федерального закона </w:t>
      </w:r>
      <w:r w:rsidRPr="003D0466">
        <w:t>от 29 декабря 2012 г. № 273-ФЗ «Об образовании в Российской Федерации».</w:t>
      </w:r>
    </w:p>
  </w:footnote>
  <w:footnote w:id="3">
    <w:p w:rsidR="007C5B17" w:rsidRDefault="007C5B17">
      <w:pPr>
        <w:pStyle w:val="af7"/>
      </w:pPr>
      <w:r>
        <w:rPr>
          <w:rStyle w:val="a9"/>
        </w:rPr>
        <w:footnoteRef/>
      </w:r>
      <w:r>
        <w:t xml:space="preserve"> </w:t>
      </w:r>
      <w:r w:rsidRPr="007C5B17">
        <w:t xml:space="preserve">Часть 6 статьи 43 Федерального закона от 29 декабря 2012 г. </w:t>
      </w:r>
      <w:r>
        <w:t>№</w:t>
      </w:r>
      <w:r w:rsidRPr="007C5B17">
        <w:t xml:space="preserve"> 273-ФЗ </w:t>
      </w:r>
      <w:r>
        <w:t>«</w:t>
      </w:r>
      <w:r w:rsidRPr="007C5B17">
        <w:t>Об образовании в Российской Федерации</w:t>
      </w:r>
      <w:r>
        <w:t>».</w:t>
      </w:r>
    </w:p>
  </w:footnote>
  <w:footnote w:id="4">
    <w:p w:rsidR="006E30E6" w:rsidRDefault="006E30E6" w:rsidP="00615F80">
      <w:pPr>
        <w:pStyle w:val="af7"/>
        <w:ind w:left="0" w:firstLine="0"/>
        <w:jc w:val="both"/>
      </w:pPr>
      <w:r>
        <w:rPr>
          <w:rStyle w:val="a9"/>
        </w:rPr>
        <w:footnoteRef/>
      </w:r>
      <w:r>
        <w:t xml:space="preserve"> </w:t>
      </w:r>
      <w:r w:rsidR="00E724EA">
        <w:t>Абзац первый ч</w:t>
      </w:r>
      <w:r>
        <w:t>аст</w:t>
      </w:r>
      <w:r w:rsidR="00E724EA">
        <w:t>и</w:t>
      </w:r>
      <w:r>
        <w:t xml:space="preserve"> </w:t>
      </w:r>
      <w:r w:rsidR="00E724EA">
        <w:t>10</w:t>
      </w:r>
      <w:r>
        <w:t xml:space="preserve"> статьи 43 Федерального закона от 29 декабря 2012 г. № 273-ФЗ «Об образовании в Российской Федерации».</w:t>
      </w:r>
    </w:p>
  </w:footnote>
  <w:footnote w:id="5">
    <w:p w:rsidR="00E724EA" w:rsidRDefault="00E724EA" w:rsidP="00615F80">
      <w:pPr>
        <w:pStyle w:val="af7"/>
        <w:ind w:left="0" w:firstLine="0"/>
        <w:jc w:val="both"/>
      </w:pPr>
      <w:r>
        <w:rPr>
          <w:rStyle w:val="a9"/>
        </w:rPr>
        <w:footnoteRef/>
      </w:r>
      <w:r>
        <w:t xml:space="preserve"> </w:t>
      </w:r>
      <w:r w:rsidRPr="00E724EA">
        <w:t>Абзац второй части 10 статьи 43 Федерального закона от 29 декабря 2012 г. № 273-ФЗ «Об образовании в Российской Федерации».</w:t>
      </w:r>
    </w:p>
  </w:footnote>
  <w:footnote w:id="6">
    <w:p w:rsidR="00D526A3" w:rsidRDefault="00D526A3">
      <w:pPr>
        <w:pStyle w:val="af7"/>
      </w:pPr>
      <w:r>
        <w:rPr>
          <w:rStyle w:val="a9"/>
        </w:rPr>
        <w:footnoteRef/>
      </w:r>
      <w:r>
        <w:t xml:space="preserve"> Часть </w:t>
      </w:r>
      <w:r w:rsidR="00E724EA">
        <w:t>11</w:t>
      </w:r>
      <w:r>
        <w:t xml:space="preserve"> </w:t>
      </w:r>
      <w:r w:rsidRPr="00D526A3">
        <w:t>статьи 43 Федерального закона от 29 декабря 2012 г. № 273-ФЗ «Об образовании в Российской Федерации».</w:t>
      </w:r>
    </w:p>
  </w:footnote>
  <w:footnote w:id="7">
    <w:p w:rsidR="00040A9C" w:rsidRDefault="00040A9C" w:rsidP="00615F80">
      <w:pPr>
        <w:pStyle w:val="af7"/>
        <w:ind w:left="0" w:firstLine="0"/>
        <w:jc w:val="both"/>
      </w:pPr>
      <w:r>
        <w:rPr>
          <w:rStyle w:val="a9"/>
        </w:rPr>
        <w:footnoteRef/>
      </w:r>
      <w:r>
        <w:t xml:space="preserve"> Абзац первый ч</w:t>
      </w:r>
      <w:r w:rsidRPr="00040A9C">
        <w:t>аст</w:t>
      </w:r>
      <w:r>
        <w:t>и</w:t>
      </w:r>
      <w:r w:rsidRPr="00040A9C">
        <w:t xml:space="preserve"> 1</w:t>
      </w:r>
      <w:r>
        <w:t>2</w:t>
      </w:r>
      <w:r w:rsidRPr="00040A9C">
        <w:t xml:space="preserve"> статьи 43 Федерального закона от 29 декабря 2012 г. № 273-ФЗ «Об образовании в Российской Федерации».</w:t>
      </w:r>
    </w:p>
  </w:footnote>
  <w:footnote w:id="8">
    <w:p w:rsidR="00FF4BE3" w:rsidRDefault="00FF4BE3" w:rsidP="00615F80">
      <w:pPr>
        <w:pStyle w:val="af7"/>
        <w:ind w:left="0" w:firstLine="0"/>
        <w:jc w:val="both"/>
      </w:pPr>
      <w:r>
        <w:rPr>
          <w:rStyle w:val="a9"/>
        </w:rPr>
        <w:footnoteRef/>
      </w:r>
      <w:r>
        <w:t xml:space="preserve"> </w:t>
      </w:r>
      <w:r w:rsidR="00040A9C" w:rsidRPr="00040A9C">
        <w:t xml:space="preserve">Абзац </w:t>
      </w:r>
      <w:r w:rsidR="00040A9C">
        <w:t>второй</w:t>
      </w:r>
      <w:r w:rsidR="00040A9C" w:rsidRPr="00040A9C">
        <w:t xml:space="preserve"> части 12 </w:t>
      </w:r>
      <w:r w:rsidRPr="00FF4BE3">
        <w:t>статьи 43 Федерального закона от 29 декабря 2012 г. № 273-ФЗ «Об образовании в Российской Федерации».</w:t>
      </w:r>
    </w:p>
  </w:footnote>
  <w:footnote w:id="9">
    <w:p w:rsidR="00FF4BE3" w:rsidRDefault="00FF4BE3">
      <w:pPr>
        <w:pStyle w:val="af7"/>
      </w:pPr>
      <w:r>
        <w:rPr>
          <w:rStyle w:val="a9"/>
        </w:rPr>
        <w:footnoteRef/>
      </w:r>
      <w:r>
        <w:t xml:space="preserve"> </w:t>
      </w:r>
      <w:r w:rsidRPr="00FF4BE3">
        <w:t xml:space="preserve">Часть 11 статьи 43 Федерального закона от 29 декабря 2012 г. </w:t>
      </w:r>
      <w:r>
        <w:t>№</w:t>
      </w:r>
      <w:r w:rsidRPr="00FF4BE3">
        <w:t xml:space="preserve"> 273-ФЗ </w:t>
      </w:r>
      <w:r>
        <w:t>«</w:t>
      </w:r>
      <w:r w:rsidRPr="00FF4BE3">
        <w:t>Об образовании в Российской Федерации</w:t>
      </w:r>
      <w:r>
        <w:t>».</w:t>
      </w:r>
    </w:p>
  </w:footnote>
  <w:footnote w:id="10">
    <w:p w:rsidR="00FF4BE3" w:rsidRDefault="00FF4BE3">
      <w:pPr>
        <w:pStyle w:val="af7"/>
      </w:pPr>
      <w:r>
        <w:rPr>
          <w:rStyle w:val="a9"/>
        </w:rPr>
        <w:footnoteRef/>
      </w:r>
      <w:r>
        <w:t xml:space="preserve"> </w:t>
      </w:r>
      <w:r w:rsidR="00574A6F" w:rsidRPr="00574A6F">
        <w:t xml:space="preserve">Часть 4 статьи 45 Федерального закона от 29 декабря 2012 г. </w:t>
      </w:r>
      <w:r w:rsidR="00574A6F">
        <w:t>№</w:t>
      </w:r>
      <w:r w:rsidR="00574A6F" w:rsidRPr="00574A6F">
        <w:t xml:space="preserve"> 273-ФЗ </w:t>
      </w:r>
      <w:r w:rsidR="00574A6F">
        <w:t>«</w:t>
      </w:r>
      <w:r w:rsidR="00574A6F" w:rsidRPr="00574A6F">
        <w:t>Об образовании в Российской Федерации</w:t>
      </w:r>
      <w:r w:rsidR="00574A6F">
        <w:t>».</w:t>
      </w:r>
    </w:p>
  </w:footnote>
  <w:footnote w:id="11">
    <w:p w:rsidR="00FF4BE3" w:rsidRDefault="00FF4BE3">
      <w:pPr>
        <w:pStyle w:val="af7"/>
      </w:pPr>
      <w:r>
        <w:rPr>
          <w:rStyle w:val="a9"/>
        </w:rPr>
        <w:footnoteRef/>
      </w:r>
      <w:r>
        <w:t xml:space="preserve"> </w:t>
      </w:r>
      <w:r w:rsidRPr="00FF4BE3">
        <w:t xml:space="preserve">Часть 5 статьи 45 Федерального закона от 29 декабря 2012 г. </w:t>
      </w:r>
      <w:r>
        <w:t>№</w:t>
      </w:r>
      <w:r w:rsidRPr="00FF4BE3">
        <w:t xml:space="preserve"> 273-ФЗ </w:t>
      </w:r>
      <w:r>
        <w:t>«</w:t>
      </w:r>
      <w:r w:rsidRPr="00FF4BE3">
        <w:t>Об образовании в Российской Федерации</w:t>
      </w:r>
      <w: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177198"/>
      <w:docPartObj>
        <w:docPartGallery w:val="Page Numbers (Top of Page)"/>
        <w:docPartUnique/>
      </w:docPartObj>
    </w:sdtPr>
    <w:sdtEndPr/>
    <w:sdtContent>
      <w:p w:rsidR="00E80127" w:rsidRPr="000D7C9A" w:rsidRDefault="00A36424" w:rsidP="000D7C9A">
        <w:pPr>
          <w:pStyle w:val="af4"/>
          <w:jc w:val="center"/>
        </w:pPr>
        <w:r w:rsidRPr="000D7C9A">
          <w:fldChar w:fldCharType="begin"/>
        </w:r>
        <w:r w:rsidRPr="000D7C9A">
          <w:instrText xml:space="preserve"> PAGE </w:instrText>
        </w:r>
        <w:r w:rsidRPr="000D7C9A">
          <w:fldChar w:fldCharType="separate"/>
        </w:r>
        <w:r w:rsidR="005D4245">
          <w:rPr>
            <w:noProof/>
          </w:rPr>
          <w:t>2</w:t>
        </w:r>
        <w:r w:rsidRPr="000D7C9A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27"/>
    <w:rsid w:val="00011DA7"/>
    <w:rsid w:val="00040A9C"/>
    <w:rsid w:val="00084757"/>
    <w:rsid w:val="000D7C9A"/>
    <w:rsid w:val="002643DA"/>
    <w:rsid w:val="002F44DB"/>
    <w:rsid w:val="00360D85"/>
    <w:rsid w:val="003D0466"/>
    <w:rsid w:val="00451C18"/>
    <w:rsid w:val="00574A6F"/>
    <w:rsid w:val="005D4245"/>
    <w:rsid w:val="00615F80"/>
    <w:rsid w:val="00677E55"/>
    <w:rsid w:val="006A1845"/>
    <w:rsid w:val="006E30E6"/>
    <w:rsid w:val="006F1FDE"/>
    <w:rsid w:val="007C5B17"/>
    <w:rsid w:val="007E1BAE"/>
    <w:rsid w:val="008552EE"/>
    <w:rsid w:val="00872C8C"/>
    <w:rsid w:val="00895827"/>
    <w:rsid w:val="008A3A2C"/>
    <w:rsid w:val="008E606A"/>
    <w:rsid w:val="00933D27"/>
    <w:rsid w:val="00961F96"/>
    <w:rsid w:val="00A36424"/>
    <w:rsid w:val="00AA1F59"/>
    <w:rsid w:val="00AA4363"/>
    <w:rsid w:val="00AF59A7"/>
    <w:rsid w:val="00B06679"/>
    <w:rsid w:val="00B31B40"/>
    <w:rsid w:val="00B501AA"/>
    <w:rsid w:val="00BF3F74"/>
    <w:rsid w:val="00C13F86"/>
    <w:rsid w:val="00C331CB"/>
    <w:rsid w:val="00C70C41"/>
    <w:rsid w:val="00CA5CD0"/>
    <w:rsid w:val="00CC7FAF"/>
    <w:rsid w:val="00D32FC7"/>
    <w:rsid w:val="00D526A3"/>
    <w:rsid w:val="00DC61D2"/>
    <w:rsid w:val="00E03301"/>
    <w:rsid w:val="00E724EA"/>
    <w:rsid w:val="00E80127"/>
    <w:rsid w:val="00F07CC8"/>
    <w:rsid w:val="00F92D69"/>
    <w:rsid w:val="00F96D22"/>
    <w:rsid w:val="00FE567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2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2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Гиперссылка1"/>
    <w:rPr>
      <w:rFonts w:cs="Times New Roman"/>
      <w:color w:val="0000FF"/>
      <w:u w:val="single"/>
    </w:rPr>
  </w:style>
  <w:style w:type="character" w:customStyle="1" w:styleId="11">
    <w:name w:val="Просмотренная гиперссылка1"/>
    <w:rPr>
      <w:color w:val="954F72"/>
      <w:u w:val="single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Символ концевой сноски"/>
    <w:qFormat/>
  </w:style>
  <w:style w:type="character" w:styleId="ab">
    <w:name w:val="endnote reference"/>
    <w:rPr>
      <w:vertAlign w:val="superscript"/>
    </w:rPr>
  </w:style>
  <w:style w:type="character" w:styleId="ac">
    <w:name w:val="annotation reference"/>
    <w:basedOn w:val="a2"/>
    <w:uiPriority w:val="99"/>
    <w:semiHidden/>
    <w:unhideWhenUsed/>
    <w:qFormat/>
    <w:rsid w:val="00973BD1"/>
    <w:rPr>
      <w:sz w:val="16"/>
      <w:szCs w:val="16"/>
    </w:rPr>
  </w:style>
  <w:style w:type="character" w:customStyle="1" w:styleId="ad">
    <w:name w:val="Текст примечания Знак"/>
    <w:basedOn w:val="a2"/>
    <w:uiPriority w:val="99"/>
    <w:semiHidden/>
    <w:qFormat/>
    <w:rsid w:val="00973BD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e">
    <w:name w:val="Тема примечания Знак"/>
    <w:basedOn w:val="ad"/>
    <w:uiPriority w:val="99"/>
    <w:semiHidden/>
    <w:qFormat/>
    <w:rsid w:val="00973BD1"/>
    <w:rPr>
      <w:rFonts w:ascii="Times New Roman" w:eastAsia="Times New Roman" w:hAnsi="Times New Roman" w:cs="Times New Roman"/>
      <w:b/>
      <w:bCs/>
      <w:szCs w:val="20"/>
      <w:lang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">
    <w:name w:val="List"/>
    <w:basedOn w:val="a1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szCs w:val="20"/>
    </w:rPr>
  </w:style>
  <w:style w:type="paragraph" w:customStyle="1" w:styleId="12">
    <w:name w:val="Абзац списка1"/>
    <w:basedOn w:val="a"/>
    <w:qFormat/>
    <w:pPr>
      <w:ind w:left="720"/>
    </w:pPr>
  </w:style>
  <w:style w:type="paragraph" w:customStyle="1" w:styleId="af8">
    <w:name w:val="Содержимое врезки"/>
    <w:basedOn w:val="a"/>
    <w:qFormat/>
  </w:style>
  <w:style w:type="paragraph" w:styleId="af9">
    <w:name w:val="annotation text"/>
    <w:basedOn w:val="a"/>
    <w:uiPriority w:val="99"/>
    <w:semiHidden/>
    <w:unhideWhenUsed/>
    <w:qFormat/>
    <w:rsid w:val="00973BD1"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973BD1"/>
    <w:rPr>
      <w:b/>
      <w:bCs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3"/>
    <w:uiPriority w:val="59"/>
    <w:unhideWhenUsed/>
    <w:rsid w:val="000D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51C18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  <w:szCs w:val="20"/>
      <w:lang w:eastAsia="ru-RU"/>
    </w:rPr>
  </w:style>
  <w:style w:type="paragraph" w:styleId="afe">
    <w:name w:val="List Paragraph"/>
    <w:basedOn w:val="a"/>
    <w:uiPriority w:val="34"/>
    <w:qFormat/>
    <w:rsid w:val="006F1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2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2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Гиперссылка1"/>
    <w:rPr>
      <w:rFonts w:cs="Times New Roman"/>
      <w:color w:val="0000FF"/>
      <w:u w:val="single"/>
    </w:rPr>
  </w:style>
  <w:style w:type="character" w:customStyle="1" w:styleId="11">
    <w:name w:val="Просмотренная гиперссылка1"/>
    <w:rPr>
      <w:color w:val="954F72"/>
      <w:u w:val="single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Символ концевой сноски"/>
    <w:qFormat/>
  </w:style>
  <w:style w:type="character" w:styleId="ab">
    <w:name w:val="endnote reference"/>
    <w:rPr>
      <w:vertAlign w:val="superscript"/>
    </w:rPr>
  </w:style>
  <w:style w:type="character" w:styleId="ac">
    <w:name w:val="annotation reference"/>
    <w:basedOn w:val="a2"/>
    <w:uiPriority w:val="99"/>
    <w:semiHidden/>
    <w:unhideWhenUsed/>
    <w:qFormat/>
    <w:rsid w:val="00973BD1"/>
    <w:rPr>
      <w:sz w:val="16"/>
      <w:szCs w:val="16"/>
    </w:rPr>
  </w:style>
  <w:style w:type="character" w:customStyle="1" w:styleId="ad">
    <w:name w:val="Текст примечания Знак"/>
    <w:basedOn w:val="a2"/>
    <w:uiPriority w:val="99"/>
    <w:semiHidden/>
    <w:qFormat/>
    <w:rsid w:val="00973BD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e">
    <w:name w:val="Тема примечания Знак"/>
    <w:basedOn w:val="ad"/>
    <w:uiPriority w:val="99"/>
    <w:semiHidden/>
    <w:qFormat/>
    <w:rsid w:val="00973BD1"/>
    <w:rPr>
      <w:rFonts w:ascii="Times New Roman" w:eastAsia="Times New Roman" w:hAnsi="Times New Roman" w:cs="Times New Roman"/>
      <w:b/>
      <w:bCs/>
      <w:szCs w:val="20"/>
      <w:lang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">
    <w:name w:val="List"/>
    <w:basedOn w:val="a1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szCs w:val="20"/>
    </w:rPr>
  </w:style>
  <w:style w:type="paragraph" w:customStyle="1" w:styleId="12">
    <w:name w:val="Абзац списка1"/>
    <w:basedOn w:val="a"/>
    <w:qFormat/>
    <w:pPr>
      <w:ind w:left="720"/>
    </w:pPr>
  </w:style>
  <w:style w:type="paragraph" w:customStyle="1" w:styleId="af8">
    <w:name w:val="Содержимое врезки"/>
    <w:basedOn w:val="a"/>
    <w:qFormat/>
  </w:style>
  <w:style w:type="paragraph" w:styleId="af9">
    <w:name w:val="annotation text"/>
    <w:basedOn w:val="a"/>
    <w:uiPriority w:val="99"/>
    <w:semiHidden/>
    <w:unhideWhenUsed/>
    <w:qFormat/>
    <w:rsid w:val="00973BD1"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973BD1"/>
    <w:rPr>
      <w:b/>
      <w:bCs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3"/>
    <w:uiPriority w:val="59"/>
    <w:unhideWhenUsed/>
    <w:rsid w:val="000D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51C18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  <w:szCs w:val="20"/>
      <w:lang w:eastAsia="ru-RU"/>
    </w:rPr>
  </w:style>
  <w:style w:type="paragraph" w:styleId="afe">
    <w:name w:val="List Paragraph"/>
    <w:basedOn w:val="a"/>
    <w:uiPriority w:val="34"/>
    <w:qFormat/>
    <w:rsid w:val="006F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8FAA-871A-4C60-95F5-D527DBA0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Богатикова Екатерина Евгеньевна</dc:creator>
  <cp:lastModifiedBy>Мазин Алексей Викторович</cp:lastModifiedBy>
  <cp:revision>10</cp:revision>
  <cp:lastPrinted>2022-06-16T11:51:00Z</cp:lastPrinted>
  <dcterms:created xsi:type="dcterms:W3CDTF">2025-02-20T11:30:00Z</dcterms:created>
  <dcterms:modified xsi:type="dcterms:W3CDTF">2025-02-21T11:31:00Z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