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146"/>
        <w:tblW w:w="10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2106"/>
        <w:gridCol w:w="2423"/>
        <w:gridCol w:w="2073"/>
        <w:gridCol w:w="2053"/>
      </w:tblGrid>
      <w:tr w:rsidR="00191D48" w:rsidRPr="00191D48" w:rsidTr="00191D48">
        <w:trPr>
          <w:trHeight w:val="597"/>
          <w:tblHeader/>
        </w:trPr>
        <w:tc>
          <w:tcPr>
            <w:tcW w:w="0" w:type="auto"/>
            <w:tcBorders>
              <w:bottom w:val="single" w:sz="12" w:space="0" w:color="DEE2E6"/>
            </w:tcBorders>
            <w:shd w:val="clear" w:color="auto" w:fill="C3DAF3"/>
            <w:vAlign w:val="bottom"/>
            <w:hideMark/>
          </w:tcPr>
          <w:p w:rsidR="00191D48" w:rsidRPr="00191D48" w:rsidRDefault="00191D48" w:rsidP="00191D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Вид измерения:</w:t>
            </w:r>
          </w:p>
        </w:tc>
        <w:tc>
          <w:tcPr>
            <w:tcW w:w="0" w:type="auto"/>
            <w:tcBorders>
              <w:bottom w:val="single" w:sz="12" w:space="0" w:color="DEE2E6"/>
            </w:tcBorders>
            <w:shd w:val="clear" w:color="auto" w:fill="C3DAF3"/>
            <w:vAlign w:val="bottom"/>
            <w:hideMark/>
          </w:tcPr>
          <w:p w:rsidR="00191D48" w:rsidRPr="00191D48" w:rsidRDefault="00191D48" w:rsidP="00191D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Шум</w:t>
            </w: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br/>
              <w:t>(S)</w:t>
            </w:r>
          </w:p>
        </w:tc>
        <w:tc>
          <w:tcPr>
            <w:tcW w:w="0" w:type="auto"/>
            <w:tcBorders>
              <w:bottom w:val="single" w:sz="12" w:space="0" w:color="DEE2E6"/>
            </w:tcBorders>
            <w:shd w:val="clear" w:color="auto" w:fill="C3DAF3"/>
            <w:vAlign w:val="bottom"/>
            <w:hideMark/>
          </w:tcPr>
          <w:p w:rsidR="00191D48" w:rsidRPr="00191D48" w:rsidRDefault="00191D48" w:rsidP="00191D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Инфразвук</w:t>
            </w: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br/>
              <w:t>(I)</w:t>
            </w:r>
          </w:p>
        </w:tc>
        <w:tc>
          <w:tcPr>
            <w:tcW w:w="0" w:type="auto"/>
            <w:tcBorders>
              <w:bottom w:val="single" w:sz="12" w:space="0" w:color="DEE2E6"/>
            </w:tcBorders>
            <w:shd w:val="clear" w:color="auto" w:fill="C3DAF3"/>
            <w:vAlign w:val="bottom"/>
            <w:hideMark/>
          </w:tcPr>
          <w:p w:rsidR="00191D48" w:rsidRPr="00191D48" w:rsidRDefault="00191D48" w:rsidP="00191D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Общая вибрация</w:t>
            </w:r>
          </w:p>
        </w:tc>
        <w:tc>
          <w:tcPr>
            <w:tcW w:w="0" w:type="auto"/>
            <w:tcBorders>
              <w:bottom w:val="single" w:sz="12" w:space="0" w:color="DEE2E6"/>
            </w:tcBorders>
            <w:shd w:val="clear" w:color="auto" w:fill="C3DAF3"/>
            <w:vAlign w:val="bottom"/>
            <w:hideMark/>
          </w:tcPr>
          <w:p w:rsidR="00191D48" w:rsidRPr="00191D48" w:rsidRDefault="00191D48" w:rsidP="00191D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Локальная вибрация</w:t>
            </w:r>
          </w:p>
        </w:tc>
      </w:tr>
      <w:tr w:rsidR="00191D48" w:rsidRPr="00191D48" w:rsidTr="00191D48">
        <w:trPr>
          <w:trHeight w:val="298"/>
        </w:trPr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Диапазон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10-20000 Гц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1,6-20 Гц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0,8-80 Гц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8-1250 Гц</w:t>
            </w:r>
          </w:p>
        </w:tc>
      </w:tr>
      <w:tr w:rsidR="00191D48" w:rsidRPr="00191D48" w:rsidTr="00191D48">
        <w:trPr>
          <w:trHeight w:val="1819"/>
        </w:trPr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Частотные коррекции, диапазон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20-140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дБА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22-140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дБС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30-140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дБ</w:t>
            </w:r>
            <w:proofErr w:type="gram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Z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20-150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дБ</w:t>
            </w:r>
            <w:proofErr w:type="gram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G</w:t>
            </w:r>
            <w:proofErr w:type="spellEnd"/>
            <w:proofErr w:type="gram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20-150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дБZI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62- 170 дБ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Wd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Wk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Wm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65-170 дБ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Wc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We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Wb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69-170 дБ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Wj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70-170 дБ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Bw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Bwm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60-170 дБ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Wh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70-170 дБ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Bh</w:t>
            </w:r>
            <w:proofErr w:type="spellEnd"/>
          </w:p>
        </w:tc>
      </w:tr>
      <w:tr w:rsidR="00191D48" w:rsidRPr="00191D48" w:rsidTr="00191D48">
        <w:trPr>
          <w:trHeight w:val="1521"/>
        </w:trPr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Эквивалент,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Быстро,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Медленно 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Импульс,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Пик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Эквивалент,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Быстро,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Медленно,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30 сек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Эквивалент,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1с, 5с, 10с, MTVV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Эквивалент,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1с, 5с, 10с, MTVV</w:t>
            </w:r>
          </w:p>
        </w:tc>
      </w:tr>
      <w:tr w:rsidR="00191D48" w:rsidRPr="00191D48" w:rsidTr="00191D48">
        <w:trPr>
          <w:trHeight w:val="1506"/>
        </w:trPr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Спектры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Октавный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31,5Гц-16 кГц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Третьоктавный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25 Гц-20 кГц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Октавный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 xml:space="preserve">2 Гц-16 Гц </w:t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Третьоктавный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1,6 Гц-20 Гц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Октавный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1 Гц-63 Гц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Третьоктавный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0,8 Гц-80 Гц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Октавный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8 Гц-1000 Гц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</w:r>
            <w:proofErr w:type="spell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Третьоктавный</w:t>
            </w:r>
            <w:proofErr w:type="spell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 спектр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6,3 Гц-1250 Гц</w:t>
            </w:r>
          </w:p>
        </w:tc>
      </w:tr>
      <w:tr w:rsidR="00191D48" w:rsidRPr="00191D48" w:rsidTr="00984E8B">
        <w:trPr>
          <w:trHeight w:val="1521"/>
        </w:trPr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</w:p>
        </w:tc>
      </w:tr>
      <w:tr w:rsidR="00191D48" w:rsidRPr="00191D48" w:rsidTr="00191D48">
        <w:trPr>
          <w:trHeight w:val="1222"/>
        </w:trPr>
        <w:tc>
          <w:tcPr>
            <w:tcW w:w="0" w:type="auto"/>
            <w:vMerge w:val="restart"/>
            <w:tcBorders>
              <w:top w:val="single" w:sz="6" w:space="0" w:color="DEE2E6"/>
            </w:tcBorders>
            <w:shd w:val="clear" w:color="auto" w:fill="C3DAF3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Примечания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C3DAF3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Соответствует классу 1 стандартов ГОСТ 17187-10, МЭК 61672-1, МЭК 61260, ГОСТ </w:t>
            </w:r>
            <w:proofErr w:type="gramStart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Р</w:t>
            </w:r>
            <w:proofErr w:type="gramEnd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 xml:space="preserve"> 53188.1-2019.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Все параметры измеряются одновременно.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C3DAF3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Соответствует ГОСТ ИСО 8041-2006, МЭК 61260 класс 1.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Все параметры общей и локальной вибрации измеряются одновременно</w:t>
            </w:r>
          </w:p>
        </w:tc>
      </w:tr>
      <w:tr w:rsidR="00191D48" w:rsidRPr="00191D48" w:rsidTr="00191D48">
        <w:trPr>
          <w:trHeight w:val="136"/>
        </w:trPr>
        <w:tc>
          <w:tcPr>
            <w:tcW w:w="0" w:type="auto"/>
            <w:vMerge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Индикаторы характера шума: постоянный, непостоянный, импульсный, тональный.</w:t>
            </w: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br/>
              <w:t>Индикатор изменения эквивалентного уровня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:rsidR="00191D48" w:rsidRPr="00191D48" w:rsidRDefault="00191D48" w:rsidP="00191D4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Индикатор изменения экв</w:t>
            </w:r>
            <w:bookmarkStart w:id="0" w:name="_GoBack"/>
            <w:bookmarkEnd w:id="0"/>
            <w:r w:rsidRPr="00191D48"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  <w:t>ивалентного уровня</w:t>
            </w:r>
          </w:p>
        </w:tc>
      </w:tr>
    </w:tbl>
    <w:p w:rsidR="00AA316B" w:rsidRPr="00191D48" w:rsidRDefault="00191D48" w:rsidP="00191D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1D4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Технические характеристики </w:t>
      </w:r>
      <w:proofErr w:type="spellStart"/>
      <w:r w:rsidRPr="00191D48">
        <w:rPr>
          <w:rFonts w:ascii="Times New Roman" w:hAnsi="Times New Roman" w:cs="Times New Roman"/>
          <w:b/>
          <w:sz w:val="28"/>
          <w:szCs w:val="28"/>
          <w:u w:val="single"/>
        </w:rPr>
        <w:t>Шумомера</w:t>
      </w:r>
      <w:proofErr w:type="spellEnd"/>
      <w:r w:rsidRPr="00191D48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виброметра</w:t>
      </w:r>
    </w:p>
    <w:p w:rsidR="00191D48" w:rsidRPr="00191D48" w:rsidRDefault="00191D48" w:rsidP="00191D48">
      <w:pPr>
        <w:jc w:val="center"/>
        <w:rPr>
          <w:u w:val="single"/>
        </w:rPr>
      </w:pPr>
    </w:p>
    <w:sectPr w:rsidR="00191D48" w:rsidRPr="0019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1D48"/>
    <w:rsid w:val="00191D48"/>
    <w:rsid w:val="00984E8B"/>
    <w:rsid w:val="00A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1D48"/>
    <w:rPr>
      <w:b/>
      <w:bCs/>
    </w:rPr>
  </w:style>
  <w:style w:type="character" w:customStyle="1" w:styleId="apple-converted-space">
    <w:name w:val="apple-converted-space"/>
    <w:basedOn w:val="a0"/>
    <w:rsid w:val="00191D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Company>_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</dc:creator>
  <cp:keywords/>
  <dc:description/>
  <cp:lastModifiedBy>TORGI</cp:lastModifiedBy>
  <cp:revision>3</cp:revision>
  <dcterms:created xsi:type="dcterms:W3CDTF">2025-10-30T10:27:00Z</dcterms:created>
  <dcterms:modified xsi:type="dcterms:W3CDTF">2025-11-19T11:39:00Z</dcterms:modified>
</cp:coreProperties>
</file>