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Межрегиональное территориальное управление Федерального агентства по управлению государственным имуществом </w:t>
      </w:r>
      <w:r>
        <w:rPr>
          <w:rFonts w:ascii="Times New Roman" w:hAnsi="Times New Roman"/>
          <w:b w:val="1"/>
          <w:sz w:val="24"/>
        </w:rPr>
        <w:t>во Владимирской, Ивановской, Костромской и Ярославской областях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ИНФОРМАЦИОННОЕ СООБЩЕНИЕ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 проведении продажи посредством публичного предложения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t xml:space="preserve">нежилого помещения, </w:t>
      </w:r>
      <w:r>
        <w:rPr>
          <w:rStyle w:val="Style_2_ch"/>
          <w:rFonts w:ascii="Times New Roman" w:hAnsi="Times New Roman"/>
          <w:b w:val="1"/>
          <w:sz w:val="24"/>
        </w:rPr>
        <w:t xml:space="preserve">площадью 5 231,3 кв. м., назначение нежилое, кадастровый номер </w:t>
      </w:r>
      <w:r>
        <w:rPr>
          <w:rStyle w:val="Style_2_ch"/>
          <w:rFonts w:ascii="Times New Roman" w:hAnsi="Times New Roman"/>
          <w:b w:val="1"/>
          <w:sz w:val="24"/>
        </w:rPr>
        <w:t>37:24:020101:601</w:t>
      </w:r>
      <w:r>
        <w:rPr>
          <w:rStyle w:val="Style_2_ch"/>
          <w:rFonts w:ascii="Times New Roman" w:hAnsi="Times New Roman"/>
          <w:b w:val="1"/>
          <w:sz w:val="24"/>
        </w:rPr>
        <w:t xml:space="preserve">, </w:t>
      </w:r>
      <w:r>
        <w:rPr>
          <w:rStyle w:val="Style_2_ch"/>
          <w:rFonts w:ascii="Times New Roman" w:hAnsi="Times New Roman"/>
          <w:b w:val="1"/>
          <w:sz w:val="24"/>
        </w:rPr>
        <w:t xml:space="preserve">расположенного по адресу: </w:t>
      </w:r>
      <w:r>
        <w:rPr>
          <w:rStyle w:val="Style_2_ch"/>
          <w:rFonts w:ascii="Times New Roman" w:hAnsi="Times New Roman"/>
          <w:b w:val="1"/>
          <w:sz w:val="24"/>
        </w:rPr>
        <w:t>Ивановская область, городской округ Иваново, город Иваново, переулок Посадский, дом 8, 1 этаж - пом. 1-</w:t>
      </w:r>
      <w:r>
        <w:rPr>
          <w:rStyle w:val="Style_2_ch"/>
          <w:rFonts w:ascii="Times New Roman" w:hAnsi="Times New Roman"/>
          <w:b w:val="1"/>
          <w:sz w:val="24"/>
        </w:rPr>
        <w:t>51, пом. 75-94; 2 этаж - пом. 1-20, пом. 35-56; 3 этаж - пом. 1-22, пом. 42-60 (этаж № 1, 2, 3)</w:t>
      </w:r>
      <w:r>
        <w:rPr>
          <w:rStyle w:val="Style_2_ch"/>
          <w:rFonts w:ascii="Times New Roman" w:hAnsi="Times New Roman"/>
          <w:b w:val="1"/>
          <w:sz w:val="24"/>
        </w:rPr>
        <w:t>, в электронной форме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________________________________________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47"/>
        <w:gridCol w:w="4160"/>
        <w:gridCol w:w="249"/>
      </w:tblGrid>
      <w:tr>
        <w:tc>
          <w:tcPr>
            <w:tcW w:type="dxa" w:w="494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начала приема заявок:</w:t>
            </w:r>
          </w:p>
          <w:p w14:paraId="11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41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февраля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2025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г. с 12:00 по московскому времени</w:t>
            </w:r>
          </w:p>
          <w:p w14:paraId="13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pStyle w:val="Style_4"/>
              <w:spacing w:line="264" w:lineRule="auto"/>
              <w:ind w:right="57"/>
              <w:rPr>
                <w:b w:val="1"/>
                <w:sz w:val="24"/>
              </w:rPr>
            </w:pPr>
          </w:p>
        </w:tc>
      </w:tr>
      <w:tr>
        <w:tc>
          <w:tcPr>
            <w:tcW w:type="dxa" w:w="494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окончания приема заявок: </w:t>
            </w:r>
          </w:p>
          <w:p w14:paraId="16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1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марта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2025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г. в 23:55 по московскому времени</w:t>
            </w:r>
          </w:p>
          <w:p w14:paraId="18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00000">
            <w:pPr>
              <w:pStyle w:val="Style_4"/>
              <w:spacing w:line="264" w:lineRule="auto"/>
              <w:ind w:right="57"/>
              <w:rPr>
                <w:b w:val="1"/>
                <w:sz w:val="24"/>
              </w:rPr>
            </w:pPr>
          </w:p>
        </w:tc>
      </w:tr>
      <w:tr>
        <w:tc>
          <w:tcPr>
            <w:tcW w:type="dxa" w:w="494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определения участников:</w:t>
            </w:r>
          </w:p>
          <w:p w14:paraId="1B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1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24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марта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2025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г. в 10:00 по московскому времени</w:t>
            </w:r>
          </w:p>
          <w:p w14:paraId="1D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pStyle w:val="Style_4"/>
              <w:spacing w:line="264" w:lineRule="auto"/>
              <w:ind w:right="57"/>
              <w:rPr>
                <w:b w:val="1"/>
                <w:sz w:val="24"/>
              </w:rPr>
            </w:pPr>
          </w:p>
        </w:tc>
      </w:tr>
      <w:tr>
        <w:tc>
          <w:tcPr>
            <w:tcW w:type="dxa" w:w="494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</w:t>
            </w:r>
            <w:r>
              <w:rPr>
                <w:rFonts w:ascii="Times New Roman" w:hAnsi="Times New Roman"/>
                <w:b w:val="1"/>
                <w:sz w:val="24"/>
              </w:rPr>
              <w:t>продажи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20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1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120" w:line="264" w:lineRule="auto"/>
              <w:ind w:right="5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марта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2025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г. в 10:00 по московскому времени</w:t>
            </w:r>
          </w:p>
        </w:tc>
        <w:tc>
          <w:tcPr>
            <w:tcW w:type="dxa" w:w="2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pStyle w:val="Style_4"/>
              <w:spacing w:line="264" w:lineRule="auto"/>
              <w:ind w:right="57"/>
              <w:rPr>
                <w:b w:val="1"/>
                <w:sz w:val="24"/>
              </w:rPr>
            </w:pPr>
          </w:p>
        </w:tc>
      </w:tr>
    </w:tbl>
    <w:p w14:paraId="23000000">
      <w:pPr>
        <w:spacing w:after="0" w:line="264" w:lineRule="auto"/>
        <w:ind w:right="57"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 w:val="1"/>
          <w:sz w:val="24"/>
        </w:rPr>
        <w:t>СОДЕРЖАНИЕ</w:t>
      </w:r>
    </w:p>
    <w:p w14:paraId="2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Основные понятия</w:t>
      </w:r>
    </w:p>
    <w:p w14:paraId="2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Правовое регулирование</w:t>
      </w:r>
    </w:p>
    <w:p w14:paraId="2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Сведения </w:t>
      </w:r>
      <w:r>
        <w:rPr>
          <w:rFonts w:ascii="Times New Roman" w:hAnsi="Times New Roman"/>
          <w:sz w:val="24"/>
        </w:rPr>
        <w:t>о продаже посредством публичного предложения</w:t>
      </w:r>
    </w:p>
    <w:p w14:paraId="2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Место, сроки подачи (приема) заявок, определения участников и подведения итогов </w:t>
      </w:r>
      <w:r>
        <w:rPr>
          <w:rFonts w:ascii="Times New Roman" w:hAnsi="Times New Roman"/>
          <w:sz w:val="24"/>
        </w:rPr>
        <w:t>продажи посредством публичного предложения</w:t>
      </w:r>
    </w:p>
    <w:p w14:paraId="2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Сроки и порядок регистрации на электронной площадке</w:t>
      </w:r>
    </w:p>
    <w:p w14:paraId="2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Порядок подачи (приема) и отзыва Заявок </w:t>
      </w:r>
    </w:p>
    <w:p w14:paraId="2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Перечень документов, представляемых участниками торгов и требования к их оформлению</w:t>
      </w:r>
    </w:p>
    <w:p w14:paraId="2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Ограничения участия в </w:t>
      </w:r>
      <w:r>
        <w:rPr>
          <w:rFonts w:ascii="Times New Roman" w:hAnsi="Times New Roman"/>
          <w:sz w:val="24"/>
        </w:rPr>
        <w:t>продаже</w:t>
      </w:r>
      <w:r>
        <w:rPr>
          <w:rFonts w:ascii="Times New Roman" w:hAnsi="Times New Roman"/>
          <w:sz w:val="24"/>
        </w:rPr>
        <w:t xml:space="preserve"> отдельных категорий физических и юридических лиц</w:t>
      </w:r>
    </w:p>
    <w:p w14:paraId="2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Порядок внесения и возврата задатка </w:t>
      </w:r>
    </w:p>
    <w:p w14:paraId="2E000000">
      <w:pPr>
        <w:spacing w:after="0" w:line="240" w:lineRule="auto"/>
        <w:ind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10. Порядок ознакомления со сведениями об Имуществе, выставляемом на </w:t>
      </w:r>
      <w:r>
        <w:rPr>
          <w:rFonts w:ascii="Times New Roman" w:hAnsi="Times New Roman"/>
          <w:sz w:val="24"/>
        </w:rPr>
        <w:t>продажу посредством публичного предложения</w:t>
      </w:r>
    </w:p>
    <w:p w14:paraId="2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Порядок определения участников </w:t>
      </w:r>
      <w:r>
        <w:rPr>
          <w:rFonts w:ascii="Times New Roman" w:hAnsi="Times New Roman"/>
          <w:sz w:val="24"/>
        </w:rPr>
        <w:t>продажи</w:t>
      </w:r>
    </w:p>
    <w:p w14:paraId="3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Порядок проведения </w:t>
      </w:r>
      <w:r>
        <w:rPr>
          <w:rFonts w:ascii="Times New Roman" w:hAnsi="Times New Roman"/>
          <w:sz w:val="24"/>
        </w:rPr>
        <w:t>продажи посредствам публичного предложения</w:t>
      </w:r>
      <w:r>
        <w:rPr>
          <w:rFonts w:ascii="Times New Roman" w:hAnsi="Times New Roman"/>
          <w:sz w:val="24"/>
        </w:rPr>
        <w:t xml:space="preserve"> и определения победителя </w:t>
      </w:r>
    </w:p>
    <w:p w14:paraId="3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Срок заключения договора купли-продажи имущества</w:t>
      </w:r>
    </w:p>
    <w:p w14:paraId="3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Переход права собственности на федеральное имущество</w:t>
      </w:r>
    </w:p>
    <w:p w14:paraId="3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</w:t>
      </w:r>
      <w:r>
        <w:rPr>
          <w:rFonts w:ascii="Times New Roman" w:hAnsi="Times New Roman"/>
          <w:sz w:val="24"/>
        </w:rPr>
        <w:t xml:space="preserve"> Заключительные </w:t>
      </w:r>
      <w:r>
        <w:rPr>
          <w:rFonts w:ascii="Times New Roman" w:hAnsi="Times New Roman"/>
          <w:sz w:val="24"/>
        </w:rPr>
        <w:t>положения</w:t>
      </w: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 (заявка)</w:t>
      </w:r>
    </w:p>
    <w:p w14:paraId="3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2 (договор купли-продажи) </w:t>
      </w:r>
    </w:p>
    <w:p w14:paraId="36000000">
      <w:pPr>
        <w:spacing w:after="0" w:line="264" w:lineRule="auto"/>
        <w:ind w:firstLine="720" w:left="0" w:right="57"/>
        <w:jc w:val="both"/>
        <w:rPr>
          <w:rFonts w:ascii="Times New Roman" w:hAnsi="Times New Roman"/>
          <w:sz w:val="24"/>
        </w:rPr>
      </w:pPr>
    </w:p>
    <w:p w14:paraId="37000000">
      <w:pPr>
        <w:numPr>
          <w:ilvl w:val="0"/>
          <w:numId w:val="1"/>
        </w:numPr>
        <w:spacing w:after="0" w:line="264" w:lineRule="auto"/>
        <w:ind w:right="5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 w:val="1"/>
          <w:sz w:val="24"/>
        </w:rPr>
        <w:t>Основные понятия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Имущество (лоты) продажи (объекты)</w:t>
      </w:r>
      <w:r>
        <w:rPr>
          <w:rFonts w:ascii="Times New Roman" w:hAnsi="Times New Roman"/>
          <w:sz w:val="24"/>
        </w:rPr>
        <w:t xml:space="preserve"> – акции, доли, имущество (далее – </w:t>
      </w:r>
      <w:r>
        <w:rPr>
          <w:rFonts w:ascii="Times New Roman" w:hAnsi="Times New Roman"/>
          <w:sz w:val="24"/>
        </w:rPr>
        <w:t>имущество), находящееся в собственности Российской Федерации, права на которое передается по договору купли-продажи (далее – имущество).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Лот </w:t>
      </w:r>
      <w:r>
        <w:rPr>
          <w:rFonts w:ascii="Times New Roman" w:hAnsi="Times New Roman"/>
          <w:sz w:val="24"/>
        </w:rPr>
        <w:t>– имущество, являющееся предметом торгов, реализуемое в ходе проведения одной процедуры продажи (электронной продажи).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 продажи имущества посредством публичного предложения</w:t>
      </w:r>
      <w:r>
        <w:rPr>
          <w:rFonts w:ascii="Times New Roman" w:hAnsi="Times New Roman"/>
          <w:b w:val="1"/>
          <w:sz w:val="24"/>
        </w:rPr>
        <w:t xml:space="preserve"> – продажа </w:t>
      </w:r>
      <w:r>
        <w:rPr>
          <w:rFonts w:ascii="Times New Roman" w:hAnsi="Times New Roman"/>
          <w:b w:val="1"/>
          <w:sz w:val="24"/>
        </w:rPr>
        <w:t xml:space="preserve">объекта (лота) </w:t>
      </w:r>
      <w:r>
        <w:rPr>
          <w:rFonts w:ascii="Times New Roman" w:hAnsi="Times New Roman"/>
          <w:sz w:val="24"/>
        </w:rPr>
        <w:t>– продажа Имущества (лота).</w:t>
      </w:r>
    </w:p>
    <w:p w14:paraId="3B000000">
      <w:pPr>
        <w:tabs>
          <w:tab w:leader="none" w:pos="1482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Цена первоначального предложения</w:t>
      </w:r>
      <w:r>
        <w:rPr>
          <w:rFonts w:ascii="Times New Roman" w:hAnsi="Times New Roman"/>
          <w:b w:val="1"/>
          <w:sz w:val="24"/>
        </w:rPr>
        <w:t xml:space="preserve"> – цена продажи Имущества (лота</w:t>
      </w:r>
      <w:r>
        <w:rPr>
          <w:rFonts w:ascii="Times New Roman" w:hAnsi="Times New Roman"/>
          <w:b w:val="1"/>
          <w:sz w:val="24"/>
        </w:rPr>
        <w:t>).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Информационное сообщение о проведении продажи посредством публичного предложения</w:t>
      </w:r>
      <w:r>
        <w:rPr>
          <w:rFonts w:ascii="Times New Roman" w:hAnsi="Times New Roman"/>
          <w:sz w:val="24"/>
        </w:rPr>
        <w:t xml:space="preserve"> (далее – Информационное сообщение) - комплект документов, содержащий сведения о проведении продажи посредством публичного предложения, о предмете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3D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Продавец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Межрегиональное территориальное управление Федерального агентства по управлению государственным имуществом </w:t>
      </w:r>
      <w:r>
        <w:rPr>
          <w:rFonts w:ascii="Times New Roman" w:hAnsi="Times New Roman"/>
          <w:sz w:val="24"/>
        </w:rPr>
        <w:t>во Владимирской, Ивановской, Костромской и Ярославской областях (МТУ Росимущества во Владимирской, Ивановской, Костромской и Ярославской областях).</w:t>
      </w:r>
    </w:p>
    <w:p w14:paraId="3E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Балансодержатель – </w:t>
      </w:r>
      <w:r>
        <w:rPr>
          <w:rFonts w:ascii="Times New Roman" w:hAnsi="Times New Roman"/>
          <w:sz w:val="24"/>
        </w:rPr>
        <w:t>предприятие, учреждение, организация, за которыми высвобождаемое недвижимое военное имущество закреплено в установленном порядке.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Организатор</w:t>
      </w:r>
      <w:r>
        <w:rPr>
          <w:rFonts w:ascii="Times New Roman" w:hAnsi="Times New Roman"/>
          <w:sz w:val="24"/>
        </w:rPr>
        <w:t xml:space="preserve">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Заявка </w:t>
      </w:r>
      <w:r>
        <w:rPr>
          <w:rFonts w:ascii="Times New Roman" w:hAnsi="Times New Roman"/>
          <w:sz w:val="24"/>
        </w:rPr>
        <w:t xml:space="preserve">– комплект документов, представленный претендентом в срок и по форме, </w:t>
      </w:r>
      <w:r>
        <w:rPr>
          <w:rFonts w:ascii="Times New Roman" w:hAnsi="Times New Roman"/>
          <w:sz w:val="24"/>
        </w:rPr>
        <w:t>которые установлены</w:t>
      </w:r>
      <w:r>
        <w:rPr>
          <w:rFonts w:ascii="Times New Roman" w:hAnsi="Times New Roman"/>
          <w:sz w:val="24"/>
        </w:rPr>
        <w:t xml:space="preserve"> в Информационном сообщении. 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Претендент </w:t>
      </w:r>
      <w:r>
        <w:rPr>
          <w:rFonts w:ascii="Times New Roman" w:hAnsi="Times New Roman"/>
          <w:sz w:val="24"/>
        </w:rPr>
        <w:t>– юридическое лицо, физическое лицо или физическое лицо в качестве индивидуального предпринимателя, прошедшее процедуру регистрации в соответствии с Регламентом ЭТП, подавшее в установленном порядке заявку и документы для участия в продаже, намеревающееся принять участие в продаже посредством публичного предложения.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Участник </w:t>
      </w:r>
      <w:r>
        <w:rPr>
          <w:rFonts w:ascii="Times New Roman" w:hAnsi="Times New Roman"/>
          <w:sz w:val="24"/>
        </w:rPr>
        <w:t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Победитель</w:t>
      </w:r>
      <w:r>
        <w:rPr>
          <w:rFonts w:ascii="Times New Roman" w:hAnsi="Times New Roman"/>
          <w:sz w:val="24"/>
        </w:rPr>
        <w:t xml:space="preserve"> – Участник продажи, предложивший наиболее высокую цену за имущество на продаже посредством публичного предложения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Открытая часть электронной площадки</w:t>
      </w:r>
      <w:r>
        <w:rPr>
          <w:rFonts w:ascii="Times New Roman" w:hAnsi="Times New Roman"/>
          <w:sz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Закрытая часть электронной площадки</w:t>
      </w:r>
      <w:r>
        <w:rPr>
          <w:rFonts w:ascii="Times New Roman" w:hAnsi="Times New Roman"/>
          <w:sz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Электронная подпись</w:t>
      </w:r>
      <w:r>
        <w:rPr>
          <w:rFonts w:ascii="Times New Roman" w:hAnsi="Times New Roman"/>
          <w:sz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документ</w:t>
      </w:r>
      <w:r>
        <w:rPr>
          <w:rFonts w:ascii="Times New Roman" w:hAnsi="Times New Roman"/>
          <w:sz w:val="24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образ документа</w:t>
      </w:r>
      <w:r>
        <w:rPr>
          <w:rFonts w:ascii="Times New Roman" w:hAnsi="Times New Roman"/>
          <w:sz w:val="24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Электронное сообщение (электронное уведомление)</w:t>
      </w:r>
      <w:r>
        <w:rPr>
          <w:rFonts w:ascii="Times New Roman" w:hAnsi="Times New Roman"/>
          <w:sz w:val="24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Электронный журнал</w:t>
      </w:r>
      <w:r>
        <w:rPr>
          <w:rFonts w:ascii="Times New Roman" w:hAnsi="Times New Roman"/>
          <w:sz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«Личный кабинет»</w:t>
      </w:r>
      <w:r>
        <w:rPr>
          <w:rFonts w:ascii="Times New Roman" w:hAnsi="Times New Roman"/>
          <w:sz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Официальные сайты по продаже имущества</w:t>
      </w:r>
      <w:r>
        <w:rPr>
          <w:rFonts w:ascii="Times New Roman" w:hAnsi="Times New Roman"/>
          <w:sz w:val="24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Росимущества в сети «Интернет»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"http://www.rosim.ru"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www.rosim.ru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сайт продавца государственного имущества в сети "Интернет" www.tu</w:t>
      </w:r>
      <w:r>
        <w:rPr>
          <w:rFonts w:ascii="Times New Roman" w:hAnsi="Times New Roman"/>
          <w:sz w:val="24"/>
        </w:rPr>
        <w:t>33</w:t>
      </w:r>
      <w:r>
        <w:rPr>
          <w:rFonts w:ascii="Times New Roman" w:hAnsi="Times New Roman"/>
          <w:sz w:val="24"/>
        </w:rPr>
        <w:t>.rosim.ru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сайт Организатора в сети «Интернет» (электронной площадки</w:t>
      </w:r>
      <w:r>
        <w:rPr>
          <w:rFonts w:ascii="Times New Roman" w:hAnsi="Times New Roman"/>
          <w:sz w:val="24"/>
        </w:rPr>
        <w:t>).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E000000">
      <w:pPr>
        <w:spacing w:after="0" w:line="240" w:lineRule="auto"/>
        <w:ind w:firstLine="851" w:left="0" w:right="5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Правовое регулирование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 проводится в соответствии с: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Гражданским кодексом Российской Федерации;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постановлением Правительства Российской Федерации от 27 августа 2012 г.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№ 860 «Об организации и проведении продажи государственного или муниципального имущества в электронной форме»;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распоряжением МТУ Росимущества </w:t>
      </w:r>
      <w:r>
        <w:rPr>
          <w:rFonts w:ascii="Times New Roman" w:hAnsi="Times New Roman"/>
          <w:sz w:val="24"/>
        </w:rPr>
        <w:t>во Владимирской, Ивановской, Костромской и Ярославской областях</w:t>
      </w:r>
      <w:r>
        <w:rPr>
          <w:rFonts w:ascii="Times New Roman" w:hAnsi="Times New Roman"/>
          <w:sz w:val="24"/>
        </w:rPr>
        <w:t xml:space="preserve"> об условиях приватизации;</w:t>
      </w:r>
    </w:p>
    <w:p w14:paraId="54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иными нормативными правовыми актами Российской Федерации.</w:t>
      </w:r>
    </w:p>
    <w:p w14:paraId="55000000">
      <w:pPr>
        <w:spacing w:after="0" w:line="240" w:lineRule="auto"/>
        <w:ind w:firstLine="709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6000000">
      <w:pPr>
        <w:pStyle w:val="Style_5"/>
        <w:numPr>
          <w:ilvl w:val="0"/>
          <w:numId w:val="2"/>
        </w:numPr>
        <w:spacing w:after="0" w:line="240" w:lineRule="auto"/>
        <w:ind w:right="5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Сведения о продаже посредством публичного предложения</w:t>
      </w:r>
    </w:p>
    <w:p w14:paraId="57000000">
      <w:pPr>
        <w:pStyle w:val="Style_4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Основание проведения продажи - </w:t>
      </w:r>
      <w:r>
        <w:rPr>
          <w:rFonts w:ascii="Times New Roman" w:hAnsi="Times New Roman"/>
          <w:sz w:val="24"/>
        </w:rPr>
        <w:t xml:space="preserve">распоряжение МТУ Росимущества </w:t>
      </w:r>
      <w:r>
        <w:rPr>
          <w:rFonts w:ascii="Times New Roman" w:hAnsi="Times New Roman"/>
          <w:sz w:val="24"/>
        </w:rPr>
        <w:t>во Владимирской, Ивановской, Костромской и Ярославской областях</w:t>
      </w:r>
      <w:r>
        <w:rPr>
          <w:rFonts w:ascii="Times New Roman" w:hAnsi="Times New Roman"/>
          <w:sz w:val="24"/>
        </w:rPr>
        <w:t xml:space="preserve"> от 21</w:t>
      </w:r>
      <w:r>
        <w:rPr>
          <w:rFonts w:ascii="Times New Roman" w:hAnsi="Times New Roman"/>
          <w:sz w:val="24"/>
        </w:rPr>
        <w:t>.11.2024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33-2070-р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Liberation Serif" w:hAnsi="Liberation Serif"/>
          <w:b w:val="0"/>
          <w:sz w:val="24"/>
        </w:rPr>
        <w:t>«</w:t>
      </w:r>
      <w:r>
        <w:rPr>
          <w:rFonts w:ascii="Liberation Serif" w:hAnsi="Liberation Serif"/>
          <w:b w:val="0"/>
          <w:sz w:val="24"/>
        </w:rPr>
        <w:t>Об условиях приват</w:t>
      </w:r>
      <w:r>
        <w:rPr>
          <w:rFonts w:ascii="Liberation Serif" w:hAnsi="Liberation Serif"/>
          <w:b w:val="0"/>
          <w:sz w:val="24"/>
        </w:rPr>
        <w:t>и</w:t>
      </w:r>
      <w:r>
        <w:rPr>
          <w:rFonts w:ascii="Liberation Serif" w:hAnsi="Liberation Serif"/>
          <w:b w:val="0"/>
          <w:sz w:val="24"/>
        </w:rPr>
        <w:t>зац</w:t>
      </w:r>
      <w:r>
        <w:rPr>
          <w:rFonts w:ascii="Liberation Serif" w:hAnsi="Liberation Serif"/>
          <w:b w:val="0"/>
          <w:sz w:val="24"/>
        </w:rPr>
        <w:t xml:space="preserve">ии </w:t>
      </w:r>
      <w:r>
        <w:rPr>
          <w:rFonts w:ascii="Liberation Serif" w:hAnsi="Liberation Serif"/>
          <w:b w:val="0"/>
          <w:sz w:val="24"/>
        </w:rPr>
        <w:t xml:space="preserve">нежилого помещения, </w:t>
      </w:r>
      <w:r>
        <w:rPr>
          <w:rFonts w:ascii="Liberation Serif" w:hAnsi="Liberation Serif"/>
          <w:b w:val="0"/>
          <w:sz w:val="24"/>
        </w:rPr>
        <w:t xml:space="preserve">площадью 5 231,3 кв. м., назначение нежилое, кадастровый номер </w:t>
      </w:r>
      <w:r>
        <w:rPr>
          <w:rStyle w:val="Style_2_ch"/>
          <w:rFonts w:ascii="Liberation Serif" w:hAnsi="Liberation Serif"/>
          <w:b w:val="0"/>
          <w:sz w:val="24"/>
        </w:rPr>
        <w:t>37:24:020101:601</w:t>
      </w:r>
      <w:r>
        <w:rPr>
          <w:rFonts w:ascii="Liberation Serif" w:hAnsi="Liberation Serif"/>
          <w:b w:val="0"/>
          <w:sz w:val="24"/>
        </w:rPr>
        <w:t xml:space="preserve">, </w:t>
      </w:r>
      <w:r>
        <w:rPr>
          <w:rFonts w:ascii="Liberation Serif" w:hAnsi="Liberation Serif"/>
          <w:b w:val="0"/>
          <w:sz w:val="24"/>
        </w:rPr>
        <w:t xml:space="preserve">расположенного по адресу: </w:t>
      </w:r>
      <w:r>
        <w:rPr>
          <w:rStyle w:val="Style_2_ch"/>
          <w:rFonts w:ascii="Liberation Serif" w:hAnsi="Liberation Serif"/>
          <w:b w:val="0"/>
          <w:sz w:val="24"/>
        </w:rPr>
        <w:t>Ивановская область, городской округ Иваново, город Иваново, переулок Посадский, дом 8, 1 этаж - пом. 1-</w:t>
      </w:r>
      <w:r>
        <w:rPr>
          <w:rStyle w:val="Style_2_ch"/>
          <w:rFonts w:ascii="Liberation Serif" w:hAnsi="Liberation Serif"/>
          <w:b w:val="0"/>
          <w:sz w:val="24"/>
        </w:rPr>
        <w:t>51, пом. 75-94; 2 этаж - пом. 1-20, пом. 35-56; 3 этаж - пом. 1-22, пом. 42-60 (этаж № 1, 2, 3)»</w:t>
      </w:r>
      <w:r>
        <w:rPr>
          <w:rFonts w:ascii="Times New Roman" w:hAnsi="Times New Roman"/>
          <w:sz w:val="24"/>
        </w:rPr>
        <w:t>.</w:t>
      </w:r>
    </w:p>
    <w:p w14:paraId="58000000">
      <w:pPr>
        <w:pStyle w:val="Style_4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>
        <w:rPr>
          <w:rFonts w:ascii="Times New Roman" w:hAnsi="Times New Roman"/>
          <w:b w:val="1"/>
          <w:sz w:val="24"/>
        </w:rPr>
        <w:t xml:space="preserve"> Собственник выставляемого на продажу имущества </w:t>
      </w: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sz w:val="24"/>
        </w:rPr>
        <w:t xml:space="preserve"> Российская Федерация.</w:t>
      </w:r>
    </w:p>
    <w:p w14:paraId="5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</w:t>
      </w:r>
      <w:r>
        <w:rPr>
          <w:rFonts w:ascii="Times New Roman" w:hAnsi="Times New Roman"/>
          <w:b w:val="1"/>
          <w:sz w:val="24"/>
        </w:rPr>
        <w:t xml:space="preserve"> Организатор продажи: 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– </w:t>
      </w:r>
      <w:r>
        <w:rPr>
          <w:rFonts w:ascii="Times New Roman" w:hAnsi="Times New Roman"/>
          <w:sz w:val="24"/>
        </w:rPr>
        <w:t>Акционерное общество «Единая электронная торговая площадка» (АО «ЕЭТП»).</w:t>
      </w:r>
    </w:p>
    <w:p w14:paraId="5B000000">
      <w:pPr>
        <w:pStyle w:val="Style_5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- 115114, г. Москва, ул. Кожевническая, д. 14, стр. 5. </w:t>
      </w:r>
    </w:p>
    <w:p w14:paraId="5C000000">
      <w:pPr>
        <w:pStyle w:val="Style_5"/>
        <w:spacing w:after="0" w:line="240" w:lineRule="auto"/>
        <w:ind w:firstLine="709" w:left="0"/>
        <w:jc w:val="both"/>
        <w:rPr>
          <w:rStyle w:val="Style_6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Сайт -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"https://www.roseltorg"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https://www.roseltorg</w:t>
      </w:r>
      <w:r>
        <w:rPr>
          <w:rStyle w:val="Style_6_ch"/>
          <w:rFonts w:ascii="Times New Roman" w:hAnsi="Times New Roman"/>
          <w:sz w:val="24"/>
        </w:rPr>
        <w:fldChar w:fldCharType="end"/>
      </w:r>
      <w:r>
        <w:rPr>
          <w:rStyle w:val="Style_6_ch"/>
          <w:rFonts w:ascii="Times New Roman" w:hAnsi="Times New Roman"/>
          <w:sz w:val="24"/>
        </w:rPr>
        <w:t>.</w:t>
      </w:r>
      <w:r>
        <w:rPr>
          <w:rStyle w:val="Style_6_ch"/>
          <w:rFonts w:ascii="Times New Roman" w:hAnsi="Times New Roman"/>
          <w:sz w:val="24"/>
        </w:rPr>
        <w:t>ru</w:t>
      </w:r>
      <w:r>
        <w:rPr>
          <w:rStyle w:val="Style_6_ch"/>
          <w:rFonts w:ascii="Times New Roman" w:hAnsi="Times New Roman"/>
          <w:color w:val="0000FF"/>
          <w:sz w:val="24"/>
        </w:rPr>
        <w:t>.</w:t>
      </w:r>
    </w:p>
    <w:p w14:paraId="5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3.4.</w:t>
      </w:r>
      <w:r>
        <w:rPr>
          <w:rFonts w:ascii="Times New Roman" w:hAnsi="Times New Roman"/>
          <w:b w:val="1"/>
          <w:sz w:val="24"/>
        </w:rPr>
        <w:t xml:space="preserve"> Продавец:</w:t>
      </w:r>
    </w:p>
    <w:p w14:paraId="5E000000">
      <w:pPr>
        <w:pStyle w:val="Style_7"/>
        <w:tabs>
          <w:tab w:leader="none" w:pos="0" w:val="left"/>
        </w:tabs>
        <w:ind w:firstLine="709" w:left="0"/>
        <w:rPr>
          <w:sz w:val="24"/>
        </w:rPr>
      </w:pPr>
      <w:r>
        <w:rPr>
          <w:b w:val="1"/>
          <w:sz w:val="24"/>
        </w:rPr>
        <w:t>Наименование</w:t>
      </w:r>
      <w:r>
        <w:rPr>
          <w:sz w:val="24"/>
        </w:rPr>
        <w:t xml:space="preserve"> - </w:t>
      </w:r>
      <w:r>
        <w:rPr>
          <w:sz w:val="24"/>
        </w:rPr>
        <w:t xml:space="preserve">Межрегиональное территориальное управление Федерального агентства по управлению государственным имуществом </w:t>
      </w:r>
      <w:r>
        <w:rPr>
          <w:sz w:val="24"/>
        </w:rPr>
        <w:t>во Владимирской, Ивановской, Костромской и Ярославской областях</w:t>
      </w:r>
      <w:r>
        <w:rPr>
          <w:sz w:val="24"/>
        </w:rPr>
        <w:t>.</w:t>
      </w:r>
    </w:p>
    <w:p w14:paraId="5F000000">
      <w:pPr>
        <w:pStyle w:val="Style_7"/>
        <w:tabs>
          <w:tab w:leader="none" w:pos="0" w:val="left"/>
        </w:tabs>
        <w:ind w:firstLine="709" w:left="0"/>
        <w:rPr>
          <w:sz w:val="24"/>
        </w:rPr>
      </w:pPr>
      <w:r>
        <w:rPr>
          <w:sz w:val="24"/>
        </w:rPr>
        <w:t>Адрес – 600000, г. Владимир, ул. Б. Московская, д.29</w:t>
      </w:r>
    </w:p>
    <w:p w14:paraId="60000000">
      <w:pPr>
        <w:pStyle w:val="Style_7"/>
        <w:tabs>
          <w:tab w:leader="none" w:pos="0" w:val="left"/>
        </w:tabs>
        <w:ind w:firstLine="709" w:left="0"/>
        <w:rPr>
          <w:sz w:val="24"/>
        </w:rPr>
      </w:pPr>
      <w:r>
        <w:rPr>
          <w:sz w:val="24"/>
        </w:rPr>
        <w:t xml:space="preserve">Сайт – </w:t>
      </w: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"https://tu33.rosim.ru"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https</w:t>
      </w:r>
      <w:r>
        <w:rPr>
          <w:rStyle w:val="Style_6_ch"/>
          <w:sz w:val="24"/>
        </w:rPr>
        <w:t>://</w:t>
      </w:r>
      <w:r>
        <w:rPr>
          <w:rStyle w:val="Style_6_ch"/>
          <w:sz w:val="24"/>
        </w:rPr>
        <w:t>tu</w:t>
      </w:r>
      <w:r>
        <w:rPr>
          <w:rStyle w:val="Style_6_ch"/>
          <w:sz w:val="24"/>
        </w:rPr>
        <w:t>33.</w:t>
      </w:r>
      <w:r>
        <w:rPr>
          <w:rStyle w:val="Style_6_ch"/>
          <w:sz w:val="24"/>
        </w:rPr>
        <w:t>rosim</w:t>
      </w:r>
      <w:r>
        <w:rPr>
          <w:rStyle w:val="Style_6_ch"/>
          <w:sz w:val="24"/>
        </w:rPr>
        <w:t>.</w:t>
      </w:r>
      <w:r>
        <w:rPr>
          <w:rStyle w:val="Style_6_ch"/>
          <w:sz w:val="24"/>
        </w:rPr>
        <w:t>ru</w:t>
      </w:r>
      <w:r>
        <w:rPr>
          <w:rStyle w:val="Style_6_ch"/>
          <w:sz w:val="24"/>
        </w:rPr>
        <w:fldChar w:fldCharType="end"/>
      </w:r>
      <w:r>
        <w:rPr>
          <w:sz w:val="24"/>
        </w:rPr>
        <w:t xml:space="preserve">/ </w:t>
      </w:r>
    </w:p>
    <w:p w14:paraId="61000000">
      <w:pPr>
        <w:pStyle w:val="Style_7"/>
        <w:tabs>
          <w:tab w:leader="none" w:pos="0" w:val="left"/>
        </w:tabs>
        <w:ind w:firstLine="709" w:left="0"/>
        <w:rPr>
          <w:sz w:val="24"/>
        </w:rPr>
      </w:pPr>
      <w:r>
        <w:rPr>
          <w:sz w:val="24"/>
        </w:rPr>
        <w:t>Телефон – (4922)</w:t>
      </w:r>
      <w:r>
        <w:rPr>
          <w:sz w:val="24"/>
        </w:rPr>
        <w:t>326893</w:t>
      </w:r>
    </w:p>
    <w:p w14:paraId="6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</w:t>
      </w:r>
      <w:r>
        <w:rPr>
          <w:rFonts w:ascii="Times New Roman" w:hAnsi="Times New Roman"/>
          <w:b w:val="1"/>
          <w:sz w:val="24"/>
        </w:rPr>
        <w:t xml:space="preserve"> Форма продажи (способ приватизации) –</w:t>
      </w:r>
      <w:r>
        <w:rPr>
          <w:rFonts w:ascii="Times New Roman" w:hAnsi="Times New Roman"/>
          <w:sz w:val="24"/>
        </w:rPr>
        <w:t xml:space="preserve"> продажа посредством публичного предложения в электронной форме.</w:t>
      </w:r>
    </w:p>
    <w:p w14:paraId="63000000">
      <w:pPr>
        <w:pStyle w:val="Style_7"/>
        <w:tabs>
          <w:tab w:leader="none" w:pos="0" w:val="left"/>
        </w:tabs>
        <w:ind w:firstLine="709" w:left="0"/>
        <w:rPr>
          <w:b w:val="1"/>
          <w:sz w:val="24"/>
        </w:rPr>
      </w:pPr>
      <w:r>
        <w:rPr>
          <w:sz w:val="24"/>
        </w:rPr>
        <w:t>3.6.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Сведения об Имуществе (лоте), выставляемом на продажу в электронной форме: </w:t>
      </w:r>
    </w:p>
    <w:p w14:paraId="6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3.6.1.</w:t>
      </w:r>
      <w:r>
        <w:rPr>
          <w:rFonts w:ascii="Times New Roman" w:hAnsi="Times New Roman"/>
          <w:b w:val="1"/>
          <w:sz w:val="24"/>
        </w:rPr>
        <w:t xml:space="preserve"> Наименование выставляемого на продажу Имущества (лота</w:t>
      </w:r>
      <w:r>
        <w:rPr>
          <w:rFonts w:ascii="Times New Roman" w:hAnsi="Times New Roman"/>
          <w:b w:val="1"/>
          <w:sz w:val="24"/>
        </w:rPr>
        <w:t>):</w:t>
      </w:r>
    </w:p>
    <w:p w14:paraId="65000000">
      <w:pPr>
        <w:tabs>
          <w:tab w:leader="none" w:pos="284" w:val="clear"/>
        </w:tabs>
        <w:spacing w:line="240" w:lineRule="auto"/>
        <w:ind w:firstLine="709" w:left="0"/>
        <w:jc w:val="both"/>
        <w:rPr>
          <w:rFonts w:ascii="Liberation Serif" w:hAnsi="Liberation Serif"/>
          <w:b w:val="0"/>
          <w:sz w:val="24"/>
          <w:shd w:fill="FFD821" w:val="clear"/>
        </w:rPr>
      </w:pPr>
      <w:r>
        <w:rPr>
          <w:rFonts w:ascii="Liberation Serif" w:hAnsi="Liberation Serif"/>
          <w:b w:val="0"/>
          <w:sz w:val="24"/>
        </w:rPr>
        <w:t xml:space="preserve">Нежилое помещение, </w:t>
      </w:r>
      <w:r>
        <w:rPr>
          <w:rFonts w:ascii="Liberation Serif" w:hAnsi="Liberation Serif"/>
          <w:b w:val="0"/>
          <w:sz w:val="24"/>
        </w:rPr>
        <w:t xml:space="preserve">площадью 5 231,3 кв. м., назначение нежилое, кадастровый номер </w:t>
      </w:r>
      <w:r>
        <w:rPr>
          <w:rStyle w:val="Style_2_ch"/>
          <w:rFonts w:ascii="Liberation Serif" w:hAnsi="Liberation Serif"/>
          <w:b w:val="0"/>
          <w:sz w:val="24"/>
        </w:rPr>
        <w:t>37:24:020101:601</w:t>
      </w:r>
      <w:r>
        <w:rPr>
          <w:rFonts w:ascii="Liberation Serif" w:hAnsi="Liberation Serif"/>
          <w:b w:val="0"/>
          <w:sz w:val="24"/>
        </w:rPr>
        <w:t xml:space="preserve">, </w:t>
      </w:r>
      <w:r>
        <w:rPr>
          <w:rFonts w:ascii="Liberation Serif" w:hAnsi="Liberation Serif"/>
          <w:b w:val="0"/>
          <w:sz w:val="24"/>
        </w:rPr>
        <w:t xml:space="preserve">расположенное по адресу: </w:t>
      </w:r>
      <w:r>
        <w:rPr>
          <w:rStyle w:val="Style_2_ch"/>
          <w:rFonts w:ascii="Liberation Serif" w:hAnsi="Liberation Serif"/>
          <w:b w:val="0"/>
          <w:sz w:val="24"/>
        </w:rPr>
        <w:t>Ивановская область, городской округ Иваново, город Иваново, переулок Посадский, дом 8, 1 этаж - пом. 1-</w:t>
      </w:r>
      <w:r>
        <w:rPr>
          <w:rStyle w:val="Style_2_ch"/>
          <w:rFonts w:ascii="Liberation Serif" w:hAnsi="Liberation Serif"/>
          <w:b w:val="0"/>
          <w:sz w:val="24"/>
        </w:rPr>
        <w:t>51, пом. 75-94; 2 этаж - пом. 1-20, пом. 35-56; 3 этаж - пом. 1-22, пом. 42-60 (этаж № 1, 2, 3).</w:t>
      </w:r>
    </w:p>
    <w:p w14:paraId="6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Характеристика объект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 xml:space="preserve"> недвижимого имущества.</w:t>
      </w:r>
    </w:p>
    <w:tbl>
      <w:tblPr>
        <w:tblStyle w:val="Style_8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38"/>
        <w:gridCol w:w="6418"/>
      </w:tblGrid>
      <w:tr>
        <w:trPr>
          <w:trHeight w:hRule="atLeast" w:val="45"/>
        </w:trPr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line="240" w:lineRule="auto"/>
              <w:ind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Наименование: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b w:val="0"/>
                <w:sz w:val="24"/>
              </w:rPr>
              <w:t xml:space="preserve">Нежилое помещение, </w:t>
            </w:r>
            <w:r>
              <w:rPr>
                <w:rFonts w:ascii="Liberation Serif" w:hAnsi="Liberation Serif"/>
                <w:b w:val="0"/>
                <w:sz w:val="24"/>
              </w:rPr>
              <w:t xml:space="preserve">площадью 5 231,3 кв. м., назначение нежилое, кадастровый номер </w:t>
            </w:r>
            <w:r>
              <w:rPr>
                <w:rStyle w:val="Style_2_ch"/>
                <w:rFonts w:ascii="Liberation Serif" w:hAnsi="Liberation Serif"/>
                <w:b w:val="0"/>
                <w:sz w:val="24"/>
              </w:rPr>
              <w:t>37:24:020101:601</w:t>
            </w:r>
            <w:r>
              <w:rPr>
                <w:rFonts w:ascii="Liberation Serif" w:hAnsi="Liberation Serif"/>
                <w:b w:val="0"/>
                <w:sz w:val="24"/>
              </w:rPr>
              <w:t xml:space="preserve">, </w:t>
            </w:r>
            <w:r>
              <w:rPr>
                <w:rFonts w:ascii="Liberation Serif" w:hAnsi="Liberation Serif"/>
                <w:b w:val="0"/>
                <w:sz w:val="24"/>
              </w:rPr>
              <w:t xml:space="preserve">расположенное по адресу: </w:t>
            </w:r>
            <w:r>
              <w:rPr>
                <w:rStyle w:val="Style_2_ch"/>
                <w:rFonts w:ascii="Liberation Serif" w:hAnsi="Liberation Serif"/>
                <w:b w:val="0"/>
                <w:sz w:val="24"/>
              </w:rPr>
              <w:t>Ивановская область, городской округ Иваново, город Иваново, переулок Посадский, дом 8, 1 этаж - пом. 1-</w:t>
            </w:r>
            <w:r>
              <w:rPr>
                <w:rStyle w:val="Style_2_ch"/>
                <w:rFonts w:ascii="Liberation Serif" w:hAnsi="Liberation Serif"/>
                <w:b w:val="0"/>
                <w:sz w:val="24"/>
              </w:rPr>
              <w:t>51, пом. 75-94; 2 этаж - пом. 1-20, пом. 35-56; 3 этаж - пом. 1-22, пом. 42-60 (этаж № 1, 2, 3).</w:t>
            </w:r>
          </w:p>
        </w:tc>
      </w:tr>
      <w:tr>
        <w:trPr>
          <w:trHeight w:hRule="atLeast" w:val="200"/>
        </w:trPr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line="240" w:lineRule="auto"/>
              <w:ind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Номер РФИ: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line="240" w:lineRule="auto"/>
              <w:ind/>
              <w:jc w:val="both"/>
              <w:rPr>
                <w:rFonts w:ascii="Liberation Serif" w:hAnsi="Liberation Serif"/>
                <w:b w:val="0"/>
                <w:sz w:val="24"/>
              </w:rPr>
            </w:pPr>
            <w:r>
              <w:rPr>
                <w:rStyle w:val="Style_2_ch"/>
                <w:rFonts w:ascii="Liberation Serif" w:hAnsi="Liberation Serif"/>
                <w:b w:val="0"/>
                <w:sz w:val="24"/>
              </w:rPr>
              <w:t>П13350036706</w:t>
            </w:r>
          </w:p>
        </w:tc>
      </w:tr>
      <w:tr>
        <w:trPr>
          <w:trHeight w:hRule="atLeast" w:val="45"/>
        </w:trPr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line="240" w:lineRule="auto"/>
              <w:ind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Кадастровы</w:t>
            </w:r>
            <w:r>
              <w:rPr>
                <w:rFonts w:ascii="Liberation Serif" w:hAnsi="Liberation Serif"/>
                <w:sz w:val="24"/>
              </w:rPr>
              <w:t>й</w:t>
            </w:r>
            <w:r>
              <w:rPr>
                <w:rFonts w:ascii="Liberation Serif" w:hAnsi="Liberation Serif"/>
                <w:sz w:val="24"/>
              </w:rPr>
              <w:t xml:space="preserve"> номер: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line="240" w:lineRule="auto"/>
              <w:ind/>
              <w:rPr>
                <w:rFonts w:ascii="Liberation Serif" w:hAnsi="Liberation Serif"/>
                <w:sz w:val="24"/>
              </w:rPr>
            </w:pPr>
            <w:r>
              <w:rPr>
                <w:rStyle w:val="Style_2_ch"/>
                <w:rFonts w:ascii="Liberation Serif" w:hAnsi="Liberation Serif"/>
                <w:b w:val="0"/>
                <w:sz w:val="24"/>
              </w:rPr>
              <w:t>37:24:020101:601</w:t>
            </w:r>
          </w:p>
        </w:tc>
      </w:tr>
      <w:tr>
        <w:trPr>
          <w:trHeight w:hRule="atLeast" w:val="45"/>
        </w:trPr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line="240" w:lineRule="auto"/>
              <w:ind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Площадь (кв. м.):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line="240" w:lineRule="auto"/>
              <w:ind/>
              <w:jc w:val="both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b w:val="0"/>
                <w:sz w:val="24"/>
              </w:rPr>
              <w:t>5 231,3</w:t>
            </w:r>
            <w:r>
              <w:rPr>
                <w:rFonts w:ascii="Liberation Serif" w:hAnsi="Liberation Serif"/>
                <w:b w:val="0"/>
                <w:sz w:val="24"/>
              </w:rPr>
              <w:t xml:space="preserve"> кв.м.</w:t>
            </w:r>
          </w:p>
        </w:tc>
      </w:tr>
      <w:tr>
        <w:trPr>
          <w:trHeight w:hRule="atLeast" w:val="45"/>
        </w:trPr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Этажность: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Этаж № </w:t>
            </w:r>
            <w:r>
              <w:rPr>
                <w:rStyle w:val="Style_2_ch"/>
                <w:rFonts w:ascii="Liberation Serif" w:hAnsi="Liberation Serif"/>
                <w:b w:val="0"/>
                <w:sz w:val="24"/>
              </w:rPr>
              <w:t>1, 2, 3</w:t>
            </w:r>
            <w:r>
              <w:rPr>
                <w:rFonts w:ascii="Liberation Serif" w:hAnsi="Liberation Serif"/>
                <w:sz w:val="24"/>
              </w:rPr>
              <w:t>.</w:t>
            </w:r>
          </w:p>
        </w:tc>
      </w:tr>
      <w:tr>
        <w:trPr>
          <w:trHeight w:hRule="atLeast" w:val="45"/>
        </w:trPr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Назначение: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Нежилое</w:t>
            </w:r>
          </w:p>
        </w:tc>
      </w:tr>
      <w:tr>
        <w:trPr>
          <w:trHeight w:hRule="atLeast" w:val="177"/>
        </w:trPr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line="240" w:lineRule="auto"/>
              <w:ind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Право: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line="240" w:lineRule="auto"/>
              <w:ind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Собственность РФ</w:t>
            </w:r>
          </w:p>
        </w:tc>
      </w:tr>
      <w:tr>
        <w:trPr>
          <w:trHeight w:hRule="atLeast" w:val="45"/>
        </w:trPr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line="240" w:lineRule="auto"/>
              <w:ind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Обременения: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line="240" w:lineRule="auto"/>
              <w:ind/>
              <w:rPr>
                <w:rFonts w:ascii="Liberation Serif" w:hAnsi="Liberation Serif"/>
                <w:b w:val="0"/>
                <w:sz w:val="24"/>
              </w:rPr>
            </w:pPr>
            <w:r>
              <w:rPr>
                <w:rStyle w:val="Style_2_ch"/>
                <w:rFonts w:ascii="Liberation Serif" w:hAnsi="Liberation Serif"/>
                <w:b w:val="0"/>
                <w:sz w:val="24"/>
              </w:rPr>
              <w:t>Не зарегистрированы</w:t>
            </w:r>
          </w:p>
        </w:tc>
      </w:tr>
      <w:tr>
        <w:trPr>
          <w:trHeight w:hRule="atLeast" w:val="45"/>
        </w:trPr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line="240" w:lineRule="auto"/>
              <w:ind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ОКН: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line="240" w:lineRule="auto"/>
              <w:ind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b w:val="0"/>
                <w:sz w:val="24"/>
              </w:rPr>
              <w:t>Не числится</w:t>
            </w:r>
          </w:p>
        </w:tc>
      </w:tr>
      <w:tr>
        <w:trPr>
          <w:trHeight w:hRule="atLeast" w:val="45"/>
        </w:trPr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line="240" w:lineRule="auto"/>
              <w:ind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МЧС: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line="240" w:lineRule="auto"/>
              <w:ind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Как объект ГО не числится</w:t>
            </w:r>
          </w:p>
        </w:tc>
      </w:tr>
      <w:tr>
        <w:trPr>
          <w:trHeight w:hRule="atLeast" w:val="937"/>
        </w:trPr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line="240" w:lineRule="auto"/>
              <w:ind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Правоустанавливающие документы:</w:t>
            </w:r>
          </w:p>
        </w:tc>
        <w:tc>
          <w:tcPr>
            <w:tcW w:type="dxa" w:w="6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line="240" w:lineRule="auto"/>
              <w:ind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Право собственности РФ:</w:t>
            </w:r>
          </w:p>
          <w:p w14:paraId="7D000000">
            <w:pPr>
              <w:rPr>
                <w:rFonts w:ascii="Liberation Serif" w:hAnsi="Liberation Serif"/>
                <w:b w:val="0"/>
                <w:sz w:val="24"/>
              </w:rPr>
            </w:pPr>
            <w:r>
              <w:rPr>
                <w:rStyle w:val="Style_2_ch"/>
                <w:rFonts w:ascii="Liberation Serif" w:hAnsi="Liberation Serif"/>
                <w:b w:val="0"/>
                <w:sz w:val="24"/>
              </w:rPr>
              <w:t xml:space="preserve">37-37-01/041/2011-633 от </w:t>
            </w:r>
            <w:r>
              <w:rPr>
                <w:rStyle w:val="Style_2_ch"/>
                <w:rFonts w:ascii="Liberation Serif" w:hAnsi="Liberation Serif"/>
                <w:b w:val="0"/>
                <w:sz w:val="24"/>
              </w:rPr>
              <w:t>22.04.2011</w:t>
            </w:r>
          </w:p>
        </w:tc>
      </w:tr>
    </w:tbl>
    <w:p w14:paraId="7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7F000000">
      <w:pPr>
        <w:tabs>
          <w:tab w:leader="none" w:pos="60" w:val="left"/>
          <w:tab w:leader="none" w:pos="851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themeTint="F2" w:val="0D0D0D"/>
          <w:sz w:val="24"/>
        </w:rPr>
        <w:t>3.7.</w:t>
      </w:r>
      <w:r>
        <w:rPr>
          <w:rFonts w:ascii="Times New Roman" w:hAnsi="Times New Roman"/>
          <w:b w:val="1"/>
          <w:color w:themeColor="text1" w:themeTint="F2" w:val="0D0D0D"/>
          <w:sz w:val="24"/>
        </w:rPr>
        <w:t xml:space="preserve"> Начальная цена Имущества (лота) – </w:t>
      </w:r>
      <w:r>
        <w:rPr>
          <w:rStyle w:val="Style_2_ch"/>
          <w:rFonts w:ascii="Times New Roman" w:hAnsi="Times New Roman"/>
        </w:rPr>
        <w:t>138 678 000</w:t>
      </w:r>
      <w:r>
        <w:rPr>
          <w:rStyle w:val="Style_2_ch"/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рублей с учетом НДС.</w:t>
      </w:r>
    </w:p>
    <w:p w14:paraId="80000000">
      <w:pPr>
        <w:tabs>
          <w:tab w:leader="none" w:pos="60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themeTint="F2" w:val="0D0D0D"/>
          <w:sz w:val="24"/>
        </w:rPr>
      </w:pPr>
      <w:r>
        <w:rPr>
          <w:rFonts w:ascii="Times New Roman" w:hAnsi="Times New Roman"/>
          <w:color w:themeColor="text1" w:themeTint="F2" w:val="0D0D0D"/>
          <w:sz w:val="24"/>
        </w:rPr>
        <w:t>3.8</w:t>
      </w:r>
      <w:r>
        <w:rPr>
          <w:rFonts w:ascii="Times New Roman" w:hAnsi="Times New Roman"/>
          <w:color w:themeColor="text1" w:themeTint="F2" w:val="0D0D0D"/>
          <w:sz w:val="24"/>
        </w:rPr>
        <w:t>.</w:t>
      </w:r>
      <w:r>
        <w:rPr>
          <w:rFonts w:ascii="Times New Roman" w:hAnsi="Times New Roman"/>
          <w:color w:themeColor="text1" w:themeTint="F2" w:val="0D0D0D"/>
          <w:sz w:val="24"/>
        </w:rPr>
        <w:t xml:space="preserve"> </w:t>
      </w:r>
      <w:r>
        <w:rPr>
          <w:rFonts w:ascii="Times New Roman" w:hAnsi="Times New Roman"/>
          <w:b w:val="1"/>
          <w:color w:themeColor="text1" w:themeTint="F2" w:val="0D0D0D"/>
          <w:sz w:val="24"/>
        </w:rPr>
        <w:t>Минимальная цена предложения (цена отсечения)</w:t>
      </w:r>
      <w:r>
        <w:rPr>
          <w:rFonts w:ascii="Times New Roman" w:hAnsi="Times New Roman"/>
          <w:color w:themeColor="text1" w:themeTint="F2" w:val="0D0D0D"/>
          <w:sz w:val="24"/>
        </w:rPr>
        <w:t xml:space="preserve">, по которой может быть продано имущество – </w:t>
      </w:r>
      <w:r>
        <w:rPr>
          <w:rFonts w:ascii="Times New Roman" w:hAnsi="Times New Roman"/>
          <w:color w:themeColor="text1" w:themeTint="F2" w:val="0D0D0D"/>
          <w:sz w:val="24"/>
        </w:rPr>
        <w:t>69 339 000</w:t>
      </w:r>
      <w:r>
        <w:rPr>
          <w:rFonts w:ascii="Times New Roman" w:hAnsi="Times New Roman"/>
          <w:sz w:val="24"/>
        </w:rPr>
        <w:t>,00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рублей с учетом НДС.</w:t>
      </w:r>
    </w:p>
    <w:p w14:paraId="81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</w:t>
      </w:r>
      <w:r>
        <w:rPr>
          <w:rFonts w:ascii="Times New Roman" w:hAnsi="Times New Roman"/>
          <w:b w:val="1"/>
          <w:sz w:val="24"/>
        </w:rPr>
        <w:t xml:space="preserve"> Величина снижения цены первоначального предложения («шаг понижения»)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13 867 800,00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рублей.</w:t>
      </w:r>
    </w:p>
    <w:p w14:paraId="8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</w:t>
      </w:r>
      <w:r>
        <w:rPr>
          <w:rFonts w:ascii="Times New Roman" w:hAnsi="Times New Roman"/>
          <w:b w:val="1"/>
          <w:sz w:val="24"/>
        </w:rPr>
        <w:t xml:space="preserve"> Величина повышения цены («шаг </w:t>
      </w:r>
      <w:r>
        <w:rPr>
          <w:rFonts w:ascii="Times New Roman" w:hAnsi="Times New Roman"/>
          <w:b w:val="1"/>
          <w:sz w:val="24"/>
        </w:rPr>
        <w:t>аукциона</w:t>
      </w:r>
      <w:r>
        <w:rPr>
          <w:rFonts w:ascii="Times New Roman" w:hAnsi="Times New Roman"/>
          <w:b w:val="1"/>
          <w:sz w:val="24"/>
        </w:rPr>
        <w:t>»)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6 933 900</w:t>
      </w:r>
      <w:r>
        <w:rPr>
          <w:rFonts w:ascii="Times New Roman" w:hAnsi="Times New Roman"/>
          <w:sz w:val="24"/>
        </w:rPr>
        <w:t>,00 рублей</w:t>
      </w:r>
      <w:r>
        <w:rPr>
          <w:rFonts w:ascii="Times New Roman" w:hAnsi="Times New Roman"/>
          <w:color w:themeColor="text1" w:themeTint="F2" w:val="0D0D0D"/>
          <w:sz w:val="24"/>
        </w:rPr>
        <w:t>.</w:t>
      </w:r>
    </w:p>
    <w:p w14:paraId="8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3.11.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Размер задатка – </w:t>
      </w:r>
      <w:r>
        <w:rPr>
          <w:rFonts w:ascii="Liberation Serif" w:hAnsi="Liberation Serif"/>
          <w:b w:val="0"/>
          <w:sz w:val="24"/>
        </w:rPr>
        <w:t>27 735 600,00</w:t>
      </w:r>
      <w:r>
        <w:rPr>
          <w:rFonts w:ascii="Times New Roman" w:hAnsi="Times New Roman"/>
          <w:sz w:val="24"/>
        </w:rPr>
        <w:t xml:space="preserve"> руб</w:t>
      </w:r>
      <w:r>
        <w:rPr>
          <w:rFonts w:ascii="Times New Roman" w:hAnsi="Times New Roman"/>
          <w:sz w:val="24"/>
        </w:rPr>
        <w:t>лей.</w:t>
      </w:r>
    </w:p>
    <w:p w14:paraId="8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3.12.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Срок внесения задатка –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февраля</w:t>
      </w:r>
      <w:r>
        <w:rPr>
          <w:rFonts w:ascii="Times New Roman" w:hAnsi="Times New Roman"/>
          <w:sz w:val="24"/>
        </w:rPr>
        <w:t xml:space="preserve"> 2025</w:t>
      </w:r>
      <w:r>
        <w:rPr>
          <w:rFonts w:ascii="Times New Roman" w:hAnsi="Times New Roman"/>
          <w:sz w:val="24"/>
        </w:rPr>
        <w:t xml:space="preserve"> г. по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марта</w:t>
      </w:r>
      <w:r>
        <w:rPr>
          <w:rFonts w:ascii="Times New Roman" w:hAnsi="Times New Roman"/>
          <w:sz w:val="24"/>
        </w:rPr>
        <w:t xml:space="preserve"> 2025</w:t>
      </w:r>
      <w:r>
        <w:rPr>
          <w:rFonts w:ascii="Times New Roman" w:hAnsi="Times New Roman"/>
          <w:sz w:val="24"/>
        </w:rPr>
        <w:t xml:space="preserve"> г. </w:t>
      </w:r>
      <w:r>
        <w:rPr>
          <w:rFonts w:ascii="Times New Roman" w:hAnsi="Times New Roman"/>
          <w:sz w:val="24"/>
        </w:rPr>
        <w:t>и должен поступить на указанный в Информационном сообщении счет продавца не позднее 21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>.2025</w:t>
      </w:r>
      <w:r>
        <w:rPr>
          <w:rFonts w:ascii="Times New Roman" w:hAnsi="Times New Roman"/>
          <w:sz w:val="24"/>
        </w:rPr>
        <w:t xml:space="preserve"> г.</w:t>
      </w:r>
    </w:p>
    <w:p w14:paraId="8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3.13.</w:t>
      </w:r>
      <w:r>
        <w:rPr>
          <w:rFonts w:ascii="Times New Roman" w:hAnsi="Times New Roman"/>
          <w:b w:val="1"/>
          <w:sz w:val="24"/>
        </w:rPr>
        <w:t xml:space="preserve"> Сведения о предыдущих продажах </w:t>
      </w:r>
      <w:r>
        <w:rPr>
          <w:rFonts w:ascii="Times New Roman" w:hAnsi="Times New Roman"/>
          <w:b w:val="1"/>
          <w:sz w:val="24"/>
        </w:rPr>
        <w:t>имущества, объявленных в течение года, предшествующего его продаже</w:t>
      </w:r>
      <w:r>
        <w:rPr>
          <w:rFonts w:ascii="Times New Roman" w:hAnsi="Times New Roman"/>
          <w:sz w:val="24"/>
        </w:rPr>
        <w:t>.</w:t>
      </w:r>
    </w:p>
    <w:p w14:paraId="86000000">
      <w:pPr>
        <w:tabs>
          <w:tab w:leader="none" w:pos="0" w:val="left"/>
        </w:tabs>
        <w:spacing w:after="0" w:line="240" w:lineRule="auto"/>
        <w:ind w:firstLine="709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Признаны несостоявшимися.</w:t>
      </w: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Место, сроки подачи (приема) заявок, определения участников</w:t>
      </w:r>
    </w:p>
    <w:p w14:paraId="8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и подведения итогов </w:t>
      </w:r>
      <w:r>
        <w:rPr>
          <w:rFonts w:ascii="Times New Roman" w:hAnsi="Times New Roman"/>
          <w:b w:val="1"/>
          <w:color w:val="000000"/>
          <w:sz w:val="24"/>
        </w:rPr>
        <w:t>продажи посредством публичного предложения</w:t>
      </w:r>
      <w:r>
        <w:rPr>
          <w:rFonts w:ascii="Times New Roman" w:hAnsi="Times New Roman"/>
          <w:b w:val="1"/>
          <w:color w:val="000000"/>
          <w:sz w:val="24"/>
        </w:rPr>
        <w:t xml:space="preserve"> (проведения </w:t>
      </w:r>
      <w:r>
        <w:rPr>
          <w:rFonts w:ascii="Times New Roman" w:hAnsi="Times New Roman"/>
          <w:b w:val="1"/>
          <w:color w:val="000000"/>
          <w:sz w:val="24"/>
        </w:rPr>
        <w:t>продажи посредством публичного предложения</w:t>
      </w:r>
      <w:r>
        <w:rPr>
          <w:rFonts w:ascii="Times New Roman" w:hAnsi="Times New Roman"/>
          <w:b w:val="1"/>
          <w:color w:val="000000"/>
          <w:sz w:val="24"/>
        </w:rPr>
        <w:t>)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B000000">
      <w:pPr>
        <w:tabs>
          <w:tab w:leader="none" w:pos="567" w:val="left"/>
        </w:tabs>
        <w:spacing w:after="0" w:line="240" w:lineRule="auto"/>
        <w:ind w:firstLine="709" w:left="0"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>
        <w:rPr>
          <w:rFonts w:ascii="Times New Roman" w:hAnsi="Times New Roman"/>
          <w:b w:val="1"/>
          <w:sz w:val="24"/>
        </w:rPr>
        <w:t xml:space="preserve"> Место подачи (приема) Заявок и подведения итогов </w:t>
      </w:r>
      <w:r>
        <w:rPr>
          <w:rFonts w:ascii="Times New Roman" w:hAnsi="Times New Roman"/>
          <w:b w:val="1"/>
          <w:sz w:val="24"/>
        </w:rPr>
        <w:t>продажи посредством публичного предложения: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6_ch"/>
          <w:rFonts w:ascii="Times New Roman" w:hAnsi="Times New Roman"/>
          <w:sz w:val="24"/>
        </w:rPr>
        <w:fldChar w:fldCharType="begin"/>
      </w:r>
      <w:r>
        <w:rPr>
          <w:rStyle w:val="Style_6_ch"/>
          <w:rFonts w:ascii="Times New Roman" w:hAnsi="Times New Roman"/>
          <w:sz w:val="24"/>
        </w:rPr>
        <w:instrText>HYPERLINK "https://www.roseltorg"</w:instrText>
      </w:r>
      <w:r>
        <w:rPr>
          <w:rStyle w:val="Style_6_ch"/>
          <w:rFonts w:ascii="Times New Roman" w:hAnsi="Times New Roman"/>
          <w:sz w:val="24"/>
        </w:rPr>
        <w:fldChar w:fldCharType="separate"/>
      </w:r>
      <w:r>
        <w:rPr>
          <w:rStyle w:val="Style_6_ch"/>
          <w:rFonts w:ascii="Times New Roman" w:hAnsi="Times New Roman"/>
          <w:sz w:val="24"/>
        </w:rPr>
        <w:t>https://www.roseltorg</w:t>
      </w:r>
      <w:r>
        <w:rPr>
          <w:rStyle w:val="Style_6_ch"/>
          <w:rFonts w:ascii="Times New Roman" w:hAnsi="Times New Roman"/>
          <w:sz w:val="24"/>
        </w:rPr>
        <w:fldChar w:fldCharType="end"/>
      </w:r>
      <w:r>
        <w:rPr>
          <w:rStyle w:val="Style_6_ch"/>
          <w:rFonts w:ascii="Times New Roman" w:hAnsi="Times New Roman"/>
          <w:sz w:val="24"/>
        </w:rPr>
        <w:t>.</w:t>
      </w:r>
      <w:r>
        <w:rPr>
          <w:rStyle w:val="Style_6_ch"/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>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</w:t>
      </w:r>
      <w:r>
        <w:rPr>
          <w:rFonts w:ascii="Times New Roman" w:hAnsi="Times New Roman"/>
          <w:b w:val="1"/>
          <w:sz w:val="24"/>
        </w:rPr>
        <w:t xml:space="preserve"> Дата и время начала подачи (приема) Заявок: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февраля</w:t>
      </w:r>
      <w:r>
        <w:rPr>
          <w:rFonts w:ascii="Times New Roman" w:hAnsi="Times New Roman"/>
          <w:sz w:val="24"/>
        </w:rPr>
        <w:t xml:space="preserve"> 2025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в 12:00 по московскому времени</w:t>
      </w:r>
      <w:r>
        <w:rPr>
          <w:rFonts w:ascii="Times New Roman" w:hAnsi="Times New Roman"/>
          <w:sz w:val="24"/>
        </w:rPr>
        <w:t xml:space="preserve">. 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Подача Заявок осуществляется круглосуточно.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</w:t>
      </w:r>
      <w:r>
        <w:rPr>
          <w:rFonts w:ascii="Times New Roman" w:hAnsi="Times New Roman"/>
          <w:b w:val="1"/>
          <w:sz w:val="24"/>
        </w:rPr>
        <w:t xml:space="preserve"> Дата и время окончания подачи (приема) Заявок: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марта</w:t>
      </w:r>
      <w:r>
        <w:rPr>
          <w:rFonts w:ascii="Times New Roman" w:hAnsi="Times New Roman"/>
          <w:sz w:val="24"/>
        </w:rPr>
        <w:t xml:space="preserve"> 2025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в 23:55 по московскому времени</w:t>
      </w:r>
      <w:r>
        <w:rPr>
          <w:rFonts w:ascii="Times New Roman" w:hAnsi="Times New Roman"/>
          <w:sz w:val="24"/>
        </w:rPr>
        <w:t>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</w:t>
      </w:r>
      <w:r>
        <w:rPr>
          <w:rFonts w:ascii="Times New Roman" w:hAnsi="Times New Roman"/>
          <w:b w:val="1"/>
          <w:sz w:val="24"/>
        </w:rPr>
        <w:t xml:space="preserve"> Дата определения Участников: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марта</w:t>
      </w:r>
      <w:r>
        <w:rPr>
          <w:rFonts w:ascii="Times New Roman" w:hAnsi="Times New Roman"/>
          <w:sz w:val="24"/>
        </w:rPr>
        <w:t xml:space="preserve"> 2025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 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Дата, время и срок проведения продажи посредством публичного предложения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 марта</w:t>
      </w:r>
      <w:r>
        <w:rPr>
          <w:rFonts w:ascii="Times New Roman" w:hAnsi="Times New Roman"/>
          <w:sz w:val="24"/>
        </w:rPr>
        <w:t xml:space="preserve"> 2025</w:t>
      </w:r>
      <w:r>
        <w:rPr>
          <w:rFonts w:ascii="Times New Roman" w:hAnsi="Times New Roman"/>
          <w:sz w:val="24"/>
        </w:rPr>
        <w:t xml:space="preserve"> г. с 10:00 по </w:t>
      </w:r>
      <w:r>
        <w:rPr>
          <w:rFonts w:ascii="Times New Roman" w:hAnsi="Times New Roman"/>
          <w:sz w:val="24"/>
        </w:rPr>
        <w:t>московскому</w:t>
      </w:r>
      <w:r>
        <w:rPr>
          <w:rFonts w:ascii="Times New Roman" w:hAnsi="Times New Roman"/>
          <w:sz w:val="24"/>
        </w:rPr>
        <w:t xml:space="preserve"> времени </w:t>
      </w:r>
      <w:r>
        <w:rPr>
          <w:rFonts w:ascii="Times New Roman" w:hAnsi="Times New Roman"/>
          <w:sz w:val="24"/>
        </w:rPr>
        <w:t>и до последнего предложения Участников.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 </w:t>
      </w:r>
      <w:r>
        <w:rPr>
          <w:rFonts w:ascii="Times New Roman" w:hAnsi="Times New Roman"/>
          <w:b w:val="1"/>
          <w:sz w:val="24"/>
        </w:rPr>
        <w:t>Место и срок подведения итогов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марта</w:t>
      </w:r>
      <w:r>
        <w:rPr>
          <w:rFonts w:ascii="Times New Roman" w:hAnsi="Times New Roman"/>
          <w:sz w:val="24"/>
        </w:rPr>
        <w:t xml:space="preserve"> 2025</w:t>
      </w:r>
      <w:r>
        <w:rPr>
          <w:rFonts w:ascii="Times New Roman" w:hAnsi="Times New Roman"/>
          <w:sz w:val="24"/>
        </w:rPr>
        <w:t xml:space="preserve"> г.,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"https://www.roseltorg"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https://www.roseltorg</w:t>
      </w:r>
      <w:r>
        <w:rPr>
          <w:rStyle w:val="Style_6_ch"/>
        </w:rPr>
        <w:fldChar w:fldCharType="end"/>
      </w:r>
      <w:r>
        <w:rPr>
          <w:rStyle w:val="Style_6_ch"/>
        </w:rPr>
        <w:t>.</w:t>
      </w:r>
      <w:r>
        <w:rPr>
          <w:rStyle w:val="Style_6_ch"/>
        </w:rPr>
        <w:t>ru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3000000">
      <w:pPr>
        <w:widowControl w:val="0"/>
        <w:spacing w:after="0" w:line="240" w:lineRule="auto"/>
        <w:ind w:firstLine="851" w:lef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Срок и порядок регистрации на электронной площадке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 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14:paraId="9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Дата и время регистрации на электронной площадке претендентов на участие в продаже посредством публичного предложения осуществляется ежедневно, круглосуточно, но не позднее даты и времени окончания подачи (приема) Заявок.</w:t>
      </w:r>
    </w:p>
    <w:p w14:paraId="9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 Регистрация на электронной площадке осуществляется без взимания платы.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</w:t>
      </w:r>
      <w:r>
        <w:rPr>
          <w:rFonts w:ascii="Times New Roman" w:hAnsi="Times New Roman"/>
          <w:sz w:val="24"/>
        </w:rPr>
        <w:t>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</w:t>
      </w:r>
      <w:r>
        <w:rPr>
          <w:rFonts w:ascii="Times New Roman" w:hAnsi="Times New Roman"/>
          <w:sz w:val="24"/>
        </w:rPr>
        <w:t>. Регистрация на электронной площадке проводится в соответствии с Регламентом электронной площадки.</w:t>
      </w:r>
    </w:p>
    <w:p w14:paraId="99000000">
      <w:pPr>
        <w:widowControl w:val="0"/>
        <w:spacing w:after="0"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9A000000">
      <w:pPr>
        <w:widowControl w:val="0"/>
        <w:spacing w:after="0" w:line="240" w:lineRule="auto"/>
        <w:ind w:firstLine="851" w:lef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Порядок подачи (приема) и отзыва заявок.</w:t>
      </w:r>
    </w:p>
    <w:p w14:paraId="9B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9C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посредством публичного предложения.</w:t>
      </w:r>
    </w:p>
    <w:p w14:paraId="9D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"consultantplus://offline/ref=8608A915A77589369BD2B7F347595D5ABC538B22E06FA735FD52FF4C23570EP"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 приватизации от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21 декабря 2001 г. № 178-ФЗ «О приватизации государственного и муниципально</w:t>
      </w:r>
      <w:r>
        <w:rPr>
          <w:rFonts w:ascii="Times New Roman" w:hAnsi="Times New Roman"/>
          <w:sz w:val="24"/>
        </w:rPr>
        <w:t>го имущества».</w:t>
      </w:r>
    </w:p>
    <w:p w14:paraId="9E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Одно лицо имеет право подать только одну заявку.</w:t>
      </w:r>
    </w:p>
    <w:p w14:paraId="9F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При приеме заявок от претендентов Организатор продаж обеспечивает:</w:t>
      </w:r>
    </w:p>
    <w:p w14:paraId="A0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A1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A2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A3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A4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A5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A6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A7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8000000">
      <w:pPr>
        <w:pStyle w:val="Style_7"/>
        <w:numPr>
          <w:ilvl w:val="0"/>
          <w:numId w:val="3"/>
        </w:numPr>
        <w:tabs>
          <w:tab w:leader="none" w:pos="700" w:val="clear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Перечень документов, представляемых участниками продажи документов </w:t>
      </w:r>
      <w:r>
        <w:rPr>
          <w:b w:val="1"/>
          <w:sz w:val="24"/>
        </w:rPr>
        <w:br/>
      </w:r>
      <w:r>
        <w:rPr>
          <w:b w:val="1"/>
          <w:sz w:val="24"/>
        </w:rPr>
        <w:t>и требования к их оформлению</w:t>
      </w:r>
    </w:p>
    <w:p w14:paraId="A9000000">
      <w:pPr>
        <w:pStyle w:val="Style_7"/>
        <w:ind w:firstLine="851" w:left="0"/>
        <w:rPr>
          <w:rFonts w:ascii="TimesNewRoman" w:hAnsi="TimesNewRoman"/>
          <w:b w:val="1"/>
          <w:sz w:val="24"/>
        </w:rPr>
      </w:pPr>
    </w:p>
    <w:p w14:paraId="AA000000">
      <w:pPr>
        <w:pStyle w:val="Style_7"/>
        <w:ind w:firstLine="567" w:left="0"/>
        <w:rPr>
          <w:sz w:val="24"/>
        </w:rPr>
      </w:pPr>
      <w:r>
        <w:rPr>
          <w:sz w:val="24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AB000000">
      <w:pPr>
        <w:pStyle w:val="Style_7"/>
        <w:ind w:firstLine="567" w:left="0"/>
        <w:rPr>
          <w:sz w:val="24"/>
        </w:rPr>
      </w:pPr>
    </w:p>
    <w:p w14:paraId="AC000000">
      <w:pPr>
        <w:pStyle w:val="Style_7"/>
        <w:ind w:firstLine="567" w:left="0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7.1.1. юридические лица:</w:t>
      </w:r>
    </w:p>
    <w:p w14:paraId="AD000000">
      <w:pPr>
        <w:pStyle w:val="Style_7"/>
        <w:ind w:firstLine="567" w:left="0"/>
        <w:rPr>
          <w:sz w:val="24"/>
        </w:rPr>
      </w:pPr>
      <w:r>
        <w:rPr>
          <w:sz w:val="24"/>
        </w:rPr>
        <w:t>- заявка на участие в продаже (заполненная по прилагаемой форме);</w:t>
      </w:r>
    </w:p>
    <w:p w14:paraId="AE000000">
      <w:pPr>
        <w:pStyle w:val="Style_7"/>
        <w:ind w:firstLine="567" w:left="0"/>
        <w:rPr>
          <w:sz w:val="24"/>
        </w:rPr>
      </w:pPr>
      <w:r>
        <w:rPr>
          <w:sz w:val="24"/>
        </w:rPr>
        <w:t>- заверенные копии учредительных документов;</w:t>
      </w:r>
    </w:p>
    <w:p w14:paraId="AF000000">
      <w:pPr>
        <w:pStyle w:val="Style_7"/>
        <w:ind w:firstLine="567" w:left="0"/>
        <w:rPr>
          <w:sz w:val="24"/>
        </w:rPr>
      </w:pPr>
      <w:r>
        <w:rPr>
          <w:sz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B0000000">
      <w:pPr>
        <w:pStyle w:val="Style_7"/>
        <w:ind w:firstLine="567" w:left="0"/>
        <w:rPr>
          <w:sz w:val="24"/>
        </w:rPr>
      </w:pPr>
      <w:r>
        <w:rPr>
          <w:sz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B1000000">
      <w:pPr>
        <w:pStyle w:val="Style_7"/>
        <w:ind w:firstLine="567" w:left="0"/>
        <w:rPr>
          <w:sz w:val="24"/>
        </w:rPr>
      </w:pPr>
      <w:r>
        <w:rPr>
          <w:sz w:val="24"/>
        </w:rPr>
        <w:t>-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B2000000">
      <w:pPr>
        <w:pStyle w:val="Style_7"/>
        <w:ind w:firstLine="567" w:left="0"/>
        <w:rPr>
          <w:sz w:val="24"/>
        </w:rPr>
      </w:pPr>
    </w:p>
    <w:p w14:paraId="B3000000">
      <w:pPr>
        <w:pStyle w:val="Style_7"/>
        <w:ind w:firstLine="567" w:left="0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7.1.2. физические лица, в том числе индивидуальные предприниматели</w:t>
      </w:r>
    </w:p>
    <w:p w14:paraId="B4000000">
      <w:pPr>
        <w:pStyle w:val="Style_7"/>
        <w:ind w:firstLine="567" w:left="0"/>
        <w:rPr>
          <w:sz w:val="24"/>
        </w:rPr>
      </w:pPr>
      <w:r>
        <w:rPr>
          <w:sz w:val="24"/>
        </w:rPr>
        <w:t>- Заявка на участие в продаже (заполненная по прилагаемой форме);</w:t>
      </w:r>
    </w:p>
    <w:p w14:paraId="B5000000">
      <w:pPr>
        <w:pStyle w:val="Style_7"/>
        <w:ind w:firstLine="567" w:left="0"/>
        <w:rPr>
          <w:sz w:val="24"/>
        </w:rPr>
      </w:pPr>
      <w:r>
        <w:rPr>
          <w:sz w:val="24"/>
        </w:rPr>
        <w:t>- документ, удостоверяющий личность (копии всех страниц);</w:t>
      </w:r>
    </w:p>
    <w:p w14:paraId="B6000000">
      <w:pPr>
        <w:pStyle w:val="Style_7"/>
        <w:ind w:firstLine="567" w:left="0"/>
        <w:rPr>
          <w:sz w:val="24"/>
        </w:rPr>
      </w:pPr>
      <w:r>
        <w:rPr>
          <w:sz w:val="24"/>
        </w:rPr>
        <w:t>-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B7000000">
      <w:pPr>
        <w:pStyle w:val="Style_7"/>
        <w:ind w:firstLine="567" w:left="0"/>
        <w:rPr>
          <w:sz w:val="24"/>
        </w:rPr>
      </w:pPr>
    </w:p>
    <w:p w14:paraId="B8000000">
      <w:pPr>
        <w:pStyle w:val="Style_7"/>
        <w:ind w:firstLine="567" w:left="0"/>
        <w:rPr>
          <w:sz w:val="24"/>
        </w:rPr>
      </w:pPr>
      <w:r>
        <w:rPr>
          <w:sz w:val="24"/>
        </w:rPr>
        <w:t>7.1.3.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B9000000">
      <w:pPr>
        <w:pStyle w:val="Style_7"/>
        <w:ind w:firstLine="567" w:left="0"/>
        <w:rPr>
          <w:sz w:val="24"/>
        </w:rPr>
      </w:pPr>
      <w:r>
        <w:rPr>
          <w:sz w:val="24"/>
        </w:rPr>
        <w:t xml:space="preserve">7.1.4. Указанные документы (в том числе копии документов) в части их оформления, </w:t>
      </w:r>
    </w:p>
    <w:p w14:paraId="BA000000">
      <w:pPr>
        <w:pStyle w:val="Style_7"/>
        <w:ind w:firstLine="567" w:left="0"/>
        <w:rPr>
          <w:sz w:val="24"/>
        </w:rPr>
      </w:pPr>
      <w:r>
        <w:rPr>
          <w:sz w:val="24"/>
        </w:rPr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BB000000">
      <w:pPr>
        <w:pStyle w:val="Style_7"/>
        <w:ind w:firstLine="567" w:left="0"/>
        <w:rPr>
          <w:sz w:val="24"/>
        </w:rPr>
      </w:pPr>
      <w:r>
        <w:rPr>
          <w:sz w:val="24"/>
        </w:rPr>
        <w:t xml:space="preserve">7.1.5. Заявки подаются одновременно с полным комплектом документов, установленным в настоящем информационном сообщении. </w:t>
      </w:r>
    </w:p>
    <w:p w14:paraId="BC000000">
      <w:pPr>
        <w:pStyle w:val="Style_7"/>
        <w:ind w:firstLine="567" w:left="0"/>
        <w:rPr>
          <w:sz w:val="24"/>
        </w:rPr>
      </w:pPr>
      <w:r>
        <w:rPr>
          <w:sz w:val="24"/>
        </w:rPr>
        <w:t xml:space="preserve">7.1.6.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BD000000">
      <w:pPr>
        <w:pStyle w:val="Style_7"/>
        <w:ind w:firstLine="567" w:left="0"/>
        <w:rPr>
          <w:sz w:val="24"/>
        </w:rPr>
      </w:pPr>
      <w:r>
        <w:rPr>
          <w:sz w:val="24"/>
        </w:rPr>
        <w:t>7.1.7.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BE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F000000">
      <w:pPr>
        <w:pStyle w:val="Style_5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Ограничения участия в продаже отдельных категорий физических и юридических лиц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8.1. Покупателями государственного имущества могут быть лица, отвечающие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признакам покупателя в соответствии с Федеральным законом от 21 декабря 2001 г.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№ 178-ФЗ «О приватизации государственного и муниципального имущества» и желающие приобрести федеральное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Покупателями государственного имущества могут быть любые физические и юридические лица, за исключением </w:t>
      </w:r>
      <w:r>
        <w:rPr>
          <w:rFonts w:ascii="Times New Roman" w:hAnsi="Times New Roman"/>
          <w:sz w:val="24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ascii="Times New Roman" w:hAnsi="Times New Roman"/>
          <w:sz w:val="24"/>
        </w:rPr>
        <w:t>: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rFonts w:ascii="Times New Roman" w:hAnsi="Times New Roman"/>
          <w:sz w:val="24"/>
        </w:rPr>
        <w:t>Закона;</w:t>
      </w:r>
      <w:r>
        <w:rPr>
          <w:rFonts w:ascii="Times New Roman" w:hAnsi="Times New Roman"/>
          <w:sz w:val="24"/>
        </w:rPr>
        <w:t xml:space="preserve"> 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C5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6000000">
      <w:pPr>
        <w:tabs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9. Порядок внесения задатка и его возврата</w:t>
      </w:r>
    </w:p>
    <w:p w14:paraId="C700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9.1. Порядок внесения задатка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</w:t>
      </w:r>
      <w:r>
        <w:rPr>
          <w:rFonts w:ascii="Times New Roman" w:hAnsi="Times New Roman"/>
          <w:sz w:val="24"/>
        </w:rPr>
        <w:t>акцептом такой оферты, после чего договор о задатке считается заключенным в установленном порядке.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Задаток вносится в валюте Российской Федерации на счет территориального органа Федерального казначейства, на котором учитываются операции со средствами, поступающими во временное распоряжение территориального органа Федерального агентства по управлению государственным имуществом: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Получатель - УФК по Владимирской области (МТУ Росимущества во Владимирской, Ивановской, Костромской и Ярославской областях, л/сч. 05281А88170) 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р/с 03212643000000012800 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банк: ОТДЕЛЕНИЕ ВЛАДИМИР БАНКА РОССИИ//УФК по Владимирской области г. Владимир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БИК 011708377, 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 3329056771, КПП 332901001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 КБК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УИН: 0011 (Код НПА)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Внимание! В 22 поле платежного поручения необходимо указать числовое значение 0011.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Назначение платежа: 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задаток для участия в </w:t>
      </w:r>
      <w:r>
        <w:rPr>
          <w:rFonts w:ascii="Times New Roman" w:hAnsi="Times New Roman"/>
          <w:sz w:val="24"/>
        </w:rPr>
        <w:t>продаж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пос</w:t>
      </w:r>
      <w:r>
        <w:rPr>
          <w:rFonts w:ascii="Times New Roman" w:hAnsi="Times New Roman"/>
          <w:sz w:val="24"/>
        </w:rPr>
        <w:t>редством публичного предложения_________.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9.1.2. Задаток вносится единым платежом по каждому лоту.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9.1.3. Документом, подтверждающим поступление задатка на счет продавца, является выписка с указанного лицевого счета. 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Порядок возврата задатка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9.2.1. Лицам, перечислившим задаток для участия в продаже федерального имущества </w:t>
      </w:r>
      <w:r>
        <w:rPr>
          <w:rFonts w:ascii="Times New Roman" w:hAnsi="Times New Roman"/>
          <w:sz w:val="24"/>
        </w:rPr>
        <w:t>посредством публичного предложения</w:t>
      </w:r>
      <w:r>
        <w:rPr>
          <w:rFonts w:ascii="Times New Roman" w:hAnsi="Times New Roman"/>
          <w:sz w:val="24"/>
        </w:rPr>
        <w:t>, денежные средства возвращаются в следующем порядке: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9.2.2. Задаток победителя продажи федерального имущества засчитывается в счет оплаты приобретаемого имущества и подлежит перечислению в установленном порядке в федеральный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9.2.3. При уклонении или отказе победителя от заключения в установленный срок договора купли-продажи имущества результаты </w:t>
      </w:r>
      <w:r>
        <w:rPr>
          <w:rFonts w:ascii="Times New Roman" w:hAnsi="Times New Roman"/>
          <w:sz w:val="24"/>
        </w:rPr>
        <w:t xml:space="preserve">продажи посредством публичного предложения </w:t>
      </w:r>
      <w:r>
        <w:rPr>
          <w:rFonts w:ascii="Times New Roman" w:hAnsi="Times New Roman"/>
          <w:sz w:val="24"/>
        </w:rPr>
        <w:t>аннулируются продавцом, победитель утрачивает право на заключение указанного договора, задаток ему не возвращается.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9.2.5. В случае отзыва претендентом заявки, поступивший задаток подлежит возврату в течение 5 календарных дней со дня поступления уведомления об отзыве заявки. 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0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Порядок ознакомления со сведениями об И</w:t>
      </w:r>
      <w:r>
        <w:rPr>
          <w:rFonts w:ascii="Times New Roman" w:hAnsi="Times New Roman"/>
          <w:b w:val="1"/>
          <w:sz w:val="24"/>
        </w:rPr>
        <w:t>муществе, выставляемом на продажу посредством публичного предложения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10.1. Информация о проведении продажи посредством публичного предложения имущества размещается на официальном сайте Российской Федерации в сети «Интернет»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"http://www.torgi.gov.ru"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www.torgi.gov.ru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на официальном сайте</w:t>
      </w:r>
      <w:r>
        <w:t xml:space="preserve"> </w:t>
      </w:r>
      <w:r>
        <w:rPr>
          <w:rFonts w:ascii="Times New Roman" w:hAnsi="Times New Roman"/>
          <w:sz w:val="24"/>
        </w:rPr>
        <w:t>Росимущества</w:t>
      </w:r>
      <w:r>
        <w:rPr>
          <w:rFonts w:ascii="Times New Roman" w:hAnsi="Times New Roman"/>
          <w:sz w:val="24"/>
        </w:rPr>
        <w:t xml:space="preserve"> в сети «Интернет» www.rosim.ru, сайте продавца государственного имущества в сети "Интернет" www.tu</w:t>
      </w:r>
      <w:r>
        <w:rPr>
          <w:rFonts w:ascii="Times New Roman" w:hAnsi="Times New Roman"/>
          <w:sz w:val="24"/>
        </w:rPr>
        <w:t>33</w:t>
      </w:r>
      <w:r>
        <w:rPr>
          <w:rFonts w:ascii="Times New Roman" w:hAnsi="Times New Roman"/>
          <w:sz w:val="24"/>
        </w:rPr>
        <w:t>.rosim.ru</w:t>
      </w:r>
      <w:r>
        <w:rPr>
          <w:rFonts w:ascii="Times New Roman" w:hAnsi="Times New Roman"/>
          <w:sz w:val="24"/>
        </w:rPr>
        <w:t xml:space="preserve"> и на сайте электронной площадки (п.3.3 настоящего Информационного сообщения) и содержит следующее: 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информационное сообщение о проведении продажи имущества;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форма заявки (приложение № 1);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проект договора купли-продажи имущества (приложение № 2);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иные сведения, предусмотренные Федеральным законом от 21 декабря 2001 г.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№ 178-ФЗ «О приватизации государственного и муниципального имущества».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10.2. С дополнительной информацией об участии в продаже, о порядке проведения продажи, с формой заявки, условиями договора купли-продажи, претенденты могут ознакомиться </w:t>
      </w:r>
      <w:r>
        <w:rPr>
          <w:rFonts w:ascii="Times New Roman" w:hAnsi="Times New Roman"/>
          <w:sz w:val="24"/>
        </w:rPr>
        <w:t>на официальном сайте</w:t>
      </w:r>
      <w:r>
        <w:t xml:space="preserve"> </w:t>
      </w:r>
      <w:r>
        <w:rPr>
          <w:rFonts w:ascii="Times New Roman" w:hAnsi="Times New Roman"/>
          <w:sz w:val="24"/>
        </w:rPr>
        <w:t>Росимущества</w:t>
      </w:r>
      <w:r>
        <w:rPr>
          <w:rFonts w:ascii="Times New Roman" w:hAnsi="Times New Roman"/>
          <w:sz w:val="24"/>
        </w:rPr>
        <w:t xml:space="preserve"> в сети «Интернет» www.rosim.ru, сайте продавца государственного имущества в сети "Интернет" www.tu</w:t>
      </w:r>
      <w:r>
        <w:rPr>
          <w:rFonts w:ascii="Times New Roman" w:hAnsi="Times New Roman"/>
          <w:sz w:val="24"/>
        </w:rPr>
        <w:t>33</w:t>
      </w:r>
      <w:r>
        <w:rPr>
          <w:rFonts w:ascii="Times New Roman" w:hAnsi="Times New Roman"/>
          <w:sz w:val="24"/>
        </w:rPr>
        <w:t>.rosim.ru,</w:t>
      </w:r>
      <w:r>
        <w:rPr>
          <w:rFonts w:ascii="Times New Roman" w:hAnsi="Times New Roman"/>
          <w:sz w:val="24"/>
        </w:rPr>
        <w:t xml:space="preserve">, официальном сайте Российской Федерации в сети «Интернет»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"http://www.torgi.gov.ru"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www.torgi.gov.ru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на сайте в сети «Интернет» Орган</w:t>
      </w:r>
      <w:r>
        <w:rPr>
          <w:rFonts w:ascii="Times New Roman" w:hAnsi="Times New Roman"/>
          <w:sz w:val="24"/>
        </w:rPr>
        <w:t>изатора (электронная площадка),</w:t>
      </w:r>
      <w:r>
        <w:rPr>
          <w:rFonts w:ascii="Times New Roman" w:hAnsi="Times New Roman"/>
          <w:sz w:val="24"/>
        </w:rPr>
        <w:t xml:space="preserve"> по телефону: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4922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68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93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по адресу электронной почты: </w:t>
      </w:r>
      <w:r>
        <w:rPr>
          <w:rFonts w:ascii="Times New Roman" w:hAnsi="Times New Roman"/>
          <w:sz w:val="24"/>
        </w:rPr>
        <w:t>tu</w:t>
      </w:r>
      <w:r>
        <w:rPr>
          <w:rFonts w:ascii="Times New Roman" w:hAnsi="Times New Roman"/>
          <w:sz w:val="24"/>
        </w:rPr>
        <w:t>33</w:t>
      </w:r>
      <w:r>
        <w:rPr>
          <w:rFonts w:ascii="Times New Roman" w:hAnsi="Times New Roman"/>
          <w:sz w:val="24"/>
        </w:rPr>
        <w:t>@rosim.ru</w:t>
      </w:r>
      <w:r>
        <w:rPr>
          <w:rFonts w:ascii="Times New Roman" w:hAnsi="Times New Roman"/>
          <w:sz w:val="24"/>
        </w:rPr>
        <w:t>.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5 (пяти) рабочих дней до окончания подачи заявок.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направления запроса иностранными лицами такой запрос должен иметь перевод на русский язык.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10.4. С дополнительной информацией о приватизируемом имуществе можно ознакомиться по телефону: (</w:t>
      </w:r>
      <w:r>
        <w:rPr>
          <w:rFonts w:ascii="Times New Roman" w:hAnsi="Times New Roman"/>
          <w:sz w:val="24"/>
        </w:rPr>
        <w:t>4922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68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93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по адресу электронной почты: </w:t>
      </w:r>
      <w:r>
        <w:rPr>
          <w:rFonts w:ascii="Times New Roman" w:hAnsi="Times New Roman"/>
          <w:sz w:val="24"/>
        </w:rPr>
        <w:t>tu</w:t>
      </w:r>
      <w:r>
        <w:rPr>
          <w:rFonts w:ascii="Times New Roman" w:hAnsi="Times New Roman"/>
          <w:sz w:val="24"/>
        </w:rPr>
        <w:t>33</w:t>
      </w:r>
      <w:r>
        <w:rPr>
          <w:rFonts w:ascii="Times New Roman" w:hAnsi="Times New Roman"/>
          <w:sz w:val="24"/>
        </w:rPr>
        <w:t>@rosim.ru</w:t>
      </w:r>
      <w:r>
        <w:rPr>
          <w:rFonts w:ascii="Times New Roman" w:hAnsi="Times New Roman"/>
          <w:sz w:val="24"/>
        </w:rPr>
        <w:t>.</w:t>
      </w:r>
    </w:p>
    <w:p w14:paraId="E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D00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11. Порядок определения участников продажи посредством публичного предложения</w:t>
      </w:r>
    </w:p>
    <w:p w14:paraId="EE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</w:t>
      </w:r>
      <w:r>
        <w:rPr>
          <w:rFonts w:ascii="Times New Roman" w:hAnsi="Times New Roman"/>
          <w:sz w:val="24"/>
        </w:rPr>
        <w:t xml:space="preserve"> В день определения участников продажи посредством публичного предложения, </w:t>
      </w:r>
      <w:r>
        <w:rPr>
          <w:rFonts w:ascii="Times New Roman" w:hAnsi="Times New Roman"/>
          <w:sz w:val="24"/>
        </w:rPr>
        <w:t>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14:paraId="EF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11.2. Продавец в день рассмотрения заявок и документов претендентов и установления факта поступления задатка </w:t>
      </w:r>
      <w:r>
        <w:rPr>
          <w:rFonts w:ascii="Times New Roman" w:hAnsi="Times New Roman"/>
          <w:color w:themeColor="text1" w:val="000000"/>
          <w:sz w:val="24"/>
        </w:rPr>
        <w:t>подписывает</w:t>
      </w:r>
      <w:r>
        <w:rPr>
          <w:rFonts w:ascii="Times New Roman" w:hAnsi="Times New Roman"/>
          <w:color w:themeColor="text1" w:val="000000"/>
          <w:sz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</w:t>
      </w:r>
      <w:r>
        <w:rPr>
          <w:rFonts w:ascii="Times New Roman" w:hAnsi="Times New Roman"/>
          <w:color w:themeColor="text1" w:val="000000"/>
          <w:sz w:val="24"/>
        </w:rPr>
        <w:t>о в допуске к участию в продаже посредством публичного предложения</w:t>
      </w:r>
      <w:r>
        <w:rPr>
          <w:rFonts w:ascii="Times New Roman" w:hAnsi="Times New Roman"/>
          <w:color w:themeColor="text1" w:val="000000"/>
          <w:sz w:val="24"/>
        </w:rPr>
        <w:t>, с указанием оснований такого отказа.</w:t>
      </w:r>
    </w:p>
    <w:p w14:paraId="F0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>
        <w:rPr>
          <w:rFonts w:ascii="Times New Roman" w:hAnsi="Times New Roman"/>
          <w:sz w:val="24"/>
        </w:rPr>
        <w:t>направляются уведомления</w:t>
      </w:r>
      <w:r>
        <w:rPr>
          <w:rFonts w:ascii="Times New Roman" w:hAnsi="Times New Roman"/>
          <w:sz w:val="24"/>
        </w:rPr>
        <w:t xml:space="preserve"> о признании их участниками </w:t>
      </w:r>
      <w:r>
        <w:rPr>
          <w:rFonts w:ascii="Times New Roman" w:hAnsi="Times New Roman"/>
          <w:sz w:val="24"/>
        </w:rPr>
        <w:t xml:space="preserve">продажи </w:t>
      </w:r>
      <w:r>
        <w:rPr>
          <w:rFonts w:ascii="Times New Roman" w:hAnsi="Times New Roman"/>
          <w:sz w:val="24"/>
        </w:rPr>
        <w:t xml:space="preserve">или об отказе в признании </w:t>
      </w:r>
      <w:r>
        <w:rPr>
          <w:rFonts w:ascii="Times New Roman" w:hAnsi="Times New Roman"/>
          <w:sz w:val="24"/>
        </w:rPr>
        <w:t xml:space="preserve">участниками продажи </w:t>
      </w:r>
      <w:r>
        <w:rPr>
          <w:rFonts w:ascii="Times New Roman" w:hAnsi="Times New Roman"/>
          <w:sz w:val="24"/>
        </w:rPr>
        <w:t>с указанием оснований отказа.</w:t>
      </w:r>
    </w:p>
    <w:p w14:paraId="F1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Информация о претендентах, не допущенных к участию в </w:t>
      </w:r>
      <w:r>
        <w:rPr>
          <w:rFonts w:ascii="Times New Roman" w:hAnsi="Times New Roman"/>
          <w:sz w:val="24"/>
        </w:rPr>
        <w:t>продаж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посредством публичного предложения</w:t>
      </w:r>
      <w:r>
        <w:rPr>
          <w:rFonts w:ascii="Times New Roman" w:hAnsi="Times New Roman"/>
          <w:sz w:val="24"/>
        </w:rPr>
        <w:t>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</w:t>
      </w:r>
      <w:r>
        <w:rPr>
          <w:rFonts w:ascii="Times New Roman" w:hAnsi="Times New Roman"/>
          <w:sz w:val="24"/>
        </w:rPr>
        <w:t>айте Продавца в сети «Интернет»</w:t>
      </w:r>
      <w:r>
        <w:rPr>
          <w:rFonts w:ascii="Times New Roman" w:hAnsi="Times New Roman"/>
          <w:sz w:val="24"/>
        </w:rPr>
        <w:t>.</w:t>
      </w:r>
    </w:p>
    <w:p w14:paraId="F2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Претендент приобретает статус участника </w:t>
      </w:r>
      <w:r>
        <w:rPr>
          <w:rFonts w:ascii="Times New Roman" w:hAnsi="Times New Roman"/>
          <w:sz w:val="24"/>
        </w:rPr>
        <w:t xml:space="preserve">продажи </w:t>
      </w:r>
      <w:r>
        <w:rPr>
          <w:rFonts w:ascii="Times New Roman" w:hAnsi="Times New Roman"/>
          <w:sz w:val="24"/>
        </w:rPr>
        <w:t xml:space="preserve">с момента </w:t>
      </w:r>
      <w:r>
        <w:rPr>
          <w:rFonts w:ascii="Times New Roman" w:hAnsi="Times New Roman"/>
          <w:sz w:val="24"/>
        </w:rPr>
        <w:t>подписания</w:t>
      </w:r>
      <w:r>
        <w:rPr>
          <w:rFonts w:ascii="Times New Roman" w:hAnsi="Times New Roman"/>
          <w:sz w:val="24"/>
        </w:rPr>
        <w:t xml:space="preserve"> Протокола о при</w:t>
      </w:r>
      <w:r>
        <w:rPr>
          <w:rFonts w:ascii="Times New Roman" w:hAnsi="Times New Roman"/>
          <w:sz w:val="24"/>
        </w:rPr>
        <w:t>знании претендентов участниками продажи посредством публичного предложения.</w:t>
      </w:r>
    </w:p>
    <w:p w14:paraId="F3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Претендент не допускается к участию в </w:t>
      </w:r>
      <w:r>
        <w:rPr>
          <w:rFonts w:ascii="Times New Roman" w:hAnsi="Times New Roman"/>
          <w:sz w:val="24"/>
        </w:rPr>
        <w:t>продаж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посредством публичного предложения </w:t>
      </w:r>
      <w:r>
        <w:rPr>
          <w:rFonts w:ascii="Times New Roman" w:hAnsi="Times New Roman"/>
          <w:sz w:val="24"/>
        </w:rPr>
        <w:t>по следующим основаниям:</w:t>
      </w:r>
    </w:p>
    <w:p w14:paraId="F4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F5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представлены не все документы в соответствии с перечнем, указанным в информационном сообщении о проведении </w:t>
      </w:r>
      <w:r>
        <w:rPr>
          <w:rFonts w:ascii="Times New Roman" w:hAnsi="Times New Roman"/>
          <w:sz w:val="24"/>
        </w:rPr>
        <w:t>продажи посредством публичного предложения</w:t>
      </w:r>
      <w:r>
        <w:rPr>
          <w:rFonts w:ascii="Times New Roman" w:hAnsi="Times New Roman"/>
          <w:sz w:val="24"/>
        </w:rPr>
        <w:t>, или оформление представленных документов не соответствует законодательству Российской Федерации.</w:t>
      </w:r>
    </w:p>
    <w:p w14:paraId="F6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не подтверждено поступление в установленный срок задатка на счет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Продавца</w:t>
      </w:r>
      <w:r>
        <w:rPr>
          <w:rFonts w:ascii="Times New Roman" w:hAnsi="Times New Roman"/>
          <w:sz w:val="24"/>
        </w:rPr>
        <w:t>, указанный в информационном сообщении.</w:t>
      </w:r>
    </w:p>
    <w:p w14:paraId="F7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заявка подана лицом, не уполномоченным Претендентом на осуществление таких действий.</w:t>
      </w:r>
    </w:p>
    <w:p w14:paraId="F8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Информация об отказе в допуске к участию в </w:t>
      </w:r>
      <w:r>
        <w:rPr>
          <w:rFonts w:ascii="Times New Roman" w:hAnsi="Times New Roman"/>
          <w:sz w:val="24"/>
        </w:rPr>
        <w:t>продаж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посредством публичного предложения </w:t>
      </w:r>
      <w:r>
        <w:rPr>
          <w:rFonts w:ascii="Times New Roman" w:hAnsi="Times New Roman"/>
          <w:sz w:val="24"/>
        </w:rPr>
        <w:t>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F9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</w:p>
    <w:p w14:paraId="FA000000">
      <w:pPr>
        <w:spacing w:after="120" w:before="120" w:line="240" w:lineRule="auto"/>
        <w:ind w:firstLine="851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12. Порядок проведения продажи посредством публичного предложения и определения победителя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12.1. Процедура продажи и</w:t>
      </w:r>
      <w:r>
        <w:rPr>
          <w:rFonts w:ascii="Times New Roman" w:hAnsi="Times New Roman"/>
          <w:sz w:val="24"/>
        </w:rPr>
        <w:t xml:space="preserve">мущества проводится в день и </w:t>
      </w:r>
      <w:r>
        <w:rPr>
          <w:rFonts w:ascii="Times New Roman" w:hAnsi="Times New Roman"/>
          <w:sz w:val="24"/>
        </w:rPr>
        <w:t>время, указанное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12.2.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12.3.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12.4.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12.5.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II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12.6. Со времени начала проведения процедуры продажи имущества посредством публичного предложения организатором размещается: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подтверждения) участниками предложения о цене имущества;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12.7.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12.8. 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12.9.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12.10.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12.11.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наименование имущества и иные позволяющие его индивидуализировать сведения (спецификация лота);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цена сделки;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фамилия, имя, отчество физического лица или наименование юридического лица - победителя.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12.12. Продажа имущества посредством публичного предложения признается несостоявшейся в следующих случаях: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принято решение о признании только одного претендента участником;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12.13.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12010000">
      <w:pPr>
        <w:tabs>
          <w:tab w:leader="none" w:pos="0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13. Срок заключения договора купли продажи имущества</w:t>
      </w:r>
    </w:p>
    <w:p w14:paraId="1301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13.1. </w:t>
      </w:r>
      <w:r>
        <w:rPr>
          <w:rFonts w:ascii="Times New Roman" w:hAnsi="Times New Roman"/>
          <w:sz w:val="24"/>
        </w:rPr>
        <w:t>Договор купли-продажи имущества заключается между продавцом и победителем продажи посредством публичного предложения в установленном законодательством порядке в течение 5 (пяти) рабочих дней с даты подведения итогов продажи в Территориальном управлении Росимущества по месту нахождения имущества.</w:t>
      </w:r>
    </w:p>
    <w:p w14:paraId="14010000">
      <w:p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13.2. При уклонении или отказе победителя от заключения в установленный срок договора купли-продажи имущес</w:t>
      </w:r>
      <w:r>
        <w:rPr>
          <w:rFonts w:ascii="Times New Roman" w:hAnsi="Times New Roman"/>
          <w:sz w:val="24"/>
        </w:rPr>
        <w:t>тва результаты продажи</w:t>
      </w:r>
      <w:r>
        <w:rPr>
          <w:rFonts w:ascii="Times New Roman" w:hAnsi="Times New Roman"/>
          <w:sz w:val="24"/>
        </w:rPr>
        <w:t xml:space="preserve">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1501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1601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13.4. Денежные средства в счет оплаты приватизируемого имущества подлежат перечислению (единовременно в безналичном порядке) победителем продажи посре</w:t>
      </w:r>
      <w:r>
        <w:rPr>
          <w:rFonts w:ascii="Times New Roman" w:hAnsi="Times New Roman"/>
          <w:sz w:val="24"/>
        </w:rPr>
        <w:t xml:space="preserve">дством публичного предложения </w:t>
      </w:r>
      <w:r>
        <w:rPr>
          <w:rFonts w:ascii="Times New Roman" w:hAnsi="Times New Roman"/>
          <w:sz w:val="24"/>
        </w:rPr>
        <w:t xml:space="preserve">на счет </w:t>
      </w:r>
      <w:r>
        <w:rPr>
          <w:rFonts w:ascii="Times New Roman" w:hAnsi="Times New Roman"/>
          <w:sz w:val="24"/>
        </w:rPr>
        <w:t xml:space="preserve">продавца </w:t>
      </w:r>
      <w:r>
        <w:rPr>
          <w:rFonts w:ascii="Times New Roman" w:hAnsi="Times New Roman"/>
          <w:sz w:val="24"/>
        </w:rPr>
        <w:t>по следующим реквизитам: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Получатель - УФК по Владимирской области (МТУ Росимущества во Владимирской, Ивановской, Костромской и Ярославской областях, л/сч. 05281А88170) 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р/с 03212643000000012800 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банк: ОТДЕЛЕНИЕ ВЛАДИМИР БАНКА РОССИИ//УФК по Владимирской области г. Владимир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БИК 011708377, 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 3329056771, КПП 332901001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 КБК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УИН: 0011 (Код НПА)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Внимание! В 22 поле платежного поручения необходимо указать числовое значение 0011.</w:t>
      </w:r>
    </w:p>
    <w:p w14:paraId="1F010000">
      <w:pPr>
        <w:pStyle w:val="Style_9"/>
        <w:tabs>
          <w:tab w:leader="none" w:pos="0" w:val="left"/>
        </w:tabs>
        <w:spacing w:after="0"/>
        <w:ind w:firstLine="0" w:left="0"/>
        <w:rPr>
          <w:b w:val="0"/>
          <w:sz w:val="24"/>
        </w:rPr>
      </w:pPr>
      <w:r>
        <w:rPr>
          <w:b w:val="0"/>
          <w:sz w:val="24"/>
        </w:rPr>
        <w:t xml:space="preserve">Назначение платежа: «по договору купли-продажи № ___ от _____».  </w:t>
      </w:r>
    </w:p>
    <w:p w14:paraId="20010000">
      <w:pPr>
        <w:tabs>
          <w:tab w:leader="none" w:pos="0" w:val="left"/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13.4. Задаток, перечисленный покупателем для участия в продаже посредством публичного предложения, засчитывается в счет оплаты имущества.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22010000">
      <w:pPr>
        <w:pStyle w:val="Style_10"/>
        <w:ind w:firstLine="709" w:left="0"/>
      </w:pPr>
      <w:r>
        <w:t xml:space="preserve">13.6. </w:t>
      </w:r>
      <w:r>
        <w:t>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23010000">
      <w:pPr>
        <w:pStyle w:val="Style_10"/>
        <w:ind w:firstLine="709" w:left="0"/>
      </w:pPr>
    </w:p>
    <w:p w14:paraId="24010000">
      <w:pPr>
        <w:pStyle w:val="Style_7"/>
        <w:tabs>
          <w:tab w:leader="none" w:pos="0" w:val="left"/>
        </w:tabs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14. Переход права собственности на федеральное имущество</w:t>
      </w: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14.2 Право собственности на имущество переходит к Покупателю со дня государственной регистрации перехода права собственности. Расходы по государственной </w:t>
      </w:r>
      <w:r>
        <w:rPr>
          <w:rFonts w:ascii="Times New Roman" w:hAnsi="Times New Roman"/>
          <w:color w:val="000000"/>
          <w:sz w:val="24"/>
        </w:rPr>
        <w:t xml:space="preserve">регистрации перехода права собственности на имущество в полном объеме возлагаются на Покупателя. </w:t>
      </w: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28010000">
      <w:pPr>
        <w:pStyle w:val="Style_9"/>
        <w:tabs>
          <w:tab w:leader="none" w:pos="1080" w:val="left"/>
        </w:tabs>
        <w:spacing w:after="0"/>
        <w:ind w:firstLine="709" w:left="0"/>
        <w:jc w:val="center"/>
        <w:rPr>
          <w:sz w:val="24"/>
        </w:rPr>
      </w:pPr>
      <w:r>
        <w:rPr>
          <w:sz w:val="24"/>
        </w:rPr>
        <w:t>15. Заключительные положения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15.1. Все вопросы, касающиеся проведения </w:t>
      </w:r>
      <w:r>
        <w:rPr>
          <w:rFonts w:ascii="Times New Roman" w:hAnsi="Times New Roman"/>
          <w:sz w:val="24"/>
        </w:rPr>
        <w:t xml:space="preserve">продажи посредством публичного предложения </w:t>
      </w:r>
      <w:r>
        <w:rPr>
          <w:rFonts w:ascii="Times New Roman" w:hAnsi="Times New Roman"/>
          <w:sz w:val="24"/>
        </w:rPr>
        <w:t>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14:paraId="2A01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B010000"/>
    <w:sectPr>
      <w:headerReference r:id="rId2" w:type="default"/>
      <w:headerReference r:id="rId1" w:type="first"/>
      <w:pgSz w:h="16838" w:orient="portrait" w:w="11906"/>
      <w:pgMar w:bottom="1134" w:footer="708" w:gutter="0" w:header="708" w:left="1701" w:right="849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3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lvl w:ilvl="0">
      <w:start w:val="7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11" w:type="paragraph">
    <w:name w:val="toc 2"/>
    <w:next w:val="Style_2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2" w:type="paragraph">
    <w:name w:val="toc 4"/>
    <w:next w:val="Style_2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7" w:type="paragraph">
    <w:name w:val="Body Text 2"/>
    <w:basedOn w:val="Style_2"/>
    <w:link w:val="Style_7_ch"/>
    <w:pPr>
      <w:tabs>
        <w:tab w:leader="none" w:pos="700" w:val="left"/>
      </w:tabs>
      <w:spacing w:after="0" w:line="240" w:lineRule="auto"/>
      <w:ind/>
      <w:jc w:val="both"/>
    </w:pPr>
    <w:rPr>
      <w:rFonts w:ascii="Times New Roman" w:hAnsi="Times New Roman"/>
      <w:sz w:val="26"/>
    </w:rPr>
  </w:style>
  <w:style w:styleId="Style_7_ch" w:type="character">
    <w:name w:val="Body Text 2"/>
    <w:basedOn w:val="Style_2_ch"/>
    <w:link w:val="Style_7"/>
    <w:rPr>
      <w:rFonts w:ascii="Times New Roman" w:hAnsi="Times New Roman"/>
      <w:sz w:val="26"/>
    </w:rPr>
  </w:style>
  <w:style w:styleId="Style_13" w:type="paragraph">
    <w:name w:val="toc 6"/>
    <w:next w:val="Style_2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2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2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0" w:type="paragraph">
    <w:name w:val="Body Text Indent 2"/>
    <w:basedOn w:val="Style_2"/>
    <w:link w:val="Style_10_ch"/>
    <w:pPr>
      <w:spacing w:after="0" w:line="240" w:lineRule="auto"/>
      <w:ind w:firstLine="720" w:left="0"/>
      <w:jc w:val="both"/>
    </w:pPr>
    <w:rPr>
      <w:rFonts w:ascii="Times New Roman" w:hAnsi="Times New Roman"/>
      <w:sz w:val="24"/>
    </w:rPr>
  </w:style>
  <w:style w:styleId="Style_10_ch" w:type="character">
    <w:name w:val="Body Text Indent 2"/>
    <w:basedOn w:val="Style_2_ch"/>
    <w:link w:val="Style_10"/>
    <w:rPr>
      <w:rFonts w:ascii="Times New Roman" w:hAnsi="Times New Roman"/>
      <w:sz w:val="24"/>
    </w:rPr>
  </w:style>
  <w:style w:styleId="Style_9" w:type="paragraph">
    <w:name w:val="Body Text Indent 3"/>
    <w:basedOn w:val="Style_2"/>
    <w:link w:val="Style_9_ch"/>
    <w:pPr>
      <w:spacing w:after="120" w:line="240" w:lineRule="auto"/>
      <w:ind w:firstLine="720" w:left="0"/>
      <w:jc w:val="both"/>
    </w:pPr>
    <w:rPr>
      <w:rFonts w:ascii="Times New Roman" w:hAnsi="Times New Roman"/>
      <w:b w:val="1"/>
      <w:sz w:val="28"/>
    </w:rPr>
  </w:style>
  <w:style w:styleId="Style_9_ch" w:type="character">
    <w:name w:val="Body Text Indent 3"/>
    <w:basedOn w:val="Style_2_ch"/>
    <w:link w:val="Style_9"/>
    <w:rPr>
      <w:rFonts w:ascii="Times New Roman" w:hAnsi="Times New Roman"/>
      <w:b w:val="1"/>
      <w:sz w:val="28"/>
    </w:rPr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2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6" w:type="paragraph">
    <w:name w:val="Hyperlink"/>
    <w:basedOn w:val="Style_18"/>
    <w:link w:val="Style_6_ch"/>
    <w:rPr>
      <w:color w:themeColor="hyperlink" w:val="0563C1"/>
      <w:u w:val="single"/>
    </w:rPr>
  </w:style>
  <w:style w:styleId="Style_6_ch" w:type="character">
    <w:name w:val="Hyperlink"/>
    <w:basedOn w:val="Style_18_ch"/>
    <w:link w:val="Style_6"/>
    <w:rPr>
      <w:color w:themeColor="hyperlink"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4" w:type="paragraph">
    <w:name w:val="Body Text"/>
    <w:basedOn w:val="Style_2"/>
    <w:link w:val="Style_4_ch"/>
    <w:pPr>
      <w:spacing w:after="120"/>
      <w:ind/>
    </w:pPr>
  </w:style>
  <w:style w:styleId="Style_4_ch" w:type="character">
    <w:name w:val="Body Text"/>
    <w:basedOn w:val="Style_2_ch"/>
    <w:link w:val="Style_4"/>
  </w:style>
  <w:style w:styleId="Style_3" w:type="table">
    <w:name w:val="Table Grid"/>
    <w:basedOn w:val="Style_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2025-02-13T14:01:05Z</dcterms:modified>
</cp:coreProperties>
</file>