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spacing w:after="0" w:line="360" w:lineRule="exact"/>
        <w:ind/>
        <w:jc w:val="both"/>
        <w:rPr>
          <w:rFonts w:ascii="PT Astra Serif" w:hAnsi="PT Astra Serif"/>
          <w:sz w:val="28"/>
        </w:rPr>
      </w:pPr>
    </w:p>
    <w:p w14:paraId="06000000">
      <w:pPr>
        <w:pStyle w:val="Style_2"/>
        <w:widowControl w:val="1"/>
        <w:spacing w:line="360" w:lineRule="auto"/>
        <w:ind/>
        <w:contextualSpacing w:val="1"/>
        <w:jc w:val="right"/>
        <w:rPr>
          <w:rFonts w:ascii="PT Astra Serif" w:hAnsi="PT Astra Serif"/>
          <w:b w:val="0"/>
          <w:sz w:val="28"/>
        </w:rPr>
      </w:pPr>
      <w:r>
        <w:rPr>
          <w:rFonts w:ascii="PT Astra Serif" w:hAnsi="PT Astra Serif"/>
          <w:b w:val="0"/>
          <w:sz w:val="28"/>
        </w:rPr>
        <w:t>Проект</w:t>
      </w:r>
    </w:p>
    <w:p w14:paraId="07000000">
      <w:pPr>
        <w:pStyle w:val="Style_2"/>
        <w:widowControl w:val="1"/>
        <w:spacing w:line="360" w:lineRule="auto"/>
        <w:ind/>
        <w:contextualSpacing w:val="1"/>
        <w:jc w:val="right"/>
        <w:rPr>
          <w:rFonts w:ascii="PT Astra Serif" w:hAnsi="PT Astra Serif"/>
          <w:b w:val="0"/>
          <w:sz w:val="28"/>
        </w:rPr>
      </w:pPr>
    </w:p>
    <w:p w14:paraId="08000000">
      <w:pPr>
        <w:pStyle w:val="Style_2"/>
        <w:widowControl w:val="1"/>
        <w:ind/>
        <w:contextualSpacing w:val="1"/>
        <w:jc w:val="center"/>
        <w:rPr>
          <w:rFonts w:ascii="PT Astra Serif" w:hAnsi="PT Astra Serif"/>
          <w:sz w:val="28"/>
        </w:rPr>
      </w:pPr>
      <w:r>
        <w:rPr>
          <w:rFonts w:ascii="PT Astra Serif" w:hAnsi="PT Astra Serif"/>
          <w:sz w:val="28"/>
        </w:rPr>
        <w:t>РОССИЙСКАЯ ФЕДЕРАЦИЯ</w:t>
      </w:r>
    </w:p>
    <w:p w14:paraId="09000000">
      <w:pPr>
        <w:pStyle w:val="Style_2"/>
        <w:widowControl w:val="1"/>
        <w:ind/>
        <w:contextualSpacing w:val="1"/>
        <w:jc w:val="center"/>
        <w:rPr>
          <w:rFonts w:ascii="PT Astra Serif" w:hAnsi="PT Astra Serif"/>
          <w:b w:val="0"/>
          <w:sz w:val="10"/>
        </w:rPr>
      </w:pPr>
    </w:p>
    <w:p w14:paraId="0A000000">
      <w:pPr>
        <w:pStyle w:val="Style_2"/>
        <w:widowControl w:val="1"/>
        <w:ind/>
        <w:contextualSpacing w:val="1"/>
        <w:jc w:val="center"/>
        <w:rPr>
          <w:rFonts w:ascii="PT Astra Serif" w:hAnsi="PT Astra Serif"/>
          <w:sz w:val="28"/>
        </w:rPr>
      </w:pPr>
      <w:r>
        <w:rPr>
          <w:rFonts w:ascii="PT Astra Serif" w:hAnsi="PT Astra Serif"/>
          <w:sz w:val="28"/>
        </w:rPr>
        <w:t>ФЕДЕРАЛЬНЫЙ ЗАКОН</w:t>
      </w:r>
    </w:p>
    <w:p w14:paraId="0B000000">
      <w:pPr>
        <w:pStyle w:val="Style_2"/>
        <w:widowControl w:val="1"/>
        <w:ind/>
        <w:contextualSpacing w:val="1"/>
        <w:jc w:val="center"/>
        <w:rPr>
          <w:rFonts w:ascii="PT Astra Serif" w:hAnsi="PT Astra Serif"/>
          <w:sz w:val="2"/>
        </w:rPr>
      </w:pPr>
    </w:p>
    <w:p w14:paraId="0C000000">
      <w:pPr>
        <w:pStyle w:val="Style_2"/>
        <w:widowControl w:val="1"/>
        <w:ind/>
        <w:contextualSpacing w:val="1"/>
        <w:jc w:val="center"/>
        <w:rPr>
          <w:rFonts w:ascii="PT Astra Serif" w:hAnsi="PT Astra Serif"/>
          <w:sz w:val="28"/>
        </w:rPr>
      </w:pPr>
      <w:r>
        <w:rPr>
          <w:rFonts w:ascii="PT Astra Serif" w:hAnsi="PT Astra Serif"/>
          <w:sz w:val="28"/>
        </w:rPr>
        <w:t xml:space="preserve">О внесении изменений в статью 3 Закона Российской Федерации </w:t>
      </w:r>
      <w:r>
        <w:rPr>
          <w:rFonts w:ascii="PT Astra Serif" w:hAnsi="PT Astra Serif"/>
          <w:sz w:val="28"/>
        </w:rPr>
        <w:br/>
      </w:r>
      <w:r>
        <w:rPr>
          <w:rFonts w:ascii="PT Astra Serif" w:hAnsi="PT Astra Serif"/>
          <w:sz w:val="28"/>
        </w:rPr>
        <w:t xml:space="preserve">«О статусе судей в Российской Федерации» и статью 7 Федерального закона «О дополнительных </w:t>
      </w:r>
      <w:r>
        <w:rPr>
          <w:rFonts w:ascii="PT Astra Serif" w:hAnsi="PT Astra Serif"/>
          <w:sz w:val="28"/>
        </w:rPr>
        <w:t xml:space="preserve"> гарантиях социальной защиты судей </w:t>
      </w:r>
      <w:r>
        <w:rPr>
          <w:rFonts w:ascii="PT Astra Serif" w:hAnsi="PT Astra Serif"/>
          <w:sz w:val="28"/>
        </w:rPr>
        <w:br/>
      </w:r>
      <w:r>
        <w:rPr>
          <w:rFonts w:ascii="PT Astra Serif" w:hAnsi="PT Astra Serif"/>
          <w:sz w:val="28"/>
        </w:rPr>
        <w:t>и работников аппаратов судов Российской Федерации»</w:t>
      </w:r>
    </w:p>
    <w:p w14:paraId="0D000000">
      <w:pPr>
        <w:pStyle w:val="Style_2"/>
        <w:widowControl w:val="1"/>
        <w:spacing w:line="360" w:lineRule="auto"/>
        <w:ind/>
        <w:contextualSpacing w:val="1"/>
        <w:jc w:val="center"/>
        <w:rPr>
          <w:rFonts w:ascii="PT Astra Serif" w:hAnsi="PT Astra Serif"/>
          <w:sz w:val="28"/>
        </w:rPr>
      </w:pPr>
    </w:p>
    <w:p w14:paraId="0E000000">
      <w:pPr>
        <w:pStyle w:val="Style_2"/>
        <w:widowControl w:val="1"/>
        <w:spacing w:line="360" w:lineRule="auto"/>
        <w:ind/>
        <w:contextualSpacing w:val="1"/>
        <w:jc w:val="center"/>
        <w:rPr>
          <w:rFonts w:ascii="PT Astra Serif" w:hAnsi="PT Astra Serif"/>
          <w:sz w:val="28"/>
        </w:rPr>
      </w:pPr>
    </w:p>
    <w:p w14:paraId="0F000000">
      <w:pPr>
        <w:pStyle w:val="Style_3"/>
        <w:widowControl w:val="1"/>
        <w:spacing w:after="0" w:line="288" w:lineRule="auto"/>
        <w:ind w:firstLine="540"/>
        <w:contextualSpacing w:val="1"/>
        <w:jc w:val="both"/>
        <w:rPr>
          <w:rFonts w:ascii="PT Astra Serif" w:hAnsi="PT Astra Serif"/>
          <w:b w:val="1"/>
          <w:sz w:val="28"/>
        </w:rPr>
      </w:pPr>
      <w:r>
        <w:rPr>
          <w:rFonts w:ascii="PT Astra Serif" w:hAnsi="PT Astra Serif"/>
          <w:b w:val="1"/>
          <w:sz w:val="28"/>
        </w:rPr>
        <w:t>Статья 1</w:t>
      </w:r>
    </w:p>
    <w:p w14:paraId="10000000">
      <w:pPr>
        <w:pStyle w:val="Style_3"/>
        <w:widowControl w:val="1"/>
        <w:spacing w:after="0" w:line="288" w:lineRule="auto"/>
        <w:ind w:firstLine="540"/>
        <w:contextualSpacing w:val="1"/>
        <w:jc w:val="both"/>
        <w:rPr>
          <w:rFonts w:ascii="PT Astra Serif" w:hAnsi="PT Astra Serif"/>
          <w:sz w:val="28"/>
        </w:rPr>
      </w:pPr>
      <w:r>
        <w:rPr>
          <w:rFonts w:ascii="PT Astra Serif" w:hAnsi="PT Astra Serif"/>
          <w:sz w:val="28"/>
        </w:rPr>
        <w:t>Внести в Закон Российской Федерации от 26 июня 1992 года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1995, № 26, ст. 2399; 2001, № 51, ст. 4834) изменение, изложив пункт 5 статьи 3 в следующей редакции:</w:t>
      </w:r>
    </w:p>
    <w:p w14:paraId="11000000">
      <w:pPr>
        <w:pStyle w:val="Style_3"/>
        <w:widowControl w:val="1"/>
        <w:spacing w:after="0" w:line="288" w:lineRule="auto"/>
        <w:ind w:firstLine="540"/>
        <w:contextualSpacing w:val="1"/>
        <w:jc w:val="both"/>
        <w:rPr>
          <w:rFonts w:ascii="PT Astra Serif" w:hAnsi="PT Astra Serif"/>
          <w:spacing w:val="-4"/>
          <w:sz w:val="28"/>
        </w:rPr>
      </w:pPr>
      <w:r>
        <w:rPr>
          <w:rFonts w:ascii="PT Astra Serif" w:hAnsi="PT Astra Serif"/>
          <w:spacing w:val="-4"/>
          <w:sz w:val="28"/>
        </w:rPr>
        <w:t>«5. Судья, пребывающий в отставке, вправе быть медиатором, судебным примирителем или назначенным в соответствии с международным договором Российской Федерации судьей международного суда.».</w:t>
      </w:r>
    </w:p>
    <w:p w14:paraId="12000000">
      <w:pPr>
        <w:pStyle w:val="Style_3"/>
        <w:widowControl w:val="1"/>
        <w:spacing w:after="0" w:line="288" w:lineRule="auto"/>
        <w:ind w:firstLine="540"/>
        <w:contextualSpacing w:val="1"/>
        <w:jc w:val="both"/>
        <w:rPr>
          <w:rFonts w:ascii="PT Astra Serif" w:hAnsi="PT Astra Serif"/>
          <w:sz w:val="28"/>
        </w:rPr>
      </w:pPr>
    </w:p>
    <w:p w14:paraId="13000000">
      <w:pPr>
        <w:pStyle w:val="Style_3"/>
        <w:widowControl w:val="1"/>
        <w:spacing w:after="0" w:line="288" w:lineRule="auto"/>
        <w:ind w:firstLine="540"/>
        <w:contextualSpacing w:val="1"/>
        <w:jc w:val="both"/>
        <w:rPr>
          <w:rFonts w:ascii="PT Astra Serif" w:hAnsi="PT Astra Serif"/>
          <w:sz w:val="28"/>
        </w:rPr>
      </w:pPr>
      <w:r>
        <w:rPr>
          <w:rFonts w:ascii="PT Astra Serif" w:hAnsi="PT Astra Serif"/>
          <w:b w:val="1"/>
          <w:sz w:val="28"/>
        </w:rPr>
        <w:t xml:space="preserve">Статья 2 </w:t>
      </w:r>
    </w:p>
    <w:p w14:paraId="14000000">
      <w:pPr>
        <w:pStyle w:val="Style_3"/>
        <w:widowControl w:val="1"/>
        <w:spacing w:after="0" w:line="288" w:lineRule="auto"/>
        <w:ind/>
        <w:contextualSpacing w:val="1"/>
        <w:jc w:val="both"/>
        <w:rPr>
          <w:rFonts w:ascii="PT Astra Serif" w:hAnsi="PT Astra Serif"/>
          <w:sz w:val="28"/>
        </w:rPr>
      </w:pPr>
      <w:r>
        <w:rPr>
          <w:rFonts w:ascii="PT Astra Serif" w:hAnsi="PT Astra Serif"/>
          <w:sz w:val="28"/>
        </w:rPr>
        <w:t xml:space="preserve"> </w:t>
      </w:r>
      <w:r>
        <w:rPr>
          <w:rFonts w:ascii="PT Astra Serif" w:hAnsi="PT Astra Serif"/>
          <w:sz w:val="28"/>
        </w:rPr>
        <w:tab/>
      </w:r>
      <w:r>
        <w:rPr>
          <w:rFonts w:ascii="PT Astra Serif" w:hAnsi="PT Astra Serif"/>
          <w:sz w:val="28"/>
        </w:rPr>
        <w:t xml:space="preserve">Внести в статью 7 Федерального закона от 10 января 1996 года </w:t>
      </w:r>
      <w:r>
        <w:rPr>
          <w:rFonts w:ascii="PT Astra Serif" w:hAnsi="PT Astra Serif"/>
          <w:sz w:val="28"/>
        </w:rPr>
        <w:br/>
      </w:r>
      <w:r>
        <w:rPr>
          <w:rFonts w:ascii="PT Astra Serif" w:hAnsi="PT Astra Serif"/>
          <w:sz w:val="28"/>
        </w:rPr>
        <w:t xml:space="preserve">№ 6-ФЗ «О дополнительных гарантиях социальной защиты судей </w:t>
      </w:r>
      <w:r>
        <w:rPr>
          <w:rFonts w:ascii="PT Astra Serif" w:hAnsi="PT Astra Serif"/>
          <w:sz w:val="28"/>
        </w:rPr>
        <w:br/>
      </w:r>
      <w:r>
        <w:rPr>
          <w:rFonts w:ascii="PT Astra Serif" w:hAnsi="PT Astra Serif"/>
          <w:sz w:val="28"/>
        </w:rPr>
        <w:t xml:space="preserve">и работников аппаратов судов Российской Федерации» (Собрание законодательства Российской Федерации, 1996, № 3, ст. 144; 2002, № 26, ст. 2522; 2008, № 52, ст. 6229; 2014, № 43, ст. 5793) </w:t>
      </w:r>
      <w:r>
        <w:rPr>
          <w:rFonts w:ascii="PT Astra Serif" w:hAnsi="PT Astra Serif"/>
          <w:spacing w:val="-4"/>
          <w:sz w:val="28"/>
        </w:rPr>
        <w:t xml:space="preserve">изменение, дополнив частями </w:t>
      </w:r>
      <w:r>
        <w:rPr>
          <w:rFonts w:ascii="PT Astra Serif" w:hAnsi="PT Astra Serif"/>
          <w:spacing w:val="-4"/>
          <w:sz w:val="28"/>
        </w:rPr>
        <w:t>четвертой</w:t>
      </w:r>
      <w:r>
        <w:rPr>
          <w:rFonts w:ascii="PT Astra Serif" w:hAnsi="PT Astra Serif"/>
          <w:spacing w:val="-4"/>
          <w:sz w:val="28"/>
        </w:rPr>
        <w:t xml:space="preserve"> и </w:t>
      </w:r>
      <w:r>
        <w:rPr>
          <w:rFonts w:ascii="PT Astra Serif" w:hAnsi="PT Astra Serif"/>
          <w:spacing w:val="-4"/>
          <w:sz w:val="28"/>
        </w:rPr>
        <w:t>пятой</w:t>
      </w:r>
      <w:r>
        <w:rPr>
          <w:rFonts w:ascii="PT Astra Serif" w:hAnsi="PT Astra Serif"/>
          <w:spacing w:val="-4"/>
          <w:sz w:val="28"/>
        </w:rPr>
        <w:t xml:space="preserve"> следующего содержания:</w:t>
      </w:r>
    </w:p>
    <w:p w14:paraId="15000000">
      <w:pPr>
        <w:widowControl w:val="1"/>
        <w:spacing w:after="0"/>
        <w:ind/>
        <w:jc w:val="both"/>
        <w:rPr>
          <w:rFonts w:ascii="PT Astra Serif" w:hAnsi="PT Astra Serif"/>
          <w:sz w:val="28"/>
        </w:rPr>
      </w:pPr>
      <w:r>
        <w:rPr>
          <w:rFonts w:ascii="PT Astra Serif" w:hAnsi="PT Astra Serif"/>
          <w:sz w:val="28"/>
        </w:rPr>
        <w:t xml:space="preserve"> </w:t>
      </w:r>
      <w:r>
        <w:rPr>
          <w:rFonts w:ascii="PT Astra Serif" w:hAnsi="PT Astra Serif"/>
          <w:sz w:val="28"/>
        </w:rPr>
        <w:tab/>
      </w:r>
      <w:r>
        <w:rPr>
          <w:rFonts w:ascii="PT Astra Serif" w:hAnsi="PT Astra Serif"/>
          <w:sz w:val="28"/>
        </w:rPr>
        <w:t>«В стаж работы судьи Российской Федерации, указанный в части первой настоящей статьи, также включается время занятия должностей судей Суда Евразийского экономического сообщества, Суда Евразийского экономического союза от Российской Федерации, осуществления полномочий судьи от Российской Федерации Экономического Суда Содружества Независимых Государств.</w:t>
      </w:r>
      <w:bookmarkStart w:id="1" w:name="_GoBack"/>
      <w:bookmarkEnd w:id="1"/>
    </w:p>
    <w:p w14:paraId="16000000">
      <w:pPr>
        <w:widowControl w:val="1"/>
        <w:spacing w:after="0"/>
        <w:ind/>
        <w:jc w:val="both"/>
        <w:rPr>
          <w:rFonts w:ascii="PT Astra Serif" w:hAnsi="PT Astra Serif"/>
          <w:sz w:val="28"/>
        </w:rPr>
      </w:pPr>
      <w:r>
        <w:rPr>
          <w:rFonts w:ascii="PT Astra Serif" w:hAnsi="PT Astra Serif"/>
          <w:sz w:val="28"/>
        </w:rPr>
        <w:t xml:space="preserve"> </w:t>
      </w:r>
      <w:r>
        <w:rPr>
          <w:rFonts w:ascii="PT Astra Serif" w:hAnsi="PT Astra Serif"/>
          <w:sz w:val="28"/>
        </w:rPr>
        <w:tab/>
      </w:r>
      <w:r>
        <w:rPr>
          <w:rFonts w:ascii="PT Astra Serif" w:hAnsi="PT Astra Serif"/>
          <w:sz w:val="28"/>
        </w:rPr>
        <w:t xml:space="preserve"> Судья Российской Федерации, ушедший или удаленный в отставку </w:t>
      </w:r>
      <w:r>
        <w:rPr>
          <w:rFonts w:ascii="PT Astra Serif" w:hAnsi="PT Astra Serif"/>
          <w:sz w:val="28"/>
        </w:rPr>
        <w:br/>
      </w:r>
      <w:r>
        <w:rPr>
          <w:rFonts w:ascii="PT Astra Serif" w:hAnsi="PT Astra Serif"/>
          <w:sz w:val="28"/>
        </w:rPr>
        <w:t>к моменту назначения на должность судьи Суда Евразийского экономического сообщества, Суда Евразийского экономического союза</w:t>
      </w:r>
      <w:r>
        <w:rPr>
          <w:rFonts w:ascii="PT Astra Serif" w:hAnsi="PT Astra Serif"/>
          <w:b w:val="1"/>
          <w:sz w:val="28"/>
        </w:rPr>
        <w:t xml:space="preserve"> </w:t>
      </w:r>
      <w:r>
        <w:rPr>
          <w:rFonts w:ascii="PT Astra Serif" w:hAnsi="PT Astra Serif"/>
          <w:sz w:val="28"/>
        </w:rPr>
        <w:t>имеет право на перерасчет указанного стажа работы с учетом срока занятия указанной должности</w:t>
      </w:r>
      <w:r>
        <w:rPr>
          <w:rFonts w:ascii="PT Astra Serif" w:hAnsi="PT Astra Serif"/>
          <w:sz w:val="28"/>
        </w:rPr>
        <w:t>.».</w:t>
      </w:r>
    </w:p>
    <w:p w14:paraId="17000000">
      <w:pPr>
        <w:widowControl w:val="1"/>
        <w:spacing w:after="0"/>
        <w:ind w:firstLine="709"/>
        <w:jc w:val="both"/>
        <w:rPr>
          <w:rFonts w:ascii="PT Astra Serif" w:hAnsi="PT Astra Serif"/>
          <w:sz w:val="28"/>
        </w:rPr>
      </w:pPr>
    </w:p>
    <w:p w14:paraId="18000000">
      <w:pPr>
        <w:widowControl w:val="1"/>
        <w:spacing w:after="0"/>
        <w:ind w:firstLine="709"/>
        <w:jc w:val="both"/>
        <w:rPr>
          <w:rFonts w:ascii="PT Astra Serif" w:hAnsi="PT Astra Serif"/>
          <w:sz w:val="28"/>
        </w:rPr>
      </w:pPr>
    </w:p>
    <w:p w14:paraId="19000000">
      <w:pPr>
        <w:pStyle w:val="Style_3"/>
        <w:widowControl w:val="1"/>
        <w:spacing w:after="0" w:line="288" w:lineRule="auto"/>
        <w:ind w:firstLine="540"/>
        <w:contextualSpacing w:val="1"/>
        <w:jc w:val="both"/>
        <w:rPr>
          <w:rFonts w:ascii="PT Astra Serif" w:hAnsi="PT Astra Serif"/>
          <w:sz w:val="28"/>
        </w:rPr>
      </w:pPr>
    </w:p>
    <w:p w14:paraId="1A000000">
      <w:pPr>
        <w:pStyle w:val="Style_3"/>
        <w:widowControl w:val="1"/>
        <w:ind/>
        <w:contextualSpacing w:val="1"/>
        <w:jc w:val="right"/>
        <w:rPr>
          <w:rFonts w:ascii="PT Astra Serif" w:hAnsi="PT Astra Serif"/>
          <w:sz w:val="28"/>
        </w:rPr>
      </w:pPr>
      <w:r>
        <w:rPr>
          <w:rFonts w:ascii="PT Astra Serif" w:hAnsi="PT Astra Serif"/>
          <w:sz w:val="28"/>
        </w:rPr>
        <w:t>Президент</w:t>
      </w:r>
    </w:p>
    <w:p w14:paraId="1B000000">
      <w:pPr>
        <w:pStyle w:val="Style_3"/>
        <w:widowControl w:val="1"/>
        <w:ind/>
        <w:contextualSpacing w:val="1"/>
        <w:jc w:val="right"/>
        <w:rPr>
          <w:rFonts w:ascii="PT Astra Serif" w:hAnsi="PT Astra Serif"/>
          <w:sz w:val="28"/>
        </w:rPr>
      </w:pPr>
      <w:r>
        <w:rPr>
          <w:rFonts w:ascii="PT Astra Serif" w:hAnsi="PT Astra Serif"/>
          <w:sz w:val="28"/>
        </w:rPr>
        <w:t>Российской Федерации</w:t>
      </w:r>
    </w:p>
    <w:p w14:paraId="1C000000">
      <w:pPr>
        <w:pStyle w:val="Style_3"/>
        <w:widowControl w:val="1"/>
        <w:ind/>
        <w:contextualSpacing w:val="1"/>
        <w:jc w:val="right"/>
        <w:rPr>
          <w:rFonts w:ascii="PT Astra Serif" w:hAnsi="PT Astra Serif"/>
          <w:sz w:val="28"/>
        </w:rPr>
      </w:pPr>
      <w:r>
        <w:rPr>
          <w:rFonts w:ascii="PT Astra Serif" w:hAnsi="PT Astra Serif"/>
          <w:sz w:val="28"/>
        </w:rPr>
        <w:t>В.В.ПУТИН</w:t>
      </w:r>
    </w:p>
    <w:p w14:paraId="1D000000">
      <w:pPr>
        <w:pStyle w:val="Style_3"/>
        <w:widowControl w:val="1"/>
        <w:ind/>
        <w:contextualSpacing w:val="1"/>
        <w:jc w:val="right"/>
        <w:rPr>
          <w:rFonts w:ascii="PT Astra Serif" w:hAnsi="PT Astra Serif"/>
        </w:rPr>
      </w:pPr>
    </w:p>
    <w:p w14:paraId="1E000000">
      <w:pPr>
        <w:pStyle w:val="Style_3"/>
        <w:widowControl w:val="1"/>
        <w:ind/>
        <w:contextualSpacing w:val="1"/>
        <w:jc w:val="right"/>
        <w:rPr>
          <w:rFonts w:ascii="PT Astra Serif" w:hAnsi="PT Astra Serif"/>
        </w:rPr>
      </w:pPr>
    </w:p>
    <w:p w14:paraId="1F000000">
      <w:pPr>
        <w:pStyle w:val="Style_3"/>
        <w:widowControl w:val="1"/>
        <w:ind/>
        <w:contextualSpacing w:val="1"/>
        <w:jc w:val="right"/>
        <w:rPr>
          <w:rFonts w:ascii="PT Astra Serif" w:hAnsi="PT Astra Serif"/>
        </w:rPr>
      </w:pPr>
    </w:p>
    <w:p w14:paraId="20000000">
      <w:pPr>
        <w:pStyle w:val="Style_3"/>
        <w:widowControl w:val="1"/>
        <w:ind/>
        <w:contextualSpacing w:val="1"/>
        <w:jc w:val="right"/>
        <w:rPr>
          <w:rFonts w:ascii="PT Astra Serif" w:hAnsi="PT Astra Serif"/>
        </w:rPr>
      </w:pPr>
    </w:p>
    <w:p w14:paraId="21000000">
      <w:pPr>
        <w:pStyle w:val="Style_3"/>
        <w:widowControl w:val="1"/>
        <w:ind/>
        <w:contextualSpacing w:val="1"/>
        <w:jc w:val="right"/>
        <w:rPr>
          <w:rFonts w:ascii="PT Astra Serif" w:hAnsi="PT Astra Serif"/>
        </w:rPr>
      </w:pPr>
    </w:p>
    <w:p w14:paraId="22000000">
      <w:pPr>
        <w:pStyle w:val="Style_3"/>
        <w:widowControl w:val="1"/>
        <w:ind/>
        <w:contextualSpacing w:val="1"/>
        <w:jc w:val="right"/>
        <w:rPr>
          <w:rFonts w:ascii="PT Astra Serif" w:hAnsi="PT Astra Serif"/>
        </w:rPr>
      </w:pPr>
    </w:p>
    <w:p w14:paraId="23000000">
      <w:pPr>
        <w:pStyle w:val="Style_3"/>
        <w:widowControl w:val="1"/>
        <w:spacing w:after="0" w:line="360" w:lineRule="atLeast"/>
        <w:ind w:firstLine="539"/>
        <w:jc w:val="both"/>
        <w:rPr>
          <w:rFonts w:ascii="PT Astra Serif" w:hAnsi="PT Astra Serif"/>
          <w:sz w:val="28"/>
        </w:rPr>
      </w:pPr>
    </w:p>
    <w:p w14:paraId="24000000">
      <w:pPr>
        <w:widowControl w:val="1"/>
        <w:spacing w:after="0" w:line="360" w:lineRule="exact"/>
        <w:ind/>
        <w:jc w:val="both"/>
        <w:rPr>
          <w:rFonts w:ascii="PT Astra Serif" w:hAnsi="PT Astra Serif"/>
          <w:sz w:val="28"/>
        </w:rPr>
      </w:pPr>
    </w:p>
    <w:sectPr>
      <w:headerReference r:id="rId1" w:type="default"/>
      <w:headerReference r:id="rId2" w:type="first"/>
      <w:pgSz w:h="16838" w:orient="portrait" w:w="11906"/>
      <w:pgMar w:bottom="993" w:footer="680" w:gutter="0" w:header="680" w:left="1418" w:right="1418" w:top="28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rPr>
        <w:rFonts w:ascii="PT Astra Serif" w:hAnsi="PT Astra Serif"/>
        <w:sz w:val="28"/>
      </w:rPr>
    </w:pPr>
    <w:r>
      <w:rPr>
        <w:rFonts w:ascii="PT Astra Serif" w:hAnsi="PT Astra Serif"/>
        <w:sz w:val="28"/>
      </w:rPr>
      <w:fldChar w:fldCharType="begin"/>
    </w:r>
    <w:r>
      <w:rPr>
        <w:rFonts w:ascii="PT Astra Serif" w:hAnsi="PT Astra Serif"/>
        <w:sz w:val="28"/>
      </w:rPr>
      <w:instrText xml:space="preserve">PAGE </w:instrText>
    </w:r>
    <w:r>
      <w:rPr>
        <w:rFonts w:ascii="PT Astra Serif" w:hAnsi="PT Astra Serif"/>
        <w:sz w:val="28"/>
      </w:rPr>
      <w:fldChar w:fldCharType="separate"/>
    </w:r>
    <w:r>
      <w:rPr>
        <w:rFonts w:ascii="PT Astra Serif" w:hAnsi="PT Astra Serif"/>
        <w:sz w:val="28"/>
      </w:rPr>
      <w:t xml:space="preserve"> </w:t>
    </w:r>
    <w:r>
      <w:rPr>
        <w:rFonts w:ascii="PT Astra Serif" w:hAnsi="PT Astra Serif"/>
        <w:sz w:val="28"/>
      </w:rPr>
      <w:fldChar w:fldCharType="end"/>
    </w: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rPr>
        <w:rFonts w:ascii="PT Astra Serif" w:hAnsi="PT Astra Serif"/>
        <w:sz w:val="28"/>
      </w:rPr>
    </w:pPr>
  </w:p>
  <w:p w14:paraId="04000000">
    <w:pPr>
      <w:pStyle w:val="Style_1"/>
      <w:widowControl w:val="1"/>
      <w:ind/>
      <w:jc w:val="right"/>
      <w:rPr>
        <w:rFonts w:ascii="PT Astra Serif" w:hAnsi="PT Astra Serif"/>
        <w:b w:val="1"/>
        <w:sz w:val="28"/>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widowControl w:val="1"/>
      <w:ind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widowControl w:val="1"/>
      <w:ind w:left="600"/>
    </w:pPr>
    <w:rPr>
      <w:rFonts w:ascii="XO Thames" w:hAnsi="XO Thames"/>
      <w:sz w:val="28"/>
    </w:rPr>
  </w:style>
  <w:style w:styleId="Style_6_ch" w:type="character">
    <w:name w:val="toc 4"/>
    <w:link w:val="Style_6"/>
    <w:rPr>
      <w:rFonts w:ascii="XO Thames" w:hAnsi="XO Thames"/>
      <w:sz w:val="28"/>
    </w:rPr>
  </w:style>
  <w:style w:styleId="Style_7" w:type="paragraph">
    <w:name w:val="Обычный1"/>
    <w:link w:val="Style_7_ch"/>
  </w:style>
  <w:style w:styleId="Style_7_ch" w:type="character">
    <w:name w:val="Обычный1"/>
    <w:link w:val="Style_7"/>
  </w:style>
  <w:style w:styleId="Style_8" w:type="paragraph">
    <w:name w:val="toc 6"/>
    <w:next w:val="Style_4"/>
    <w:link w:val="Style_8_ch"/>
    <w:uiPriority w:val="39"/>
    <w:pPr>
      <w:widowControl w:val="1"/>
      <w:ind w:left="1000"/>
    </w:pPr>
    <w:rPr>
      <w:rFonts w:ascii="XO Thames" w:hAnsi="XO Thames"/>
      <w:sz w:val="28"/>
    </w:rPr>
  </w:style>
  <w:style w:styleId="Style_8_ch" w:type="character">
    <w:name w:val="toc 6"/>
    <w:link w:val="Style_8"/>
    <w:rPr>
      <w:rFonts w:ascii="XO Thames" w:hAnsi="XO Thames"/>
      <w:sz w:val="28"/>
    </w:rPr>
  </w:style>
  <w:style w:styleId="Style_9" w:type="paragraph">
    <w:name w:val="Заголовок №1"/>
    <w:basedOn w:val="Style_4"/>
    <w:link w:val="Style_9_ch"/>
    <w:pPr>
      <w:widowControl w:val="0"/>
      <w:spacing w:after="240" w:line="278" w:lineRule="exact"/>
      <w:ind/>
      <w:jc w:val="center"/>
      <w:outlineLvl w:val="0"/>
    </w:pPr>
    <w:rPr>
      <w:rFonts w:ascii="Times New Roman" w:hAnsi="Times New Roman"/>
      <w:b w:val="1"/>
      <w:sz w:val="24"/>
    </w:rPr>
  </w:style>
  <w:style w:styleId="Style_9_ch" w:type="character">
    <w:name w:val="Заголовок №1"/>
    <w:basedOn w:val="Style_4_ch"/>
    <w:link w:val="Style_9"/>
    <w:rPr>
      <w:rFonts w:ascii="Times New Roman" w:hAnsi="Times New Roman"/>
      <w:b w:val="1"/>
      <w:sz w:val="24"/>
    </w:rPr>
  </w:style>
  <w:style w:styleId="Style_10" w:type="paragraph">
    <w:name w:val="toc 7"/>
    <w:next w:val="Style_4"/>
    <w:link w:val="Style_10_ch"/>
    <w:uiPriority w:val="39"/>
    <w:pPr>
      <w:widowControl w:val="1"/>
      <w:ind w:left="1200"/>
    </w:pPr>
    <w:rPr>
      <w:rFonts w:ascii="XO Thames" w:hAnsi="XO Thames"/>
      <w:sz w:val="28"/>
    </w:rPr>
  </w:style>
  <w:style w:styleId="Style_10_ch" w:type="character">
    <w:name w:val="toc 7"/>
    <w:link w:val="Style_10"/>
    <w:rPr>
      <w:rFonts w:ascii="XO Thames" w:hAnsi="XO Thames"/>
      <w:sz w:val="28"/>
    </w:rPr>
  </w:style>
  <w:style w:styleId="Style_1" w:type="paragraph">
    <w:name w:val="header"/>
    <w:basedOn w:val="Style_4"/>
    <w:link w:val="Style_1_ch"/>
    <w:pPr>
      <w:widowControl w:val="1"/>
      <w:tabs>
        <w:tab w:leader="none" w:pos="4677" w:val="center"/>
        <w:tab w:leader="none" w:pos="9355" w:val="right"/>
      </w:tabs>
      <w:spacing w:after="0" w:line="240" w:lineRule="auto"/>
      <w:ind/>
    </w:pPr>
  </w:style>
  <w:style w:styleId="Style_1_ch" w:type="character">
    <w:name w:val="header"/>
    <w:basedOn w:val="Style_4_ch"/>
    <w:link w:val="Style_1"/>
  </w:style>
  <w:style w:styleId="Style_11" w:type="paragraph">
    <w:name w:val="Обычный1"/>
    <w:link w:val="Style_11_ch"/>
  </w:style>
  <w:style w:styleId="Style_11_ch" w:type="character">
    <w:name w:val="Обычный1"/>
    <w:link w:val="Style_11"/>
  </w:style>
  <w:style w:styleId="Style_12" w:type="paragraph">
    <w:name w:val="Endnote"/>
    <w:link w:val="Style_12_ch"/>
    <w:pPr>
      <w:widowControl w:val="1"/>
      <w:ind w:firstLine="851"/>
      <w:jc w:val="both"/>
    </w:pPr>
    <w:rPr>
      <w:rFonts w:ascii="XO Thames" w:hAnsi="XO Thames"/>
    </w:rPr>
  </w:style>
  <w:style w:styleId="Style_12_ch" w:type="character">
    <w:name w:val="Endnote"/>
    <w:link w:val="Style_12"/>
    <w:rPr>
      <w:rFonts w:ascii="XO Thames" w:hAnsi="XO Thames"/>
    </w:rPr>
  </w:style>
  <w:style w:styleId="Style_13" w:type="paragraph">
    <w:name w:val="heading 3"/>
    <w:next w:val="Style_4"/>
    <w:link w:val="Style_13_ch"/>
    <w:uiPriority w:val="9"/>
    <w:qFormat/>
    <w:pPr>
      <w:widowControl w:val="1"/>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link w:val="Style_14_ch"/>
    <w:semiHidden w:val="1"/>
    <w:unhideWhenUsed w:val="1"/>
    <w:pPr>
      <w:widowControl w:val="1"/>
      <w:spacing w:after="0" w:line="240" w:lineRule="auto"/>
      <w:ind/>
    </w:pPr>
  </w:style>
  <w:style w:styleId="Style_14_ch" w:type="character">
    <w:link w:val="Style_14"/>
    <w:semiHidden w:val="1"/>
    <w:unhideWhenUsed w:val="1"/>
  </w:style>
  <w:style w:styleId="Style_15" w:type="paragraph">
    <w:name w:val="annotation subject"/>
    <w:basedOn w:val="Style_16"/>
    <w:next w:val="Style_16"/>
    <w:link w:val="Style_15_ch"/>
    <w:rPr>
      <w:b w:val="1"/>
    </w:rPr>
  </w:style>
  <w:style w:styleId="Style_15_ch" w:type="character">
    <w:name w:val="annotation subject"/>
    <w:basedOn w:val="Style_16_ch"/>
    <w:link w:val="Style_15"/>
    <w:rPr>
      <w:b w:val="1"/>
    </w:rPr>
  </w:style>
  <w:style w:styleId="Style_2" w:type="paragraph">
    <w:name w:val="ConsPlusTitle"/>
    <w:link w:val="Style_2_ch"/>
    <w:pPr>
      <w:widowControl w:val="0"/>
      <w:spacing w:after="0" w:line="240" w:lineRule="auto"/>
      <w:ind/>
    </w:pPr>
    <w:rPr>
      <w:rFonts w:ascii="Calibri" w:hAnsi="Calibri"/>
      <w:b w:val="1"/>
    </w:rPr>
  </w:style>
  <w:style w:styleId="Style_2_ch" w:type="character">
    <w:name w:val="ConsPlusTitle"/>
    <w:link w:val="Style_2"/>
    <w:rPr>
      <w:rFonts w:ascii="Calibri" w:hAnsi="Calibri"/>
      <w:b w:val="1"/>
    </w:rPr>
  </w:style>
  <w:style w:styleId="Style_17" w:type="paragraph">
    <w:name w:val="List Paragraph"/>
    <w:basedOn w:val="Style_4"/>
    <w:link w:val="Style_17_ch"/>
    <w:pPr>
      <w:widowControl w:val="1"/>
      <w:ind w:left="720"/>
      <w:contextualSpacing w:val="1"/>
    </w:pPr>
  </w:style>
  <w:style w:styleId="Style_17_ch" w:type="character">
    <w:name w:val="List Paragraph"/>
    <w:basedOn w:val="Style_4_ch"/>
    <w:link w:val="Style_17"/>
  </w:style>
  <w:style w:styleId="Style_18" w:type="paragraph">
    <w:name w:val="toc 3"/>
    <w:next w:val="Style_4"/>
    <w:link w:val="Style_18_ch"/>
    <w:uiPriority w:val="39"/>
    <w:pPr>
      <w:widowControl w:val="1"/>
      <w:ind w:left="400"/>
    </w:pPr>
    <w:rPr>
      <w:rFonts w:ascii="XO Thames" w:hAnsi="XO Thames"/>
      <w:sz w:val="28"/>
    </w:rPr>
  </w:style>
  <w:style w:styleId="Style_18_ch" w:type="character">
    <w:name w:val="toc 3"/>
    <w:link w:val="Style_18"/>
    <w:rPr>
      <w:rFonts w:ascii="XO Thames" w:hAnsi="XO Thames"/>
      <w:sz w:val="28"/>
    </w:rPr>
  </w:style>
  <w:style w:styleId="Style_19" w:type="paragraph">
    <w:name w:val="Гиперссылка2"/>
    <w:link w:val="Style_19_ch"/>
    <w:rPr>
      <w:color w:val="0000FF"/>
      <w:u w:val="single"/>
    </w:rPr>
  </w:style>
  <w:style w:styleId="Style_19_ch" w:type="character">
    <w:name w:val="Гиперссылка2"/>
    <w:link w:val="Style_19"/>
    <w:rPr>
      <w:color w:val="0000FF"/>
      <w:u w:val="single"/>
    </w:rPr>
  </w:style>
  <w:style w:styleId="Style_20" w:type="paragraph">
    <w:name w:val="t"/>
    <w:basedOn w:val="Style_4"/>
    <w:link w:val="Style_20_ch"/>
    <w:pPr>
      <w:widowControl w:val="1"/>
      <w:spacing w:afterAutospacing="on" w:beforeAutospacing="on" w:line="240" w:lineRule="auto"/>
      <w:ind/>
    </w:pPr>
    <w:rPr>
      <w:rFonts w:ascii="Times New Roman" w:hAnsi="Times New Roman"/>
      <w:sz w:val="24"/>
    </w:rPr>
  </w:style>
  <w:style w:styleId="Style_20_ch" w:type="character">
    <w:name w:val="t"/>
    <w:basedOn w:val="Style_4_ch"/>
    <w:link w:val="Style_20"/>
    <w:rPr>
      <w:rFonts w:ascii="Times New Roman" w:hAnsi="Times New Roman"/>
      <w:sz w:val="24"/>
    </w:rPr>
  </w:style>
  <w:style w:styleId="Style_21" w:type="paragraph">
    <w:name w:val="Гиперссылка1"/>
    <w:basedOn w:val="Style_22"/>
    <w:link w:val="Style_21_ch"/>
    <w:rPr>
      <w:color w:themeColor="hyperlink" w:val="0000FF"/>
      <w:u w:val="single"/>
    </w:rPr>
  </w:style>
  <w:style w:styleId="Style_21_ch" w:type="character">
    <w:name w:val="Гиперссылка1"/>
    <w:basedOn w:val="Style_22_ch"/>
    <w:link w:val="Style_21"/>
    <w:rPr>
      <w:color w:themeColor="hyperlink" w:val="0000FF"/>
      <w:u w:val="single"/>
    </w:rPr>
  </w:style>
  <w:style w:styleId="Style_23" w:type="paragraph">
    <w:name w:val="heading 5"/>
    <w:next w:val="Style_4"/>
    <w:link w:val="Style_23_ch"/>
    <w:uiPriority w:val="9"/>
    <w:qFormat/>
    <w:pPr>
      <w:widowControl w:val="1"/>
      <w:spacing w:after="120" w:before="120"/>
      <w:ind/>
      <w:jc w:val="both"/>
      <w:outlineLvl w:val="4"/>
    </w:pPr>
    <w:rPr>
      <w:rFonts w:ascii="XO Thames" w:hAnsi="XO Thames"/>
      <w:b w:val="1"/>
    </w:rPr>
  </w:style>
  <w:style w:styleId="Style_23_ch" w:type="character">
    <w:name w:val="heading 5"/>
    <w:link w:val="Style_23"/>
    <w:rPr>
      <w:rFonts w:ascii="XO Thames" w:hAnsi="XO Thames"/>
      <w:b w:val="1"/>
    </w:rPr>
  </w:style>
  <w:style w:styleId="Style_24" w:type="paragraph">
    <w:name w:val="Основной текст (2)"/>
    <w:basedOn w:val="Style_4"/>
    <w:link w:val="Style_24_ch"/>
    <w:pPr>
      <w:widowControl w:val="0"/>
      <w:spacing w:after="0" w:before="240" w:line="269" w:lineRule="exact"/>
      <w:ind/>
      <w:jc w:val="center"/>
    </w:pPr>
    <w:rPr>
      <w:rFonts w:ascii="Times New Roman" w:hAnsi="Times New Roman"/>
    </w:rPr>
  </w:style>
  <w:style w:styleId="Style_24_ch" w:type="character">
    <w:name w:val="Основной текст (2)"/>
    <w:basedOn w:val="Style_4_ch"/>
    <w:link w:val="Style_24"/>
    <w:rPr>
      <w:rFonts w:ascii="Times New Roman" w:hAnsi="Times New Roman"/>
    </w:rPr>
  </w:style>
  <w:style w:styleId="Style_25" w:type="paragraph">
    <w:name w:val="heading 1"/>
    <w:next w:val="Style_4"/>
    <w:link w:val="Style_25_ch"/>
    <w:uiPriority w:val="9"/>
    <w:qFormat/>
    <w:pPr>
      <w:widowControl w:val="1"/>
      <w:spacing w:after="120" w:before="120"/>
      <w:ind/>
      <w:jc w:val="both"/>
      <w:outlineLvl w:val="0"/>
    </w:pPr>
    <w:rPr>
      <w:rFonts w:ascii="XO Thames" w:hAnsi="XO Thames"/>
      <w:b w:val="1"/>
      <w:sz w:val="32"/>
    </w:rPr>
  </w:style>
  <w:style w:styleId="Style_25_ch" w:type="character">
    <w:name w:val="heading 1"/>
    <w:link w:val="Style_25"/>
    <w:rPr>
      <w:rFonts w:ascii="XO Thames" w:hAnsi="XO Thames"/>
      <w:b w:val="1"/>
      <w:sz w:val="32"/>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link w:val="Style_27_ch"/>
    <w:pPr>
      <w:widowControl w:val="1"/>
      <w:ind w:firstLine="851"/>
      <w:jc w:val="both"/>
    </w:pPr>
    <w:rPr>
      <w:rFonts w:ascii="XO Thames" w:hAnsi="XO Thames"/>
    </w:rPr>
  </w:style>
  <w:style w:styleId="Style_27_ch" w:type="character">
    <w:name w:val="Footnote"/>
    <w:link w:val="Style_27"/>
    <w:rPr>
      <w:rFonts w:ascii="XO Thames" w:hAnsi="XO Thames"/>
    </w:rPr>
  </w:style>
  <w:style w:styleId="Style_28" w:type="paragraph">
    <w:name w:val="toc 1"/>
    <w:next w:val="Style_4"/>
    <w:link w:val="Style_28_ch"/>
    <w:uiPriority w:val="39"/>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widowControl w:val="1"/>
      <w:spacing w:line="240" w:lineRule="auto"/>
      <w:ind/>
      <w:jc w:val="both"/>
    </w:pPr>
    <w:rPr>
      <w:rFonts w:ascii="XO Thames" w:hAnsi="XO Thames"/>
      <w:sz w:val="28"/>
    </w:rPr>
  </w:style>
  <w:style w:styleId="Style_29_ch" w:type="character">
    <w:name w:val="Header and Footer"/>
    <w:link w:val="Style_29"/>
    <w:rPr>
      <w:rFonts w:ascii="XO Thames" w:hAnsi="XO Thames"/>
      <w:sz w:val="28"/>
    </w:rPr>
  </w:style>
  <w:style w:styleId="Style_30" w:type="paragraph">
    <w:name w:val="toc 9"/>
    <w:next w:val="Style_4"/>
    <w:link w:val="Style_30_ch"/>
    <w:uiPriority w:val="39"/>
    <w:pPr>
      <w:widowControl w:val="1"/>
      <w:ind w:left="1600"/>
    </w:pPr>
    <w:rPr>
      <w:rFonts w:ascii="XO Thames" w:hAnsi="XO Thames"/>
      <w:sz w:val="28"/>
    </w:rPr>
  </w:style>
  <w:style w:styleId="Style_30_ch" w:type="character">
    <w:name w:val="toc 9"/>
    <w:link w:val="Style_30"/>
    <w:rPr>
      <w:rFonts w:ascii="XO Thames" w:hAnsi="XO Thames"/>
      <w:sz w:val="28"/>
    </w:rPr>
  </w:style>
  <w:style w:styleId="Style_31" w:type="paragraph">
    <w:name w:val="Основной шрифт абзаца3"/>
    <w:link w:val="Style_31_ch"/>
  </w:style>
  <w:style w:styleId="Style_31_ch" w:type="character">
    <w:name w:val="Основной шрифт абзаца3"/>
    <w:link w:val="Style_31"/>
  </w:style>
  <w:style w:styleId="Style_32" w:type="paragraph">
    <w:name w:val="Body Text"/>
    <w:basedOn w:val="Style_4"/>
    <w:link w:val="Style_32_ch"/>
    <w:pPr>
      <w:widowControl w:val="0"/>
      <w:spacing w:after="0" w:line="240" w:lineRule="auto"/>
      <w:ind/>
    </w:pPr>
    <w:rPr>
      <w:rFonts w:ascii="Times New Roman" w:hAnsi="Times New Roman"/>
      <w:sz w:val="28"/>
    </w:rPr>
  </w:style>
  <w:style w:styleId="Style_32_ch" w:type="character">
    <w:name w:val="Body Text"/>
    <w:basedOn w:val="Style_4_ch"/>
    <w:link w:val="Style_32"/>
    <w:rPr>
      <w:rFonts w:ascii="Times New Roman" w:hAnsi="Times New Roman"/>
      <w:sz w:val="28"/>
    </w:rPr>
  </w:style>
  <w:style w:styleId="Style_22" w:type="paragraph">
    <w:name w:val="Основной шрифт абзаца1"/>
    <w:link w:val="Style_22_ch"/>
  </w:style>
  <w:style w:styleId="Style_22_ch" w:type="character">
    <w:name w:val="Основной шрифт абзаца1"/>
    <w:link w:val="Style_22"/>
  </w:style>
  <w:style w:styleId="Style_33" w:type="paragraph">
    <w:name w:val="toc 8"/>
    <w:next w:val="Style_4"/>
    <w:link w:val="Style_33_ch"/>
    <w:uiPriority w:val="39"/>
    <w:pPr>
      <w:widowControl w:val="1"/>
      <w:ind w:left="1400"/>
    </w:pPr>
    <w:rPr>
      <w:rFonts w:ascii="XO Thames" w:hAnsi="XO Thames"/>
      <w:sz w:val="28"/>
    </w:rPr>
  </w:style>
  <w:style w:styleId="Style_33_ch" w:type="character">
    <w:name w:val="toc 8"/>
    <w:link w:val="Style_33"/>
    <w:rPr>
      <w:rFonts w:ascii="XO Thames" w:hAnsi="XO Thames"/>
      <w:sz w:val="28"/>
    </w:rPr>
  </w:style>
  <w:style w:styleId="Style_34" w:type="paragraph">
    <w:name w:val="c"/>
    <w:basedOn w:val="Style_4"/>
    <w:link w:val="Style_34_ch"/>
    <w:pPr>
      <w:widowControl w:val="1"/>
      <w:spacing w:afterAutospacing="on" w:beforeAutospacing="on" w:line="240" w:lineRule="auto"/>
      <w:ind/>
    </w:pPr>
    <w:rPr>
      <w:rFonts w:ascii="Times New Roman" w:hAnsi="Times New Roman"/>
      <w:sz w:val="24"/>
    </w:rPr>
  </w:style>
  <w:style w:styleId="Style_34_ch" w:type="character">
    <w:name w:val="c"/>
    <w:basedOn w:val="Style_4_ch"/>
    <w:link w:val="Style_34"/>
    <w:rPr>
      <w:rFonts w:ascii="Times New Roman" w:hAnsi="Times New Roman"/>
      <w:sz w:val="24"/>
    </w:rPr>
  </w:style>
  <w:style w:styleId="Style_35" w:type="paragraph">
    <w:name w:val="Balloon Text"/>
    <w:basedOn w:val="Style_4"/>
    <w:link w:val="Style_35_ch"/>
    <w:pPr>
      <w:widowControl w:val="1"/>
      <w:spacing w:after="0" w:line="240" w:lineRule="auto"/>
      <w:ind/>
    </w:pPr>
    <w:rPr>
      <w:rFonts w:ascii="Tahoma" w:hAnsi="Tahoma"/>
      <w:sz w:val="16"/>
    </w:rPr>
  </w:style>
  <w:style w:styleId="Style_35_ch" w:type="character">
    <w:name w:val="Balloon Text"/>
    <w:basedOn w:val="Style_4_ch"/>
    <w:link w:val="Style_35"/>
    <w:rPr>
      <w:rFonts w:ascii="Tahoma" w:hAnsi="Tahoma"/>
      <w:sz w:val="16"/>
    </w:rPr>
  </w:style>
  <w:style w:styleId="Style_36" w:type="paragraph">
    <w:name w:val="Заголовок №1 + 11 pt Exact"/>
    <w:basedOn w:val="Style_9"/>
    <w:link w:val="Style_36_ch"/>
    <w:rPr>
      <w:sz w:val="22"/>
      <w:highlight w:val="white"/>
    </w:rPr>
  </w:style>
  <w:style w:styleId="Style_36_ch" w:type="character">
    <w:name w:val="Заголовок №1 + 11 pt Exact"/>
    <w:basedOn w:val="Style_9_ch"/>
    <w:link w:val="Style_36"/>
    <w:rPr>
      <w:sz w:val="22"/>
      <w:highlight w:val="white"/>
    </w:rPr>
  </w:style>
  <w:style w:styleId="Style_37" w:type="paragraph">
    <w:name w:val="Normal (Web)"/>
    <w:basedOn w:val="Style_4"/>
    <w:link w:val="Style_37_ch"/>
    <w:pPr>
      <w:widowControl w:val="1"/>
      <w:spacing w:afterAutospacing="on" w:beforeAutospacing="on" w:line="240" w:lineRule="auto"/>
      <w:ind/>
    </w:pPr>
    <w:rPr>
      <w:rFonts w:ascii="Times New Roman" w:hAnsi="Times New Roman"/>
      <w:sz w:val="24"/>
    </w:rPr>
  </w:style>
  <w:style w:styleId="Style_37_ch" w:type="character">
    <w:name w:val="Normal (Web)"/>
    <w:basedOn w:val="Style_4_ch"/>
    <w:link w:val="Style_37"/>
    <w:rPr>
      <w:rFonts w:ascii="Times New Roman" w:hAnsi="Times New Roman"/>
      <w:sz w:val="24"/>
    </w:rPr>
  </w:style>
  <w:style w:styleId="Style_38" w:type="paragraph">
    <w:name w:val="toc 5"/>
    <w:next w:val="Style_4"/>
    <w:link w:val="Style_38_ch"/>
    <w:uiPriority w:val="39"/>
    <w:pPr>
      <w:widowControl w:val="1"/>
      <w:ind w:left="800"/>
    </w:pPr>
    <w:rPr>
      <w:rFonts w:ascii="XO Thames" w:hAnsi="XO Thames"/>
      <w:sz w:val="28"/>
    </w:rPr>
  </w:style>
  <w:style w:styleId="Style_38_ch" w:type="character">
    <w:name w:val="toc 5"/>
    <w:link w:val="Style_38"/>
    <w:rPr>
      <w:rFonts w:ascii="XO Thames" w:hAnsi="XO Thames"/>
      <w:sz w:val="28"/>
    </w:rPr>
  </w:style>
  <w:style w:styleId="Style_3" w:type="paragraph">
    <w:name w:val="ConsPlusNormal"/>
    <w:link w:val="Style_3_ch"/>
    <w:pPr>
      <w:widowControl w:val="0"/>
      <w:pBdr>
        <w:top w:sz="4" w:val="nil"/>
        <w:left w:sz="4" w:val="nil"/>
        <w:bottom w:sz="4" w:val="nil"/>
        <w:right w:sz="4" w:val="nil"/>
        <w:between w:sz="4" w:val="nil"/>
      </w:pBdr>
      <w:spacing w:after="160" w:line="264" w:lineRule="auto"/>
      <w:ind/>
    </w:pPr>
    <w:rPr>
      <w:rFonts w:ascii="Calibri" w:hAnsi="Calibri"/>
      <w:u w:color="000000"/>
    </w:rPr>
  </w:style>
  <w:style w:styleId="Style_3_ch" w:type="character">
    <w:name w:val="ConsPlusNormal"/>
    <w:link w:val="Style_3"/>
    <w:rPr>
      <w:rFonts w:ascii="Calibri" w:hAnsi="Calibri"/>
      <w:u w:color="000000"/>
    </w:rPr>
  </w:style>
  <w:style w:styleId="Style_16" w:type="paragraph">
    <w:name w:val="annotation text"/>
    <w:basedOn w:val="Style_4"/>
    <w:link w:val="Style_16_ch"/>
    <w:pPr>
      <w:widowControl w:val="1"/>
      <w:spacing w:line="240" w:lineRule="auto"/>
      <w:ind/>
    </w:pPr>
    <w:rPr>
      <w:sz w:val="20"/>
    </w:rPr>
  </w:style>
  <w:style w:styleId="Style_16_ch" w:type="character">
    <w:name w:val="annotation text"/>
    <w:basedOn w:val="Style_4_ch"/>
    <w:link w:val="Style_16"/>
    <w:rPr>
      <w:sz w:val="20"/>
    </w:rPr>
  </w:style>
  <w:style w:styleId="Style_39" w:type="paragraph">
    <w:name w:val="Основной шрифт абзаца2"/>
    <w:link w:val="Style_39_ch"/>
  </w:style>
  <w:style w:styleId="Style_39_ch" w:type="character">
    <w:name w:val="Основной шрифт абзаца2"/>
    <w:link w:val="Style_39"/>
  </w:style>
  <w:style w:styleId="Style_40" w:type="paragraph">
    <w:name w:val="Subtitle"/>
    <w:next w:val="Style_4"/>
    <w:link w:val="Style_40_ch"/>
    <w:uiPriority w:val="11"/>
    <w:qFormat/>
    <w:pPr>
      <w:widowControl w:val="1"/>
      <w:ind/>
      <w:jc w:val="both"/>
    </w:pPr>
    <w:rPr>
      <w:rFonts w:ascii="XO Thames" w:hAnsi="XO Thames"/>
      <w:i w:val="1"/>
      <w:sz w:val="24"/>
    </w:rPr>
  </w:style>
  <w:style w:styleId="Style_40_ch" w:type="character">
    <w:name w:val="Subtitle"/>
    <w:link w:val="Style_40"/>
    <w:rPr>
      <w:rFonts w:ascii="XO Thames" w:hAnsi="XO Thames"/>
      <w:i w:val="1"/>
      <w:sz w:val="24"/>
    </w:rPr>
  </w:style>
  <w:style w:styleId="Style_41" w:type="paragraph">
    <w:name w:val="Гиперссылка1"/>
    <w:link w:val="Style_41_ch"/>
    <w:rPr>
      <w:color w:val="0000FF"/>
      <w:u w:val="single"/>
    </w:rPr>
  </w:style>
  <w:style w:styleId="Style_41_ch" w:type="character">
    <w:name w:val="Гиперссылка1"/>
    <w:link w:val="Style_41"/>
    <w:rPr>
      <w:color w:val="0000FF"/>
      <w:u w:val="single"/>
    </w:rPr>
  </w:style>
  <w:style w:styleId="Style_42" w:type="paragraph">
    <w:name w:val="Знак примечания1"/>
    <w:basedOn w:val="Style_22"/>
    <w:link w:val="Style_42_ch"/>
    <w:rPr>
      <w:sz w:val="16"/>
    </w:rPr>
  </w:style>
  <w:style w:styleId="Style_42_ch" w:type="character">
    <w:name w:val="Знак примечания1"/>
    <w:basedOn w:val="Style_22_ch"/>
    <w:link w:val="Style_42"/>
    <w:rPr>
      <w:sz w:val="16"/>
    </w:rPr>
  </w:style>
  <w:style w:styleId="Style_43" w:type="paragraph">
    <w:name w:val="Title"/>
    <w:next w:val="Style_4"/>
    <w:link w:val="Style_43_ch"/>
    <w:uiPriority w:val="10"/>
    <w:qFormat/>
    <w:pPr>
      <w:widowControl w:val="1"/>
      <w:spacing w:after="567" w:before="567"/>
      <w:ind/>
      <w:jc w:val="center"/>
    </w:pPr>
    <w:rPr>
      <w:rFonts w:ascii="XO Thames" w:hAnsi="XO Thames"/>
      <w:b w:val="1"/>
      <w:caps w:val="1"/>
      <w:sz w:val="40"/>
    </w:rPr>
  </w:style>
  <w:style w:styleId="Style_43_ch" w:type="character">
    <w:name w:val="Title"/>
    <w:link w:val="Style_43"/>
    <w:rPr>
      <w:rFonts w:ascii="XO Thames" w:hAnsi="XO Thames"/>
      <w:b w:val="1"/>
      <w:caps w:val="1"/>
      <w:sz w:val="40"/>
    </w:rPr>
  </w:style>
  <w:style w:styleId="Style_44" w:type="paragraph">
    <w:name w:val="heading 4"/>
    <w:next w:val="Style_4"/>
    <w:link w:val="Style_44_ch"/>
    <w:uiPriority w:val="9"/>
    <w:qFormat/>
    <w:pPr>
      <w:widowControl w:val="1"/>
      <w:spacing w:after="120" w:before="120"/>
      <w:ind/>
      <w:jc w:val="both"/>
      <w:outlineLvl w:val="3"/>
    </w:pPr>
    <w:rPr>
      <w:rFonts w:ascii="XO Thames" w:hAnsi="XO Thames"/>
      <w:b w:val="1"/>
      <w:sz w:val="24"/>
    </w:rPr>
  </w:style>
  <w:style w:styleId="Style_44_ch" w:type="character">
    <w:name w:val="heading 4"/>
    <w:link w:val="Style_44"/>
    <w:rPr>
      <w:rFonts w:ascii="XO Thames" w:hAnsi="XO Thames"/>
      <w:b w:val="1"/>
      <w:sz w:val="24"/>
    </w:rPr>
  </w:style>
  <w:style w:styleId="Style_45" w:type="paragraph">
    <w:name w:val="footer"/>
    <w:basedOn w:val="Style_4"/>
    <w:link w:val="Style_45_ch"/>
    <w:pPr>
      <w:widowControl w:val="1"/>
      <w:tabs>
        <w:tab w:leader="none" w:pos="4677" w:val="center"/>
        <w:tab w:leader="none" w:pos="9355" w:val="right"/>
      </w:tabs>
      <w:spacing w:after="0" w:line="240" w:lineRule="auto"/>
      <w:ind/>
    </w:pPr>
  </w:style>
  <w:style w:styleId="Style_45_ch" w:type="character">
    <w:name w:val="footer"/>
    <w:basedOn w:val="Style_4_ch"/>
    <w:link w:val="Style_45"/>
  </w:style>
  <w:style w:styleId="Style_46" w:type="paragraph">
    <w:name w:val="heading 2"/>
    <w:next w:val="Style_4"/>
    <w:link w:val="Style_46_ch"/>
    <w:uiPriority w:val="9"/>
    <w:qFormat/>
    <w:pPr>
      <w:widowControl w:val="1"/>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styleId="Style_47" w:type="paragraph">
    <w:name w:val="Default Paragraph Font"/>
    <w:link w:val="Style_47_ch"/>
  </w:style>
  <w:style w:styleId="Style_47_ch" w:type="character">
    <w:name w:val="Default Paragraph Font"/>
    <w:link w:val="Style_47"/>
  </w:style>
  <w:style w:styleId="Style_48" w:type="paragraph">
    <w:name w:val="Обычный1"/>
    <w:link w:val="Style_48_ch"/>
  </w:style>
  <w:style w:styleId="Style_48_ch" w:type="character">
    <w:name w:val="Обычный1"/>
    <w:link w:val="Style_48"/>
  </w:style>
  <w:style w:default="1" w:styleId="Style_49" w:type="table">
    <w:name w:val="Normal Table"/>
    <w:tblPr>
      <w:tblInd w:type="dxa" w:w="0"/>
      <w:tblCellMar>
        <w:top w:type="dxa" w:w="0"/>
        <w:left w:type="dxa" w:w="108"/>
        <w:bottom w:type="dxa" w:w="0"/>
        <w:right w:type="dxa" w:w="108"/>
      </w:tblCellMar>
    </w:tblPr>
  </w:style>
  <w:style w:styleId="Style_50" w:type="table">
    <w:name w:val="Сетка таблицы2"/>
    <w:basedOn w:val="Style_49"/>
    <w:pPr>
      <w:widowControl w:val="1"/>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1" w:type="table">
    <w:name w:val="Сетка таблицы1"/>
    <w:basedOn w:val="Style_49"/>
    <w:pPr>
      <w:widowControl w:val="1"/>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52" w:type="table">
    <w:name w:val="Table Grid"/>
    <w:basedOn w:val="Style_49"/>
    <w:pPr>
      <w:widowControl w:val="1"/>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2025-04-04T10:34:00Z</dcterms:created>
  <dcterms:modified xsi:type="dcterms:W3CDTF">2025-04-14T13:05:16Z</dcterms:modified>
</cp:coreProperties>
</file>