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5985" w:hanging="192"/>
      </w:pPr>
      <w:r>
        <w:rPr/>
        <w:t>Вносится</w:t>
      </w:r>
      <w:r>
        <w:rPr>
          <w:spacing w:val="-18"/>
        </w:rPr>
        <w:t> </w:t>
      </w:r>
      <w:r>
        <w:rPr/>
        <w:t>Правительством Российской Федерации</w:t>
      </w:r>
    </w:p>
    <w:p>
      <w:pPr>
        <w:pStyle w:val="BodyText"/>
        <w:spacing w:before="321"/>
        <w:ind w:right="137"/>
        <w:jc w:val="right"/>
      </w:pPr>
      <w:r>
        <w:rPr>
          <w:spacing w:val="-2"/>
        </w:rPr>
        <w:t>Проект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line="480" w:lineRule="auto" w:before="0"/>
        <w:ind w:left="1480" w:right="162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РОССИЙСКАЯ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ФЕДЕРАЦИЯ </w:t>
      </w:r>
      <w:r>
        <w:rPr>
          <w:b/>
          <w:sz w:val="28"/>
        </w:rPr>
        <w:t>ФЕДЕРАЛЬНЫЙ ЗАКОН</w:t>
      </w:r>
    </w:p>
    <w:p>
      <w:pPr>
        <w:spacing w:before="1"/>
        <w:ind w:left="0" w:right="144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изменения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статью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Федерального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закона</w:t>
      </w:r>
    </w:p>
    <w:p>
      <w:pPr>
        <w:spacing w:before="0"/>
        <w:ind w:left="1484" w:right="1621" w:firstLine="0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мировых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судьях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Федерации»</w:t>
      </w:r>
    </w:p>
    <w:p>
      <w:pPr>
        <w:pStyle w:val="BodyText"/>
        <w:spacing w:before="28"/>
        <w:rPr>
          <w:b/>
        </w:rPr>
      </w:pPr>
    </w:p>
    <w:p>
      <w:pPr>
        <w:pStyle w:val="BodyText"/>
        <w:ind w:left="762"/>
        <w:jc w:val="both"/>
      </w:pPr>
      <w:r>
        <w:rPr/>
        <w:t>Внести</w:t>
      </w:r>
      <w:r>
        <w:rPr>
          <w:spacing w:val="56"/>
          <w:w w:val="150"/>
        </w:rPr>
        <w:t> </w:t>
      </w:r>
      <w:r>
        <w:rPr/>
        <w:t>в</w:t>
      </w:r>
      <w:r>
        <w:rPr>
          <w:spacing w:val="55"/>
          <w:w w:val="150"/>
        </w:rPr>
        <w:t> </w:t>
      </w:r>
      <w:r>
        <w:rPr/>
        <w:t>статью</w:t>
      </w:r>
      <w:r>
        <w:rPr>
          <w:spacing w:val="53"/>
          <w:w w:val="150"/>
        </w:rPr>
        <w:t> </w:t>
      </w:r>
      <w:r>
        <w:rPr/>
        <w:t>4</w:t>
      </w:r>
      <w:r>
        <w:rPr>
          <w:spacing w:val="56"/>
          <w:w w:val="150"/>
        </w:rPr>
        <w:t> </w:t>
      </w:r>
      <w:r>
        <w:rPr/>
        <w:t>Федерального</w:t>
      </w:r>
      <w:r>
        <w:rPr>
          <w:spacing w:val="57"/>
          <w:w w:val="150"/>
        </w:rPr>
        <w:t> </w:t>
      </w:r>
      <w:r>
        <w:rPr/>
        <w:t>закона</w:t>
      </w:r>
      <w:r>
        <w:rPr>
          <w:spacing w:val="54"/>
          <w:w w:val="150"/>
        </w:rPr>
        <w:t> </w:t>
      </w:r>
      <w:r>
        <w:rPr/>
        <w:t>от</w:t>
      </w:r>
      <w:r>
        <w:rPr>
          <w:spacing w:val="54"/>
          <w:w w:val="150"/>
        </w:rPr>
        <w:t> </w:t>
      </w:r>
      <w:r>
        <w:rPr/>
        <w:t>17</w:t>
      </w:r>
      <w:r>
        <w:rPr>
          <w:spacing w:val="54"/>
          <w:w w:val="150"/>
        </w:rPr>
        <w:t> </w:t>
      </w:r>
      <w:r>
        <w:rPr/>
        <w:t>декабря</w:t>
      </w:r>
      <w:r>
        <w:rPr>
          <w:spacing w:val="54"/>
          <w:w w:val="150"/>
        </w:rPr>
        <w:t> </w:t>
      </w:r>
      <w:r>
        <w:rPr/>
        <w:t>1998</w:t>
      </w:r>
      <w:r>
        <w:rPr>
          <w:spacing w:val="58"/>
          <w:w w:val="150"/>
        </w:rPr>
        <w:t> </w:t>
      </w:r>
      <w:r>
        <w:rPr>
          <w:spacing w:val="-5"/>
        </w:rPr>
        <w:t>г.</w:t>
      </w:r>
    </w:p>
    <w:p>
      <w:pPr>
        <w:pStyle w:val="BodyText"/>
        <w:spacing w:line="268" w:lineRule="auto" w:before="38"/>
        <w:ind w:left="1" w:right="146"/>
        <w:jc w:val="both"/>
      </w:pPr>
      <w:r>
        <w:rPr/>
        <w:t>№</w:t>
      </w:r>
      <w:r>
        <w:rPr>
          <w:spacing w:val="-2"/>
        </w:rPr>
        <w:t> </w:t>
      </w:r>
      <w:r>
        <w:rPr/>
        <w:t>188-ФЗ «О мировых судьях в Российской Федерации» (Собрание 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1998,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51,</w:t>
      </w:r>
      <w:r>
        <w:rPr>
          <w:spacing w:val="-2"/>
        </w:rPr>
        <w:t> </w:t>
      </w:r>
      <w:r>
        <w:rPr/>
        <w:t>ст.</w:t>
      </w:r>
      <w:r>
        <w:rPr>
          <w:spacing w:val="-2"/>
        </w:rPr>
        <w:t> </w:t>
      </w:r>
      <w:r>
        <w:rPr/>
        <w:t>6270;</w:t>
      </w:r>
      <w:r>
        <w:rPr>
          <w:spacing w:val="1"/>
        </w:rPr>
        <w:t> </w:t>
      </w:r>
      <w:r>
        <w:rPr/>
        <w:t>2004,</w:t>
      </w:r>
      <w:r>
        <w:rPr>
          <w:spacing w:val="-4"/>
        </w:rPr>
        <w:t> </w:t>
      </w:r>
      <w:r>
        <w:rPr/>
        <w:t>№ </w:t>
      </w:r>
      <w:r>
        <w:rPr>
          <w:spacing w:val="-5"/>
        </w:rPr>
        <w:t>49,</w:t>
      </w:r>
    </w:p>
    <w:p>
      <w:pPr>
        <w:pStyle w:val="BodyText"/>
        <w:spacing w:line="321" w:lineRule="exact"/>
        <w:ind w:left="1"/>
        <w:jc w:val="both"/>
      </w:pPr>
      <w:r>
        <w:rPr/>
        <w:t>ст.</w:t>
      </w:r>
      <w:r>
        <w:rPr>
          <w:spacing w:val="20"/>
        </w:rPr>
        <w:t> </w:t>
      </w:r>
      <w:r>
        <w:rPr/>
        <w:t>4843;</w:t>
      </w:r>
      <w:r>
        <w:rPr>
          <w:spacing w:val="22"/>
        </w:rPr>
        <w:t> </w:t>
      </w:r>
      <w:r>
        <w:rPr/>
        <w:t>2006,</w:t>
      </w:r>
      <w:r>
        <w:rPr>
          <w:spacing w:val="20"/>
        </w:rPr>
        <w:t> </w:t>
      </w:r>
      <w:r>
        <w:rPr/>
        <w:t>№</w:t>
      </w:r>
      <w:r>
        <w:rPr>
          <w:spacing w:val="19"/>
        </w:rPr>
        <w:t> </w:t>
      </w:r>
      <w:r>
        <w:rPr/>
        <w:t>11,</w:t>
      </w:r>
      <w:r>
        <w:rPr>
          <w:spacing w:val="21"/>
        </w:rPr>
        <w:t> </w:t>
      </w:r>
      <w:r>
        <w:rPr/>
        <w:t>ст.</w:t>
      </w:r>
      <w:r>
        <w:rPr>
          <w:spacing w:val="20"/>
        </w:rPr>
        <w:t> </w:t>
      </w:r>
      <w:r>
        <w:rPr/>
        <w:t>1147;</w:t>
      </w:r>
      <w:r>
        <w:rPr>
          <w:spacing w:val="22"/>
        </w:rPr>
        <w:t> </w:t>
      </w:r>
      <w:r>
        <w:rPr/>
        <w:t>2011,</w:t>
      </w:r>
      <w:r>
        <w:rPr>
          <w:spacing w:val="18"/>
        </w:rPr>
        <w:t> </w:t>
      </w:r>
      <w:r>
        <w:rPr/>
        <w:t>№</w:t>
      </w:r>
      <w:r>
        <w:rPr>
          <w:spacing w:val="20"/>
        </w:rPr>
        <w:t> </w:t>
      </w:r>
      <w:r>
        <w:rPr/>
        <w:t>30,</w:t>
      </w:r>
      <w:r>
        <w:rPr>
          <w:spacing w:val="20"/>
        </w:rPr>
        <w:t> </w:t>
      </w:r>
      <w:r>
        <w:rPr/>
        <w:t>ст.</w:t>
      </w:r>
      <w:r>
        <w:rPr>
          <w:spacing w:val="20"/>
        </w:rPr>
        <w:t> </w:t>
      </w:r>
      <w:r>
        <w:rPr/>
        <w:t>4588;</w:t>
      </w:r>
      <w:r>
        <w:rPr>
          <w:spacing w:val="20"/>
        </w:rPr>
        <w:t> </w:t>
      </w:r>
      <w:r>
        <w:rPr/>
        <w:t>2012,</w:t>
      </w:r>
      <w:r>
        <w:rPr>
          <w:spacing w:val="20"/>
        </w:rPr>
        <w:t> </w:t>
      </w:r>
      <w:r>
        <w:rPr/>
        <w:t>№</w:t>
      </w:r>
      <w:r>
        <w:rPr>
          <w:spacing w:val="21"/>
        </w:rPr>
        <w:t> </w:t>
      </w:r>
      <w:r>
        <w:rPr/>
        <w:t>53,</w:t>
      </w:r>
      <w:r>
        <w:rPr>
          <w:spacing w:val="20"/>
        </w:rPr>
        <w:t> </w:t>
      </w:r>
      <w:r>
        <w:rPr/>
        <w:t>ст.</w:t>
      </w:r>
      <w:r>
        <w:rPr>
          <w:spacing w:val="21"/>
        </w:rPr>
        <w:t> </w:t>
      </w:r>
      <w:r>
        <w:rPr>
          <w:spacing w:val="-2"/>
        </w:rPr>
        <w:t>7594;</w:t>
      </w:r>
    </w:p>
    <w:p>
      <w:pPr>
        <w:pStyle w:val="BodyText"/>
        <w:spacing w:line="268" w:lineRule="auto" w:before="39"/>
        <w:ind w:left="1" w:right="143"/>
        <w:jc w:val="both"/>
      </w:pPr>
      <w:r>
        <w:rPr/>
        <w:t>2013, № 9, ст. 872; 2016, № 15, ст. 2065) изменение, дополнив пункт 4 абзацем следующего содержания:</w:t>
      </w:r>
    </w:p>
    <w:p>
      <w:pPr>
        <w:pStyle w:val="BodyText"/>
        <w:spacing w:line="268" w:lineRule="auto"/>
        <w:ind w:left="1" w:right="144" w:firstLine="760"/>
        <w:jc w:val="both"/>
      </w:pPr>
      <w:r>
        <w:rPr/>
        <w:t>«Дополнительные</w:t>
      </w:r>
      <w:r>
        <w:rPr>
          <w:spacing w:val="80"/>
        </w:rPr>
        <w:t> </w:t>
      </w:r>
      <w:r>
        <w:rPr/>
        <w:t>судебные</w:t>
      </w:r>
      <w:r>
        <w:rPr>
          <w:spacing w:val="80"/>
        </w:rPr>
        <w:t> </w:t>
      </w:r>
      <w:r>
        <w:rPr/>
        <w:t>участки</w:t>
      </w:r>
      <w:r>
        <w:rPr>
          <w:spacing w:val="80"/>
        </w:rPr>
        <w:t> </w:t>
      </w:r>
      <w:r>
        <w:rPr/>
        <w:t>могут</w:t>
      </w:r>
      <w:r>
        <w:rPr>
          <w:spacing w:val="80"/>
        </w:rPr>
        <w:t> </w:t>
      </w:r>
      <w:r>
        <w:rPr/>
        <w:t>быть</w:t>
      </w:r>
      <w:r>
        <w:rPr>
          <w:spacing w:val="80"/>
        </w:rPr>
        <w:t> </w:t>
      </w:r>
      <w:r>
        <w:rPr/>
        <w:t>созданы</w:t>
      </w:r>
      <w:r>
        <w:rPr>
          <w:spacing w:val="80"/>
        </w:rPr>
        <w:t> </w:t>
      </w:r>
      <w:r>
        <w:rPr/>
        <w:t>также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случае,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соотношении</w:t>
      </w:r>
      <w:r>
        <w:rPr>
          <w:spacing w:val="40"/>
        </w:rPr>
        <w:t> </w:t>
      </w:r>
      <w:r>
        <w:rPr/>
        <w:t>численности</w:t>
      </w:r>
      <w:r>
        <w:rPr>
          <w:spacing w:val="40"/>
        </w:rPr>
        <w:t> </w:t>
      </w:r>
      <w:r>
        <w:rPr/>
        <w:t>населения,</w:t>
      </w:r>
      <w:r>
        <w:rPr>
          <w:spacing w:val="40"/>
        </w:rPr>
        <w:t> </w:t>
      </w:r>
      <w:r>
        <w:rPr/>
        <w:t>проживающего в субъекте Российской Федерации, и количества созданных в данном субъекте Российской Федерации судебных участков средняя численность населения на одном судебном участке превышает верхний предел численности, определенный в абзаце первом настоящего пункта.».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769"/>
      </w:pPr>
      <w:r>
        <w:rPr>
          <w:spacing w:val="-2"/>
        </w:rPr>
        <w:t>Президент</w:t>
      </w:r>
    </w:p>
    <w:p>
      <w:pPr>
        <w:pStyle w:val="BodyText"/>
        <w:tabs>
          <w:tab w:pos="8039" w:val="left" w:leader="none"/>
        </w:tabs>
        <w:spacing w:before="38"/>
        <w:ind w:right="146"/>
        <w:jc w:val="center"/>
      </w:pPr>
      <w:r>
        <w:rPr/>
        <w:t>Российской</w:t>
      </w:r>
      <w:r>
        <w:rPr>
          <w:spacing w:val="-7"/>
        </w:rPr>
        <w:t> </w:t>
      </w:r>
      <w:r>
        <w:rPr>
          <w:spacing w:val="-2"/>
        </w:rPr>
        <w:t>Федерации</w:t>
      </w:r>
      <w:r>
        <w:rPr/>
        <w:tab/>
      </w:r>
      <w:r>
        <w:rPr>
          <w:spacing w:val="-2"/>
        </w:rPr>
        <w:t>В.Путин</w:t>
      </w:r>
    </w:p>
    <w:sectPr>
      <w:type w:val="continuous"/>
      <w:pgSz w:w="11910" w:h="16840"/>
      <w:pgMar w:top="16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dcterms:created xsi:type="dcterms:W3CDTF">2025-01-13T09:58:30Z</dcterms:created>
  <dcterms:modified xsi:type="dcterms:W3CDTF">2025-01-13T09:58:30Z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