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67" w:rsidRPr="004854D1" w:rsidRDefault="00097767" w:rsidP="00F33733">
      <w:pPr>
        <w:spacing w:line="240" w:lineRule="auto"/>
        <w:ind w:firstLine="1980"/>
        <w:contextualSpacing/>
        <w:jc w:val="right"/>
        <w:rPr>
          <w:rFonts w:ascii="PT Astra Serif" w:hAnsi="PT Astra Serif"/>
          <w:szCs w:val="28"/>
        </w:rPr>
      </w:pPr>
      <w:r w:rsidRPr="004854D1">
        <w:rPr>
          <w:rFonts w:ascii="PT Astra Serif" w:hAnsi="PT Astra Serif"/>
          <w:szCs w:val="28"/>
        </w:rPr>
        <w:t>Проект</w:t>
      </w:r>
    </w:p>
    <w:p w:rsidR="00097767" w:rsidRPr="004854D1" w:rsidRDefault="00097767" w:rsidP="00F33733">
      <w:pPr>
        <w:spacing w:line="240" w:lineRule="auto"/>
        <w:ind w:firstLine="1980"/>
        <w:contextualSpacing/>
        <w:jc w:val="right"/>
        <w:rPr>
          <w:rFonts w:ascii="PT Astra Serif" w:hAnsi="PT Astra Serif"/>
          <w:szCs w:val="28"/>
        </w:rPr>
      </w:pPr>
    </w:p>
    <w:p w:rsidR="00097767" w:rsidRPr="004854D1" w:rsidRDefault="00097767" w:rsidP="00F33733">
      <w:pPr>
        <w:spacing w:line="240" w:lineRule="auto"/>
        <w:ind w:firstLine="1980"/>
        <w:contextualSpacing/>
        <w:jc w:val="right"/>
        <w:rPr>
          <w:rFonts w:ascii="PT Astra Serif" w:hAnsi="PT Astra Serif"/>
          <w:szCs w:val="28"/>
        </w:rPr>
      </w:pPr>
    </w:p>
    <w:p w:rsidR="00097767" w:rsidRPr="004854D1" w:rsidRDefault="00097767" w:rsidP="00F33733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8"/>
        </w:rPr>
      </w:pPr>
    </w:p>
    <w:p w:rsidR="00097767" w:rsidRPr="004854D1" w:rsidRDefault="00097767" w:rsidP="00F33733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8"/>
        </w:rPr>
      </w:pPr>
    </w:p>
    <w:p w:rsidR="00540C50" w:rsidRPr="004854D1" w:rsidRDefault="00540C50" w:rsidP="00F33733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8"/>
        </w:rPr>
      </w:pPr>
    </w:p>
    <w:p w:rsidR="00540C50" w:rsidRPr="004854D1" w:rsidRDefault="00540C50" w:rsidP="00F33733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8"/>
        </w:rPr>
      </w:pPr>
    </w:p>
    <w:p w:rsidR="00540C50" w:rsidRPr="004854D1" w:rsidRDefault="00540C50" w:rsidP="00F33733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8"/>
        </w:rPr>
      </w:pPr>
    </w:p>
    <w:p w:rsidR="00540C50" w:rsidRPr="004854D1" w:rsidRDefault="00540C50" w:rsidP="00F33733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8"/>
        </w:rPr>
      </w:pPr>
    </w:p>
    <w:p w:rsidR="00097767" w:rsidRPr="004854D1" w:rsidRDefault="00097767" w:rsidP="00F33733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 w:val="44"/>
          <w:szCs w:val="44"/>
        </w:rPr>
      </w:pPr>
      <w:r w:rsidRPr="004854D1">
        <w:rPr>
          <w:rFonts w:ascii="PT Astra Serif" w:hAnsi="PT Astra Serif"/>
          <w:b/>
          <w:sz w:val="44"/>
          <w:szCs w:val="44"/>
        </w:rPr>
        <w:t>ФЕДЕРАЛЬНЫЙ ЗАКОН</w:t>
      </w:r>
    </w:p>
    <w:p w:rsidR="00097767" w:rsidRPr="004854D1" w:rsidRDefault="00097767" w:rsidP="00F33733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8"/>
        </w:rPr>
      </w:pPr>
    </w:p>
    <w:p w:rsidR="00540C50" w:rsidRPr="004854D1" w:rsidRDefault="00540C50" w:rsidP="00F33733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8"/>
        </w:rPr>
      </w:pPr>
    </w:p>
    <w:p w:rsidR="00540C50" w:rsidRPr="004854D1" w:rsidRDefault="00540C50" w:rsidP="00F33733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8"/>
        </w:rPr>
      </w:pPr>
    </w:p>
    <w:p w:rsidR="00CC329C" w:rsidRPr="00CC329C" w:rsidRDefault="00CC329C" w:rsidP="00CC329C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8"/>
        </w:rPr>
      </w:pPr>
      <w:r w:rsidRPr="00CC329C">
        <w:rPr>
          <w:rFonts w:ascii="PT Astra Serif" w:hAnsi="PT Astra Serif"/>
          <w:b/>
          <w:szCs w:val="28"/>
        </w:rPr>
        <w:t xml:space="preserve">«О внесении изменений в статью 30 Федерального закона </w:t>
      </w:r>
      <w:r w:rsidRPr="00CC329C">
        <w:rPr>
          <w:rFonts w:ascii="PT Astra Serif" w:hAnsi="PT Astra Serif"/>
          <w:b/>
          <w:szCs w:val="28"/>
        </w:rPr>
        <w:br/>
        <w:t xml:space="preserve">«Об основных гарантиях избирательных прав и права на участие </w:t>
      </w:r>
      <w:r w:rsidRPr="00CC329C">
        <w:rPr>
          <w:rFonts w:ascii="PT Astra Serif" w:hAnsi="PT Astra Serif"/>
          <w:b/>
          <w:szCs w:val="28"/>
        </w:rPr>
        <w:br/>
        <w:t>в референдуме граждан Российской Федерации»</w:t>
      </w:r>
    </w:p>
    <w:p w:rsidR="00097767" w:rsidRPr="004854D1" w:rsidRDefault="00097767" w:rsidP="00F33733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8"/>
        </w:rPr>
      </w:pPr>
    </w:p>
    <w:p w:rsidR="00097767" w:rsidRPr="004854D1" w:rsidRDefault="009C665F" w:rsidP="009C665F">
      <w:pPr>
        <w:spacing w:line="480" w:lineRule="auto"/>
        <w:ind w:left="707" w:firstLine="2"/>
        <w:contextualSpacing/>
        <w:rPr>
          <w:rFonts w:ascii="PT Astra Serif" w:hAnsi="PT Astra Serif"/>
          <w:b/>
          <w:szCs w:val="28"/>
        </w:rPr>
      </w:pPr>
      <w:r w:rsidRPr="004854D1">
        <w:rPr>
          <w:rFonts w:ascii="PT Astra Serif" w:hAnsi="PT Astra Serif"/>
          <w:b/>
          <w:szCs w:val="28"/>
        </w:rPr>
        <w:t>Статья 1</w:t>
      </w:r>
    </w:p>
    <w:p w:rsidR="00CC329C" w:rsidRPr="00CC329C" w:rsidRDefault="00CC329C" w:rsidP="00CC329C">
      <w:pPr>
        <w:autoSpaceDE w:val="0"/>
        <w:autoSpaceDN w:val="0"/>
        <w:adjustRightInd w:val="0"/>
        <w:spacing w:line="480" w:lineRule="auto"/>
        <w:contextualSpacing/>
        <w:rPr>
          <w:rFonts w:ascii="PT Astra Serif" w:hAnsi="PT Astra Serif"/>
          <w:szCs w:val="28"/>
        </w:rPr>
      </w:pPr>
      <w:proofErr w:type="gramStart"/>
      <w:r w:rsidRPr="00CC329C">
        <w:rPr>
          <w:rFonts w:ascii="PT Astra Serif" w:hAnsi="PT Astra Serif"/>
          <w:szCs w:val="28"/>
        </w:rPr>
        <w:t xml:space="preserve">Внести в статью 30 Федерального закона от 12 июля 2002 года </w:t>
      </w:r>
      <w:r w:rsidRPr="00CC329C">
        <w:rPr>
          <w:rFonts w:ascii="PT Astra Serif" w:hAnsi="PT Astra Serif"/>
          <w:szCs w:val="28"/>
        </w:rPr>
        <w:br/>
        <w:t xml:space="preserve">№ 67-ФЗ «Об основных гарантиях избирательных прав и права на участие </w:t>
      </w:r>
      <w:r>
        <w:rPr>
          <w:rFonts w:ascii="PT Astra Serif" w:hAnsi="PT Astra Serif"/>
          <w:szCs w:val="28"/>
        </w:rPr>
        <w:br/>
      </w:r>
      <w:r w:rsidRPr="00CC329C">
        <w:rPr>
          <w:rFonts w:ascii="PT Astra Serif" w:hAnsi="PT Astra Serif"/>
          <w:szCs w:val="28"/>
        </w:rPr>
        <w:t xml:space="preserve">в референдуме граждан Российской Федерации» (Собрание законодательства Российской Федерации, 2002, № 24, ст. 2253; 2005, № 30, ст. 3104; 2010, </w:t>
      </w:r>
      <w:r>
        <w:rPr>
          <w:rFonts w:ascii="PT Astra Serif" w:hAnsi="PT Astra Serif"/>
          <w:szCs w:val="28"/>
        </w:rPr>
        <w:br/>
      </w:r>
      <w:r w:rsidRPr="00CC329C">
        <w:rPr>
          <w:rFonts w:ascii="PT Astra Serif" w:hAnsi="PT Astra Serif"/>
          <w:szCs w:val="28"/>
        </w:rPr>
        <w:t>№ 27, ст. 3417; 2016, № 7, ст. 917; № 11, ст. 1493; 2017, № 23, ст. 3227;</w:t>
      </w:r>
      <w:proofErr w:type="gramEnd"/>
      <w:r w:rsidRPr="00CC329C">
        <w:rPr>
          <w:rFonts w:ascii="PT Astra Serif" w:hAnsi="PT Astra Serif"/>
          <w:szCs w:val="28"/>
        </w:rPr>
        <w:t xml:space="preserve"> </w:t>
      </w:r>
      <w:proofErr w:type="gramStart"/>
      <w:r w:rsidRPr="00CC329C">
        <w:rPr>
          <w:rFonts w:ascii="PT Astra Serif" w:hAnsi="PT Astra Serif"/>
          <w:szCs w:val="28"/>
        </w:rPr>
        <w:t xml:space="preserve">2018, № 28, ст. 4148; 2020, № 31, ст. 5026; 2022, № 12, ст. 1787; 2023, № 23, </w:t>
      </w:r>
      <w:r>
        <w:rPr>
          <w:rFonts w:ascii="PT Astra Serif" w:hAnsi="PT Astra Serif"/>
          <w:szCs w:val="28"/>
        </w:rPr>
        <w:br/>
      </w:r>
      <w:r w:rsidRPr="00CC329C">
        <w:rPr>
          <w:rFonts w:ascii="PT Astra Serif" w:hAnsi="PT Astra Serif"/>
          <w:szCs w:val="28"/>
        </w:rPr>
        <w:t>ст. 4004; № 47, ст. 8308; 2024, № 21, ст. 2650) следующие изменения:</w:t>
      </w:r>
      <w:proofErr w:type="gramEnd"/>
    </w:p>
    <w:p w:rsidR="00CC329C" w:rsidRPr="00CC329C" w:rsidRDefault="00CC329C" w:rsidP="00CC329C">
      <w:pPr>
        <w:autoSpaceDE w:val="0"/>
        <w:autoSpaceDN w:val="0"/>
        <w:adjustRightInd w:val="0"/>
        <w:spacing w:line="480" w:lineRule="auto"/>
        <w:contextualSpacing/>
        <w:rPr>
          <w:rFonts w:ascii="PT Astra Serif" w:hAnsi="PT Astra Serif"/>
          <w:szCs w:val="28"/>
        </w:rPr>
      </w:pPr>
      <w:r w:rsidRPr="00CC329C">
        <w:rPr>
          <w:rFonts w:ascii="PT Astra Serif" w:hAnsi="PT Astra Serif"/>
          <w:szCs w:val="28"/>
        </w:rPr>
        <w:t>1) дополнить пунктом 4</w:t>
      </w:r>
      <w:r w:rsidRPr="00CC329C">
        <w:rPr>
          <w:rFonts w:ascii="PT Astra Serif" w:hAnsi="PT Astra Serif"/>
          <w:szCs w:val="28"/>
          <w:vertAlign w:val="superscript"/>
        </w:rPr>
        <w:t>1</w:t>
      </w:r>
      <w:r w:rsidRPr="00CC329C">
        <w:rPr>
          <w:rFonts w:ascii="PT Astra Serif" w:hAnsi="PT Astra Serif"/>
          <w:szCs w:val="28"/>
        </w:rPr>
        <w:t xml:space="preserve"> следующего содержания:</w:t>
      </w:r>
    </w:p>
    <w:p w:rsidR="00CC329C" w:rsidRDefault="00CC329C" w:rsidP="00CC329C">
      <w:pPr>
        <w:autoSpaceDE w:val="0"/>
        <w:autoSpaceDN w:val="0"/>
        <w:adjustRightInd w:val="0"/>
        <w:spacing w:line="480" w:lineRule="auto"/>
        <w:contextualSpacing/>
        <w:rPr>
          <w:rFonts w:ascii="PT Astra Serif" w:hAnsi="PT Astra Serif"/>
          <w:szCs w:val="28"/>
        </w:rPr>
      </w:pPr>
      <w:r w:rsidRPr="00CC329C">
        <w:rPr>
          <w:rFonts w:ascii="PT Astra Serif" w:hAnsi="PT Astra Serif"/>
          <w:szCs w:val="28"/>
        </w:rPr>
        <w:t>«</w:t>
      </w:r>
      <w:r w:rsidRPr="00CC329C">
        <w:rPr>
          <w:rFonts w:ascii="PT Astra Serif" w:hAnsi="PT Astra Serif"/>
          <w:bCs/>
          <w:szCs w:val="28"/>
        </w:rPr>
        <w:t>4</w:t>
      </w:r>
      <w:r w:rsidRPr="00CC329C">
        <w:rPr>
          <w:rFonts w:ascii="PT Astra Serif" w:hAnsi="PT Astra Serif"/>
          <w:bCs/>
          <w:szCs w:val="28"/>
          <w:vertAlign w:val="superscript"/>
        </w:rPr>
        <w:t>1</w:t>
      </w:r>
      <w:r w:rsidRPr="00CC329C">
        <w:rPr>
          <w:rFonts w:ascii="PT Astra Serif" w:hAnsi="PT Astra Serif"/>
          <w:bCs/>
          <w:szCs w:val="28"/>
        </w:rPr>
        <w:t>. С</w:t>
      </w:r>
      <w:r w:rsidRPr="00CC329C">
        <w:rPr>
          <w:rFonts w:ascii="PT Astra Serif" w:hAnsi="PT Astra Serif"/>
          <w:szCs w:val="28"/>
        </w:rPr>
        <w:t xml:space="preserve">убъект, который вправе назначить наблюдателя, обязан предварительно получить письменное согласие гражданина на назначение его наблюдателем, в котором указываются фамилия, имя и отчество, </w:t>
      </w:r>
      <w:r>
        <w:rPr>
          <w:rFonts w:ascii="PT Astra Serif" w:hAnsi="PT Astra Serif"/>
          <w:szCs w:val="28"/>
        </w:rPr>
        <w:br/>
      </w:r>
      <w:r w:rsidRPr="00CC329C">
        <w:rPr>
          <w:rFonts w:ascii="PT Astra Serif" w:hAnsi="PT Astra Serif"/>
          <w:szCs w:val="28"/>
        </w:rPr>
        <w:t xml:space="preserve">дата рождения, серия, номер и дата выдачи паспорта или документа, заменяющего паспорт гражданина, адрес его места жительства, </w:t>
      </w:r>
      <w:r>
        <w:rPr>
          <w:rFonts w:ascii="PT Astra Serif" w:hAnsi="PT Astra Serif"/>
          <w:szCs w:val="28"/>
        </w:rPr>
        <w:br/>
      </w:r>
      <w:r w:rsidRPr="00CC329C">
        <w:rPr>
          <w:rFonts w:ascii="PT Astra Serif" w:hAnsi="PT Astra Serif"/>
          <w:szCs w:val="28"/>
        </w:rPr>
        <w:lastRenderedPageBreak/>
        <w:t xml:space="preserve">номер избирательного участка, участка референдума, наименование комиссии, куда наблюдатель направляется, а также ставится отметка </w:t>
      </w:r>
      <w:r>
        <w:rPr>
          <w:rFonts w:ascii="PT Astra Serif" w:hAnsi="PT Astra Serif"/>
          <w:szCs w:val="28"/>
        </w:rPr>
        <w:br/>
      </w:r>
      <w:r w:rsidRPr="00CC329C">
        <w:rPr>
          <w:rFonts w:ascii="PT Astra Serif" w:hAnsi="PT Astra Serif"/>
          <w:szCs w:val="28"/>
        </w:rPr>
        <w:t xml:space="preserve">об отсутствии у гражданина ограничений, предусмотренных пунктом 4 настоящей статьи. Указанное </w:t>
      </w:r>
      <w:r w:rsidRPr="00CC329C">
        <w:rPr>
          <w:rFonts w:ascii="PT Astra Serif" w:hAnsi="PT Astra Serif"/>
          <w:iCs/>
          <w:szCs w:val="28"/>
        </w:rPr>
        <w:t xml:space="preserve">письменное согласие хранится у </w:t>
      </w:r>
      <w:r w:rsidRPr="00CC329C">
        <w:rPr>
          <w:rFonts w:ascii="PT Astra Serif" w:hAnsi="PT Astra Serif"/>
          <w:szCs w:val="28"/>
        </w:rPr>
        <w:t>субъекта, назначившего наблюдателя</w:t>
      </w:r>
      <w:proofErr w:type="gramStart"/>
      <w:r w:rsidRPr="00CC329C">
        <w:rPr>
          <w:rFonts w:ascii="PT Astra Serif" w:hAnsi="PT Astra Serif"/>
          <w:szCs w:val="28"/>
        </w:rPr>
        <w:t xml:space="preserve">.»; </w:t>
      </w:r>
    </w:p>
    <w:p w:rsidR="00CC329C" w:rsidRPr="00CC329C" w:rsidRDefault="00CC329C" w:rsidP="00CC329C">
      <w:pPr>
        <w:autoSpaceDE w:val="0"/>
        <w:autoSpaceDN w:val="0"/>
        <w:adjustRightInd w:val="0"/>
        <w:spacing w:line="480" w:lineRule="auto"/>
        <w:contextualSpacing/>
        <w:rPr>
          <w:rFonts w:ascii="PT Astra Serif" w:hAnsi="PT Astra Serif"/>
          <w:szCs w:val="28"/>
        </w:rPr>
      </w:pPr>
      <w:proofErr w:type="gramEnd"/>
      <w:r w:rsidRPr="00CC329C">
        <w:rPr>
          <w:rFonts w:ascii="PT Astra Serif" w:hAnsi="PT Astra Serif"/>
          <w:szCs w:val="28"/>
        </w:rPr>
        <w:t>2) дополнить пунктом 7</w:t>
      </w:r>
      <w:r w:rsidRPr="00CC329C">
        <w:rPr>
          <w:rFonts w:ascii="PT Astra Serif" w:hAnsi="PT Astra Serif"/>
          <w:szCs w:val="28"/>
          <w:vertAlign w:val="superscript"/>
        </w:rPr>
        <w:t>2</w:t>
      </w:r>
      <w:r w:rsidRPr="00CC329C">
        <w:rPr>
          <w:rFonts w:ascii="PT Astra Serif" w:hAnsi="PT Astra Serif"/>
          <w:szCs w:val="28"/>
        </w:rPr>
        <w:t xml:space="preserve"> следующего содержания: </w:t>
      </w:r>
    </w:p>
    <w:p w:rsidR="00CC329C" w:rsidRPr="00CC329C" w:rsidRDefault="00CC329C" w:rsidP="00CC329C">
      <w:pPr>
        <w:autoSpaceDE w:val="0"/>
        <w:autoSpaceDN w:val="0"/>
        <w:adjustRightInd w:val="0"/>
        <w:spacing w:line="480" w:lineRule="auto"/>
        <w:contextualSpacing/>
        <w:rPr>
          <w:rFonts w:ascii="PT Astra Serif" w:hAnsi="PT Astra Serif"/>
          <w:iCs/>
          <w:szCs w:val="28"/>
        </w:rPr>
      </w:pPr>
      <w:r w:rsidRPr="00CC329C">
        <w:rPr>
          <w:rFonts w:ascii="PT Astra Serif" w:hAnsi="PT Astra Serif"/>
          <w:szCs w:val="28"/>
        </w:rPr>
        <w:t>«7</w:t>
      </w:r>
      <w:r w:rsidRPr="00CC329C">
        <w:rPr>
          <w:rFonts w:ascii="PT Astra Serif" w:hAnsi="PT Astra Serif"/>
          <w:szCs w:val="28"/>
          <w:vertAlign w:val="superscript"/>
        </w:rPr>
        <w:t>2</w:t>
      </w:r>
      <w:r w:rsidRPr="00CC329C">
        <w:rPr>
          <w:rFonts w:ascii="PT Astra Serif" w:hAnsi="PT Astra Serif"/>
          <w:szCs w:val="28"/>
        </w:rPr>
        <w:t>. Комиссия, в которую в соответствии с пунктом 7</w:t>
      </w:r>
      <w:r w:rsidRPr="00CC329C">
        <w:rPr>
          <w:rFonts w:ascii="PT Astra Serif" w:hAnsi="PT Astra Serif"/>
          <w:szCs w:val="28"/>
          <w:vertAlign w:val="superscript"/>
        </w:rPr>
        <w:t>1</w:t>
      </w:r>
      <w:r w:rsidRPr="00CC329C">
        <w:rPr>
          <w:rFonts w:ascii="PT Astra Serif" w:hAnsi="PT Astra Serif"/>
          <w:szCs w:val="28"/>
        </w:rPr>
        <w:t xml:space="preserve"> настоящей статьи представлен список назначенных наблюдателей, проверяет соблюдение установленного порядка назначения наблюдателей, включенных в представленный список. </w:t>
      </w:r>
      <w:r w:rsidRPr="00CC329C">
        <w:rPr>
          <w:rFonts w:ascii="PT Astra Serif" w:hAnsi="PT Astra Serif"/>
          <w:iCs/>
          <w:szCs w:val="28"/>
        </w:rPr>
        <w:t>Порядок проверки комиссиями соблюдения требований к назначению наблюдателей определяется Центральной избирательной комиссией Российской Федерации.</w:t>
      </w:r>
    </w:p>
    <w:p w:rsidR="00CC329C" w:rsidRPr="00CC329C" w:rsidRDefault="00CC329C" w:rsidP="00CC329C">
      <w:pPr>
        <w:autoSpaceDE w:val="0"/>
        <w:autoSpaceDN w:val="0"/>
        <w:adjustRightInd w:val="0"/>
        <w:spacing w:line="480" w:lineRule="auto"/>
        <w:contextualSpacing/>
        <w:rPr>
          <w:rFonts w:ascii="PT Astra Serif" w:hAnsi="PT Astra Serif"/>
          <w:szCs w:val="28"/>
        </w:rPr>
      </w:pPr>
      <w:proofErr w:type="gramStart"/>
      <w:r w:rsidRPr="00CC329C">
        <w:rPr>
          <w:rFonts w:ascii="PT Astra Serif" w:hAnsi="PT Astra Serif"/>
          <w:szCs w:val="28"/>
        </w:rPr>
        <w:t xml:space="preserve">В случае </w:t>
      </w:r>
      <w:r w:rsidRPr="00CC329C">
        <w:rPr>
          <w:rFonts w:ascii="PT Astra Serif" w:hAnsi="PT Astra Serif"/>
          <w:bCs/>
          <w:szCs w:val="28"/>
        </w:rPr>
        <w:t xml:space="preserve">выявления </w:t>
      </w:r>
      <w:r w:rsidRPr="00CC329C">
        <w:rPr>
          <w:rFonts w:ascii="PT Astra Serif" w:hAnsi="PT Astra Serif"/>
          <w:szCs w:val="28"/>
        </w:rPr>
        <w:t>назначения одного и того же гражданина наблюдателем в разные комиссии различными субъектами, обладающими правом на назначение наблюдателей, комиссия</w:t>
      </w:r>
      <w:r w:rsidR="0050077D">
        <w:rPr>
          <w:rFonts w:ascii="PT Astra Serif" w:hAnsi="PT Astra Serif"/>
          <w:szCs w:val="28"/>
        </w:rPr>
        <w:t>,</w:t>
      </w:r>
      <w:bookmarkStart w:id="0" w:name="_GoBack"/>
      <w:bookmarkEnd w:id="0"/>
      <w:r w:rsidRPr="00CC329C">
        <w:rPr>
          <w:rFonts w:ascii="PT Astra Serif" w:hAnsi="PT Astra Serif"/>
          <w:szCs w:val="28"/>
        </w:rPr>
        <w:t xml:space="preserve"> в которую в соответствии </w:t>
      </w:r>
      <w:r w:rsidRPr="00CC329C">
        <w:rPr>
          <w:rFonts w:ascii="PT Astra Serif" w:hAnsi="PT Astra Serif"/>
          <w:szCs w:val="28"/>
        </w:rPr>
        <w:br/>
        <w:t>с пунктом 7</w:t>
      </w:r>
      <w:r w:rsidRPr="00CC329C">
        <w:rPr>
          <w:rFonts w:ascii="PT Astra Serif" w:hAnsi="PT Astra Serif"/>
          <w:szCs w:val="28"/>
          <w:vertAlign w:val="superscript"/>
        </w:rPr>
        <w:t>1</w:t>
      </w:r>
      <w:r w:rsidRPr="00CC329C">
        <w:rPr>
          <w:rFonts w:ascii="PT Astra Serif" w:hAnsi="PT Astra Serif"/>
          <w:szCs w:val="28"/>
        </w:rPr>
        <w:t xml:space="preserve"> статьи 30 </w:t>
      </w:r>
      <w:r w:rsidRPr="00CC329C">
        <w:rPr>
          <w:rFonts w:ascii="PT Astra Serif" w:hAnsi="PT Astra Serif"/>
          <w:bCs/>
          <w:szCs w:val="28"/>
        </w:rPr>
        <w:t xml:space="preserve">настоящего Федерального закона представляются </w:t>
      </w:r>
      <w:r w:rsidRPr="00CC329C">
        <w:rPr>
          <w:rFonts w:ascii="PT Astra Serif" w:hAnsi="PT Astra Serif"/>
          <w:szCs w:val="28"/>
        </w:rPr>
        <w:t>списки назначенных наблюдателей, запрашивает у субъектов, назначивших такого наблюдателя, копии письменного согласия гражданина на назначение его наблюдателем.</w:t>
      </w:r>
      <w:proofErr w:type="gramEnd"/>
    </w:p>
    <w:p w:rsidR="00CC329C" w:rsidRPr="00CC329C" w:rsidRDefault="00CC329C" w:rsidP="00CC329C">
      <w:pPr>
        <w:autoSpaceDE w:val="0"/>
        <w:autoSpaceDN w:val="0"/>
        <w:adjustRightInd w:val="0"/>
        <w:spacing w:line="480" w:lineRule="auto"/>
        <w:contextualSpacing/>
        <w:rPr>
          <w:rFonts w:ascii="PT Astra Serif" w:hAnsi="PT Astra Serif"/>
          <w:bCs/>
          <w:szCs w:val="28"/>
        </w:rPr>
      </w:pPr>
      <w:r w:rsidRPr="00CC329C">
        <w:rPr>
          <w:rFonts w:ascii="PT Astra Serif" w:hAnsi="PT Astra Serif"/>
          <w:bCs/>
          <w:szCs w:val="28"/>
        </w:rPr>
        <w:t xml:space="preserve">Если более одного </w:t>
      </w:r>
      <w:r w:rsidRPr="00CC329C">
        <w:rPr>
          <w:rFonts w:ascii="PT Astra Serif" w:hAnsi="PT Astra Serif"/>
          <w:szCs w:val="28"/>
        </w:rPr>
        <w:t xml:space="preserve">субъекта, назначившего наблюдателей, подтвердит наличие письменного согласия одного и того же гражданина </w:t>
      </w:r>
      <w:r w:rsidRPr="00CC329C">
        <w:rPr>
          <w:rFonts w:ascii="PT Astra Serif" w:hAnsi="PT Astra Serif"/>
          <w:szCs w:val="28"/>
        </w:rPr>
        <w:br/>
      </w:r>
      <w:r w:rsidRPr="00CC329C">
        <w:rPr>
          <w:rFonts w:ascii="PT Astra Serif" w:hAnsi="PT Astra Serif"/>
          <w:szCs w:val="28"/>
        </w:rPr>
        <w:lastRenderedPageBreak/>
        <w:t>на назначение его наблюдателем, такой наблюдатель не вправе осуществлять наблюдение на соответствующих выборах, референдуме</w:t>
      </w:r>
      <w:proofErr w:type="gramStart"/>
      <w:r w:rsidRPr="00CC329C">
        <w:rPr>
          <w:rFonts w:ascii="PT Astra Serif" w:hAnsi="PT Astra Serif"/>
          <w:szCs w:val="28"/>
        </w:rPr>
        <w:t>.».</w:t>
      </w:r>
      <w:proofErr w:type="gramEnd"/>
    </w:p>
    <w:p w:rsidR="00CC329C" w:rsidRPr="00CC329C" w:rsidRDefault="00CC329C" w:rsidP="00CC329C">
      <w:pPr>
        <w:autoSpaceDE w:val="0"/>
        <w:autoSpaceDN w:val="0"/>
        <w:adjustRightInd w:val="0"/>
        <w:spacing w:line="480" w:lineRule="auto"/>
        <w:ind w:firstLine="0"/>
        <w:contextualSpacing/>
        <w:rPr>
          <w:rFonts w:ascii="PT Astra Serif" w:hAnsi="PT Astra Serif"/>
          <w:szCs w:val="28"/>
        </w:rPr>
      </w:pPr>
    </w:p>
    <w:p w:rsidR="00097767" w:rsidRPr="004854D1" w:rsidRDefault="0050192F" w:rsidP="009C665F">
      <w:pPr>
        <w:autoSpaceDE w:val="0"/>
        <w:autoSpaceDN w:val="0"/>
        <w:adjustRightInd w:val="0"/>
        <w:spacing w:line="480" w:lineRule="auto"/>
        <w:contextualSpacing/>
        <w:rPr>
          <w:rFonts w:ascii="PT Astra Serif" w:eastAsiaTheme="minorHAnsi" w:hAnsi="PT Astra Serif"/>
          <w:b/>
          <w:szCs w:val="28"/>
          <w:lang w:eastAsia="en-US"/>
        </w:rPr>
      </w:pPr>
      <w:r w:rsidRPr="004854D1">
        <w:rPr>
          <w:rFonts w:ascii="PT Astra Serif" w:eastAsiaTheme="minorHAnsi" w:hAnsi="PT Astra Serif"/>
          <w:b/>
          <w:szCs w:val="28"/>
          <w:lang w:eastAsia="en-US"/>
        </w:rPr>
        <w:t>Статья 2</w:t>
      </w:r>
    </w:p>
    <w:p w:rsidR="0012660F" w:rsidRPr="004854D1" w:rsidRDefault="0012660F" w:rsidP="0012660F">
      <w:pPr>
        <w:autoSpaceDE w:val="0"/>
        <w:autoSpaceDN w:val="0"/>
        <w:adjustRightInd w:val="0"/>
        <w:spacing w:line="480" w:lineRule="auto"/>
        <w:contextualSpacing/>
        <w:rPr>
          <w:rFonts w:ascii="PT Astra Serif" w:eastAsiaTheme="minorHAnsi" w:hAnsi="PT Astra Serif"/>
          <w:b/>
          <w:szCs w:val="28"/>
          <w:lang w:eastAsia="en-US"/>
        </w:rPr>
      </w:pPr>
      <w:r w:rsidRPr="004854D1">
        <w:rPr>
          <w:rFonts w:ascii="PT Astra Serif" w:eastAsiaTheme="minorHAnsi" w:hAnsi="PT Astra Serif"/>
          <w:szCs w:val="28"/>
          <w:lang w:eastAsia="en-US"/>
        </w:rPr>
        <w:t>Настоящий Федеральный закон вступает в силу со дня его официального опубликования.</w:t>
      </w:r>
    </w:p>
    <w:p w:rsidR="007F550C" w:rsidRPr="004854D1" w:rsidRDefault="007F550C" w:rsidP="00F33733">
      <w:pPr>
        <w:autoSpaceDE w:val="0"/>
        <w:autoSpaceDN w:val="0"/>
        <w:adjustRightInd w:val="0"/>
        <w:spacing w:line="240" w:lineRule="auto"/>
        <w:contextualSpacing/>
        <w:rPr>
          <w:rFonts w:ascii="PT Astra Serif" w:eastAsiaTheme="minorHAnsi" w:hAnsi="PT Astra Serif"/>
          <w:b/>
          <w:szCs w:val="28"/>
          <w:lang w:eastAsia="en-US"/>
        </w:rPr>
      </w:pPr>
    </w:p>
    <w:p w:rsidR="00097767" w:rsidRPr="004854D1" w:rsidRDefault="00097767" w:rsidP="00F33733">
      <w:pPr>
        <w:spacing w:line="240" w:lineRule="auto"/>
        <w:ind w:right="6689"/>
        <w:contextualSpacing/>
        <w:rPr>
          <w:rFonts w:ascii="PT Astra Serif" w:hAnsi="PT Astra Serif"/>
          <w:szCs w:val="28"/>
        </w:rPr>
      </w:pPr>
    </w:p>
    <w:p w:rsidR="00097767" w:rsidRPr="004854D1" w:rsidRDefault="00097767" w:rsidP="00264A31">
      <w:pPr>
        <w:spacing w:line="240" w:lineRule="auto"/>
        <w:ind w:right="6689"/>
        <w:contextualSpacing/>
        <w:rPr>
          <w:rFonts w:ascii="PT Astra Serif" w:hAnsi="PT Astra Serif"/>
          <w:szCs w:val="28"/>
        </w:rPr>
      </w:pPr>
      <w:r w:rsidRPr="004854D1">
        <w:rPr>
          <w:rFonts w:ascii="PT Astra Serif" w:hAnsi="PT Astra Serif"/>
          <w:szCs w:val="28"/>
        </w:rPr>
        <w:t>Президент</w:t>
      </w:r>
    </w:p>
    <w:p w:rsidR="00097767" w:rsidRPr="004854D1" w:rsidRDefault="00097767" w:rsidP="00264A31">
      <w:pPr>
        <w:spacing w:line="240" w:lineRule="auto"/>
        <w:ind w:firstLine="0"/>
        <w:contextualSpacing/>
        <w:rPr>
          <w:rFonts w:ascii="PT Astra Serif" w:hAnsi="PT Astra Serif"/>
          <w:szCs w:val="28"/>
        </w:rPr>
      </w:pPr>
      <w:r w:rsidRPr="004854D1">
        <w:rPr>
          <w:rFonts w:ascii="PT Astra Serif" w:hAnsi="PT Astra Serif"/>
          <w:szCs w:val="28"/>
        </w:rPr>
        <w:t>Российской Федерации</w:t>
      </w:r>
    </w:p>
    <w:sectPr w:rsidR="00097767" w:rsidRPr="004854D1" w:rsidSect="0009776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DC" w:rsidRDefault="009C77DC" w:rsidP="00097767">
      <w:pPr>
        <w:spacing w:line="240" w:lineRule="auto"/>
      </w:pPr>
      <w:r>
        <w:separator/>
      </w:r>
    </w:p>
  </w:endnote>
  <w:endnote w:type="continuationSeparator" w:id="0">
    <w:p w:rsidR="009C77DC" w:rsidRDefault="009C77DC" w:rsidP="00097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DC" w:rsidRDefault="009C77DC" w:rsidP="00097767">
      <w:pPr>
        <w:spacing w:line="240" w:lineRule="auto"/>
      </w:pPr>
      <w:r>
        <w:separator/>
      </w:r>
    </w:p>
  </w:footnote>
  <w:footnote w:type="continuationSeparator" w:id="0">
    <w:p w:rsidR="009C77DC" w:rsidRDefault="009C77DC" w:rsidP="000977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0682"/>
      <w:docPartObj>
        <w:docPartGallery w:val="Page Numbers (Top of Page)"/>
        <w:docPartUnique/>
      </w:docPartObj>
    </w:sdtPr>
    <w:sdtEndPr/>
    <w:sdtContent>
      <w:p w:rsidR="00A61D11" w:rsidRDefault="00962AB2" w:rsidP="008802CA">
        <w:pPr>
          <w:pStyle w:val="a3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7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1D11" w:rsidRDefault="00A61D11" w:rsidP="002B01E3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64D3F"/>
    <w:multiLevelType w:val="hybridMultilevel"/>
    <w:tmpl w:val="884EACDE"/>
    <w:lvl w:ilvl="0" w:tplc="2294D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67"/>
    <w:rsid w:val="00004ADB"/>
    <w:rsid w:val="00023F5B"/>
    <w:rsid w:val="000304D6"/>
    <w:rsid w:val="000517B2"/>
    <w:rsid w:val="00052E84"/>
    <w:rsid w:val="000531B5"/>
    <w:rsid w:val="00053A28"/>
    <w:rsid w:val="00064FBF"/>
    <w:rsid w:val="00072D6A"/>
    <w:rsid w:val="00083B3B"/>
    <w:rsid w:val="00097767"/>
    <w:rsid w:val="000A13A3"/>
    <w:rsid w:val="000A37E8"/>
    <w:rsid w:val="000A4E18"/>
    <w:rsid w:val="000B0960"/>
    <w:rsid w:val="000B5DEF"/>
    <w:rsid w:val="000D6ADC"/>
    <w:rsid w:val="000F72E1"/>
    <w:rsid w:val="00110718"/>
    <w:rsid w:val="00111C72"/>
    <w:rsid w:val="00112BBD"/>
    <w:rsid w:val="0012660F"/>
    <w:rsid w:val="0013569C"/>
    <w:rsid w:val="00142C6F"/>
    <w:rsid w:val="00145B2C"/>
    <w:rsid w:val="001620D7"/>
    <w:rsid w:val="0018023A"/>
    <w:rsid w:val="00180278"/>
    <w:rsid w:val="001826E9"/>
    <w:rsid w:val="001B1F1C"/>
    <w:rsid w:val="001C37EF"/>
    <w:rsid w:val="001C6734"/>
    <w:rsid w:val="001D1EB9"/>
    <w:rsid w:val="001E3E87"/>
    <w:rsid w:val="001F06C3"/>
    <w:rsid w:val="001F3207"/>
    <w:rsid w:val="002022AB"/>
    <w:rsid w:val="00207497"/>
    <w:rsid w:val="002135B3"/>
    <w:rsid w:val="00217015"/>
    <w:rsid w:val="00237980"/>
    <w:rsid w:val="00240F3D"/>
    <w:rsid w:val="00256E96"/>
    <w:rsid w:val="00264A31"/>
    <w:rsid w:val="00276102"/>
    <w:rsid w:val="00282913"/>
    <w:rsid w:val="002A76B9"/>
    <w:rsid w:val="002B01E3"/>
    <w:rsid w:val="002D16D9"/>
    <w:rsid w:val="002D38C2"/>
    <w:rsid w:val="002E72D4"/>
    <w:rsid w:val="002F27F3"/>
    <w:rsid w:val="003021BA"/>
    <w:rsid w:val="0031624B"/>
    <w:rsid w:val="00332DA6"/>
    <w:rsid w:val="0034425C"/>
    <w:rsid w:val="00367627"/>
    <w:rsid w:val="0039156F"/>
    <w:rsid w:val="00394E5D"/>
    <w:rsid w:val="003A2AB5"/>
    <w:rsid w:val="003B79D0"/>
    <w:rsid w:val="003F240F"/>
    <w:rsid w:val="003F25B3"/>
    <w:rsid w:val="004031EF"/>
    <w:rsid w:val="00420AA9"/>
    <w:rsid w:val="00431013"/>
    <w:rsid w:val="0045791C"/>
    <w:rsid w:val="00461010"/>
    <w:rsid w:val="00464303"/>
    <w:rsid w:val="00464CD9"/>
    <w:rsid w:val="0046599D"/>
    <w:rsid w:val="00466F3D"/>
    <w:rsid w:val="004854D1"/>
    <w:rsid w:val="00487B7B"/>
    <w:rsid w:val="00490A67"/>
    <w:rsid w:val="00493716"/>
    <w:rsid w:val="004A7D71"/>
    <w:rsid w:val="004C5804"/>
    <w:rsid w:val="004C629A"/>
    <w:rsid w:val="004D2F02"/>
    <w:rsid w:val="004D5AED"/>
    <w:rsid w:val="004D6854"/>
    <w:rsid w:val="0050077D"/>
    <w:rsid w:val="0050192F"/>
    <w:rsid w:val="00505F61"/>
    <w:rsid w:val="00527F14"/>
    <w:rsid w:val="0053325F"/>
    <w:rsid w:val="00540C50"/>
    <w:rsid w:val="00565910"/>
    <w:rsid w:val="00566F15"/>
    <w:rsid w:val="005901E4"/>
    <w:rsid w:val="00590691"/>
    <w:rsid w:val="005B0AED"/>
    <w:rsid w:val="005B38E7"/>
    <w:rsid w:val="00605269"/>
    <w:rsid w:val="00607AAE"/>
    <w:rsid w:val="0061171F"/>
    <w:rsid w:val="00614F17"/>
    <w:rsid w:val="0065076E"/>
    <w:rsid w:val="00667A98"/>
    <w:rsid w:val="0067728A"/>
    <w:rsid w:val="00681634"/>
    <w:rsid w:val="00682759"/>
    <w:rsid w:val="00686CC3"/>
    <w:rsid w:val="00690F07"/>
    <w:rsid w:val="00694F67"/>
    <w:rsid w:val="006C15EF"/>
    <w:rsid w:val="00703142"/>
    <w:rsid w:val="00704098"/>
    <w:rsid w:val="007158A7"/>
    <w:rsid w:val="0071629F"/>
    <w:rsid w:val="007279AB"/>
    <w:rsid w:val="007332F6"/>
    <w:rsid w:val="0075099D"/>
    <w:rsid w:val="00752F75"/>
    <w:rsid w:val="0077757A"/>
    <w:rsid w:val="007A639C"/>
    <w:rsid w:val="007F550C"/>
    <w:rsid w:val="00800BF9"/>
    <w:rsid w:val="008113A2"/>
    <w:rsid w:val="00822C9B"/>
    <w:rsid w:val="00830BFF"/>
    <w:rsid w:val="0085449F"/>
    <w:rsid w:val="00857035"/>
    <w:rsid w:val="008802CA"/>
    <w:rsid w:val="00887895"/>
    <w:rsid w:val="00887BF0"/>
    <w:rsid w:val="008912F3"/>
    <w:rsid w:val="008A6FEF"/>
    <w:rsid w:val="008C5D12"/>
    <w:rsid w:val="008C621F"/>
    <w:rsid w:val="008E271F"/>
    <w:rsid w:val="008F2A46"/>
    <w:rsid w:val="008F3C54"/>
    <w:rsid w:val="008F57BF"/>
    <w:rsid w:val="00904852"/>
    <w:rsid w:val="00934BC5"/>
    <w:rsid w:val="00962AB2"/>
    <w:rsid w:val="00966243"/>
    <w:rsid w:val="00967E9E"/>
    <w:rsid w:val="0098510B"/>
    <w:rsid w:val="009B78EC"/>
    <w:rsid w:val="009C138B"/>
    <w:rsid w:val="009C3241"/>
    <w:rsid w:val="009C665F"/>
    <w:rsid w:val="009C77DC"/>
    <w:rsid w:val="009E03A6"/>
    <w:rsid w:val="009E2E7F"/>
    <w:rsid w:val="009E7568"/>
    <w:rsid w:val="00A17E36"/>
    <w:rsid w:val="00A201A0"/>
    <w:rsid w:val="00A21E16"/>
    <w:rsid w:val="00A37390"/>
    <w:rsid w:val="00A52491"/>
    <w:rsid w:val="00A526D1"/>
    <w:rsid w:val="00A61D11"/>
    <w:rsid w:val="00A62DF7"/>
    <w:rsid w:val="00A741DE"/>
    <w:rsid w:val="00A962E3"/>
    <w:rsid w:val="00A96749"/>
    <w:rsid w:val="00AC2155"/>
    <w:rsid w:val="00AD15BE"/>
    <w:rsid w:val="00AF5937"/>
    <w:rsid w:val="00B00B2D"/>
    <w:rsid w:val="00B0515D"/>
    <w:rsid w:val="00B06228"/>
    <w:rsid w:val="00B12B2F"/>
    <w:rsid w:val="00B17088"/>
    <w:rsid w:val="00BA63E4"/>
    <w:rsid w:val="00BD2557"/>
    <w:rsid w:val="00BD5546"/>
    <w:rsid w:val="00BE00B0"/>
    <w:rsid w:val="00C25550"/>
    <w:rsid w:val="00C321DD"/>
    <w:rsid w:val="00C326A6"/>
    <w:rsid w:val="00C36241"/>
    <w:rsid w:val="00C54AE2"/>
    <w:rsid w:val="00C939F3"/>
    <w:rsid w:val="00C947E7"/>
    <w:rsid w:val="00CA762B"/>
    <w:rsid w:val="00CC329C"/>
    <w:rsid w:val="00CC665F"/>
    <w:rsid w:val="00CD747D"/>
    <w:rsid w:val="00CF72D4"/>
    <w:rsid w:val="00D0429C"/>
    <w:rsid w:val="00D1132E"/>
    <w:rsid w:val="00D11A57"/>
    <w:rsid w:val="00D169DB"/>
    <w:rsid w:val="00D16D00"/>
    <w:rsid w:val="00D363C4"/>
    <w:rsid w:val="00D42928"/>
    <w:rsid w:val="00D60C92"/>
    <w:rsid w:val="00D75C66"/>
    <w:rsid w:val="00D93CE6"/>
    <w:rsid w:val="00DB04F1"/>
    <w:rsid w:val="00DB7214"/>
    <w:rsid w:val="00DC246E"/>
    <w:rsid w:val="00DD17EC"/>
    <w:rsid w:val="00DD2A2F"/>
    <w:rsid w:val="00DD2D5D"/>
    <w:rsid w:val="00DD33BD"/>
    <w:rsid w:val="00DE6A3E"/>
    <w:rsid w:val="00E00351"/>
    <w:rsid w:val="00E03C17"/>
    <w:rsid w:val="00E20FED"/>
    <w:rsid w:val="00E26F2A"/>
    <w:rsid w:val="00E5148A"/>
    <w:rsid w:val="00E578E6"/>
    <w:rsid w:val="00E6711B"/>
    <w:rsid w:val="00E75FC4"/>
    <w:rsid w:val="00E7773D"/>
    <w:rsid w:val="00E83880"/>
    <w:rsid w:val="00E95C17"/>
    <w:rsid w:val="00EA369B"/>
    <w:rsid w:val="00EB7499"/>
    <w:rsid w:val="00EE777B"/>
    <w:rsid w:val="00EF11BB"/>
    <w:rsid w:val="00EF69CC"/>
    <w:rsid w:val="00F07A38"/>
    <w:rsid w:val="00F12019"/>
    <w:rsid w:val="00F204B3"/>
    <w:rsid w:val="00F33733"/>
    <w:rsid w:val="00F41117"/>
    <w:rsid w:val="00F6125F"/>
    <w:rsid w:val="00F6497C"/>
    <w:rsid w:val="00F72487"/>
    <w:rsid w:val="00F767FE"/>
    <w:rsid w:val="00F81530"/>
    <w:rsid w:val="00FB3D03"/>
    <w:rsid w:val="00FB6ABE"/>
    <w:rsid w:val="00FC3636"/>
    <w:rsid w:val="00FC493B"/>
    <w:rsid w:val="00FD2F49"/>
    <w:rsid w:val="00FE7D5C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6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76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-480" w:lineRule="auto"/>
    </w:pPr>
    <w:rPr>
      <w:sz w:val="30"/>
      <w:szCs w:val="30"/>
    </w:rPr>
  </w:style>
  <w:style w:type="character" w:customStyle="1" w:styleId="a4">
    <w:name w:val="Верхний колонтитул Знак"/>
    <w:basedOn w:val="a0"/>
    <w:link w:val="a3"/>
    <w:uiPriority w:val="99"/>
    <w:rsid w:val="0009776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List Paragraph"/>
    <w:basedOn w:val="a"/>
    <w:uiPriority w:val="34"/>
    <w:qFormat/>
    <w:rsid w:val="00097767"/>
    <w:pPr>
      <w:spacing w:line="240" w:lineRule="auto"/>
      <w:ind w:left="720"/>
      <w:contextualSpacing/>
      <w:jc w:val="center"/>
    </w:pPr>
    <w:rPr>
      <w:rFonts w:eastAsia="Calibri"/>
      <w:sz w:val="24"/>
      <w:lang w:eastAsia="en-US"/>
    </w:rPr>
  </w:style>
  <w:style w:type="paragraph" w:styleId="a6">
    <w:name w:val="footer"/>
    <w:basedOn w:val="a"/>
    <w:link w:val="a7"/>
    <w:uiPriority w:val="99"/>
    <w:unhideWhenUsed/>
    <w:rsid w:val="000977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77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566F15"/>
    <w:rPr>
      <w:color w:val="0000FF"/>
      <w:u w:val="single"/>
    </w:rPr>
  </w:style>
  <w:style w:type="paragraph" w:customStyle="1" w:styleId="ConsPlusNormal">
    <w:name w:val="ConsPlusNormal"/>
    <w:rsid w:val="00FC49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49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6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76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-480" w:lineRule="auto"/>
    </w:pPr>
    <w:rPr>
      <w:sz w:val="30"/>
      <w:szCs w:val="30"/>
    </w:rPr>
  </w:style>
  <w:style w:type="character" w:customStyle="1" w:styleId="a4">
    <w:name w:val="Верхний колонтитул Знак"/>
    <w:basedOn w:val="a0"/>
    <w:link w:val="a3"/>
    <w:uiPriority w:val="99"/>
    <w:rsid w:val="0009776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List Paragraph"/>
    <w:basedOn w:val="a"/>
    <w:uiPriority w:val="34"/>
    <w:qFormat/>
    <w:rsid w:val="00097767"/>
    <w:pPr>
      <w:spacing w:line="240" w:lineRule="auto"/>
      <w:ind w:left="720"/>
      <w:contextualSpacing/>
      <w:jc w:val="center"/>
    </w:pPr>
    <w:rPr>
      <w:rFonts w:eastAsia="Calibri"/>
      <w:sz w:val="24"/>
      <w:lang w:eastAsia="en-US"/>
    </w:rPr>
  </w:style>
  <w:style w:type="paragraph" w:styleId="a6">
    <w:name w:val="footer"/>
    <w:basedOn w:val="a"/>
    <w:link w:val="a7"/>
    <w:uiPriority w:val="99"/>
    <w:unhideWhenUsed/>
    <w:rsid w:val="000977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77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566F15"/>
    <w:rPr>
      <w:color w:val="0000FF"/>
      <w:u w:val="single"/>
    </w:rPr>
  </w:style>
  <w:style w:type="paragraph" w:customStyle="1" w:styleId="ConsPlusNormal">
    <w:name w:val="ConsPlusNormal"/>
    <w:rsid w:val="00FC49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49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5ABC3-D245-4B6D-AC9A-7C8A5956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</dc:creator>
  <cp:lastModifiedBy>Переварюха Гордей Александрович</cp:lastModifiedBy>
  <cp:revision>11</cp:revision>
  <cp:lastPrinted>2023-07-14T11:51:00Z</cp:lastPrinted>
  <dcterms:created xsi:type="dcterms:W3CDTF">2024-07-16T10:05:00Z</dcterms:created>
  <dcterms:modified xsi:type="dcterms:W3CDTF">2026-03-03T13:55:00Z</dcterms:modified>
</cp:coreProperties>
</file>