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B8" w:rsidRDefault="000966B8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</w:t>
      </w:r>
      <w:r w:rsidR="00373A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</w:t>
      </w:r>
    </w:p>
    <w:p w:rsidR="000966B8" w:rsidRPr="005579B9" w:rsidRDefault="009547F2" w:rsidP="0009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79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66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</w:t>
      </w:r>
    </w:p>
    <w:p w:rsidR="009547F2" w:rsidRPr="005579B9" w:rsidRDefault="009547F2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ПЛЕССКОГО  ГОРОДСКОГО  ПОСЕЛЕНИЯ</w:t>
      </w:r>
    </w:p>
    <w:p w:rsidR="009547F2" w:rsidRPr="005579B9" w:rsidRDefault="009547F2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9547F2" w:rsidRPr="005579B9" w:rsidRDefault="009547F2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9547F2" w:rsidRPr="005579B9" w:rsidRDefault="009547F2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47F2" w:rsidRPr="005579B9" w:rsidRDefault="009547F2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47F2" w:rsidRPr="005579B9" w:rsidRDefault="009547F2" w:rsidP="009547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7F2" w:rsidRPr="00CA5B2B" w:rsidRDefault="00A914F4" w:rsidP="009547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73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 » апреля </w:t>
      </w:r>
      <w:r w:rsid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9547F2" w:rsidRPr="0055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</w:t>
      </w:r>
      <w:r w:rsid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9547F2" w:rsidRPr="0055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373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47F2" w:rsidRPr="0055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AD1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</w:p>
    <w:p w:rsidR="009547F2" w:rsidRPr="005579B9" w:rsidRDefault="009547F2" w:rsidP="009547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Плес</w:t>
      </w:r>
    </w:p>
    <w:p w:rsidR="009547F2" w:rsidRPr="00FE0178" w:rsidRDefault="009547F2" w:rsidP="009547F2">
      <w:pPr>
        <w:tabs>
          <w:tab w:val="left" w:pos="83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547F2" w:rsidRPr="009547F2" w:rsidRDefault="009547F2" w:rsidP="00954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547F2">
        <w:rPr>
          <w:rFonts w:ascii="Times New Roman" w:eastAsia="Calibri" w:hAnsi="Times New Roman" w:cs="Times New Roman"/>
          <w:b/>
          <w:sz w:val="28"/>
          <w:szCs w:val="28"/>
        </w:rPr>
        <w:t>О порядке формирования плана осуществления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47F2">
        <w:rPr>
          <w:rFonts w:ascii="Times New Roman" w:eastAsia="Calibri" w:hAnsi="Times New Roman" w:cs="Times New Roman"/>
          <w:b/>
          <w:sz w:val="28"/>
          <w:szCs w:val="28"/>
        </w:rPr>
        <w:t>мероприятий, направленных на выявление лиц,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47F2">
        <w:rPr>
          <w:rFonts w:ascii="Times New Roman" w:eastAsia="Calibri" w:hAnsi="Times New Roman" w:cs="Times New Roman"/>
          <w:b/>
          <w:sz w:val="28"/>
          <w:szCs w:val="28"/>
        </w:rPr>
        <w:t>использующих гаражи, права на которые не зарегистрированы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47F2">
        <w:rPr>
          <w:rFonts w:ascii="Times New Roman" w:eastAsia="Calibri" w:hAnsi="Times New Roman" w:cs="Times New Roman"/>
          <w:b/>
          <w:sz w:val="28"/>
          <w:szCs w:val="28"/>
        </w:rPr>
        <w:t>в Едином государственном реестре недвижимости, на территории Плесского городского поселения</w:t>
      </w:r>
      <w:r w:rsidR="00FA2867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9547F2" w:rsidRPr="009547F2" w:rsidRDefault="009547F2" w:rsidP="00954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867" w:rsidRPr="00FA2867" w:rsidRDefault="005D4293" w:rsidP="00FA2867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C0319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proofErr w:type="gramStart"/>
      <w:r w:rsidR="009547F2" w:rsidRPr="009547F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В соответствии с</w:t>
      </w:r>
      <w:r w:rsidRPr="00C03192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Закон Ивановской области от 28.10.2022 N 54-ОЗ "О составе мероприятий, направленных на выявление органами местного самоуправления муниципальных образований Ивановской области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недвижимости, и порядке осуществления таких мероприятий" (принят Ивановской областной Думой 27.10.2022</w:t>
      </w:r>
      <w:r w:rsidR="007B19AD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),</w:t>
      </w:r>
      <w:r w:rsidRPr="00E227EF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9547F2" w:rsidRPr="00E227E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Уставом</w:t>
      </w:r>
      <w:r w:rsidR="009547F2" w:rsidRPr="009547F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Плесского городского поселения</w:t>
      </w:r>
      <w:r w:rsidR="009547F2" w:rsidRPr="009547F2">
        <w:rPr>
          <w:rFonts w:ascii="Times New Roman" w:eastAsia="Calibri" w:hAnsi="Times New Roman" w:cs="Times New Roman"/>
          <w:b w:val="0"/>
          <w:i/>
          <w:color w:val="000000" w:themeColor="text1"/>
          <w:sz w:val="28"/>
          <w:szCs w:val="28"/>
        </w:rPr>
        <w:t xml:space="preserve">, </w:t>
      </w:r>
      <w:r w:rsidR="009547F2" w:rsidRPr="009547F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администрация Плесского городского поселения</w:t>
      </w:r>
      <w:r w:rsidR="009547F2" w:rsidRPr="009547F2">
        <w:rPr>
          <w:rFonts w:ascii="Times New Roman" w:eastAsia="Calibri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gramEnd"/>
    </w:p>
    <w:p w:rsidR="00B43C59" w:rsidRPr="00B43C59" w:rsidRDefault="009547F2" w:rsidP="00B43C5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9547F2" w:rsidRPr="009547F2" w:rsidRDefault="009547F2" w:rsidP="00954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7F2">
        <w:rPr>
          <w:rFonts w:ascii="Times New Roman" w:eastAsia="Calibri" w:hAnsi="Times New Roman" w:cs="Times New Roman"/>
          <w:sz w:val="28"/>
          <w:szCs w:val="28"/>
        </w:rPr>
        <w:t>1.</w:t>
      </w:r>
      <w:bookmarkStart w:id="0" w:name="sub_1"/>
      <w:r w:rsidRPr="009547F2">
        <w:rPr>
          <w:rFonts w:ascii="Times New Roman" w:eastAsia="Calibri" w:hAnsi="Times New Roman" w:cs="Times New Roman"/>
          <w:sz w:val="28"/>
          <w:szCs w:val="28"/>
        </w:rPr>
        <w:t>Утвердить порядок 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Плесского городского поселения</w:t>
      </w:r>
      <w:r w:rsidR="00FA2867">
        <w:rPr>
          <w:rFonts w:ascii="Times New Roman" w:eastAsia="Calibri" w:hAnsi="Times New Roman" w:cs="Times New Roman"/>
          <w:sz w:val="28"/>
          <w:szCs w:val="28"/>
        </w:rPr>
        <w:t xml:space="preserve"> Приволжского муниципального района Ивановской области</w:t>
      </w:r>
      <w:r w:rsidRPr="009547F2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  <w:bookmarkEnd w:id="0"/>
    </w:p>
    <w:p w:rsidR="009547F2" w:rsidRPr="009547F2" w:rsidRDefault="009547F2" w:rsidP="009547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настоящие постановление в издании нормативно – правовых актов Совета и администрации Плесского городского поселения </w:t>
      </w:r>
      <w:r w:rsidR="00AD1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«Вестник Совета» и разместить на официальном сайте </w:t>
      </w:r>
      <w:r w:rsidRP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Плесского городского поселения.</w:t>
      </w:r>
    </w:p>
    <w:p w:rsidR="009547F2" w:rsidRPr="004450FF" w:rsidRDefault="004450FF" w:rsidP="005378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</w:t>
      </w:r>
      <w:r w:rsidR="009547F2" w:rsidRP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Контроль, за исполнением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</w:t>
      </w:r>
    </w:p>
    <w:p w:rsidR="009547F2" w:rsidRPr="009547F2" w:rsidRDefault="009547F2" w:rsidP="009547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 Настоящее постановление вступает в силу после его официального опубликования.</w:t>
      </w:r>
    </w:p>
    <w:p w:rsidR="009547F2" w:rsidRPr="009547F2" w:rsidRDefault="009547F2" w:rsidP="009547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7F2" w:rsidRPr="009547F2" w:rsidRDefault="009547F2" w:rsidP="009547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ВрИП</w:t>
      </w:r>
      <w:proofErr w:type="spellEnd"/>
      <w:r w:rsidRPr="0095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</w:p>
    <w:p w:rsidR="009547F2" w:rsidRPr="009547F2" w:rsidRDefault="009547F2" w:rsidP="009547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Плесского городского поселения                        </w:t>
      </w:r>
      <w:r w:rsidR="00FA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FA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B1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A2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Корнилова</w:t>
      </w:r>
    </w:p>
    <w:p w:rsidR="009547F2" w:rsidRPr="009547F2" w:rsidRDefault="009547F2" w:rsidP="009547F2">
      <w:pPr>
        <w:keepNext/>
        <w:keepLines/>
        <w:spacing w:before="480"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7F2">
        <w:rPr>
          <w:rFonts w:ascii="Times New Roman" w:eastAsia="Times New Roman" w:hAnsi="Times New Roman" w:cs="Times New Roman"/>
          <w:bCs/>
          <w:color w:val="365F91"/>
          <w:sz w:val="28"/>
          <w:szCs w:val="28"/>
        </w:rPr>
        <w:lastRenderedPageBreak/>
        <w:t xml:space="preserve">                                                          </w:t>
      </w:r>
      <w:r w:rsidRPr="009547F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9547F2" w:rsidRPr="009547F2" w:rsidRDefault="009547F2" w:rsidP="009547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47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к постановлению администрации</w:t>
      </w:r>
    </w:p>
    <w:p w:rsidR="009547F2" w:rsidRPr="009547F2" w:rsidRDefault="009547F2" w:rsidP="009547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47F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 w:rsidRPr="009547F2">
        <w:rPr>
          <w:rFonts w:ascii="Times New Roman" w:eastAsia="Calibri" w:hAnsi="Times New Roman" w:cs="Times New Roman"/>
          <w:sz w:val="28"/>
          <w:szCs w:val="28"/>
        </w:rPr>
        <w:t>Плесского городского поселения</w:t>
      </w:r>
    </w:p>
    <w:p w:rsidR="009547F2" w:rsidRPr="009547F2" w:rsidRDefault="009547F2" w:rsidP="009547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7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28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2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7F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73A58">
        <w:rPr>
          <w:rFonts w:ascii="Times New Roman" w:eastAsia="Calibri" w:hAnsi="Times New Roman" w:cs="Times New Roman"/>
          <w:sz w:val="28"/>
          <w:szCs w:val="28"/>
        </w:rPr>
        <w:t>от 19.04</w:t>
      </w:r>
      <w:r w:rsidRPr="009547F2">
        <w:rPr>
          <w:rFonts w:ascii="Times New Roman" w:eastAsia="Calibri" w:hAnsi="Times New Roman" w:cs="Times New Roman"/>
          <w:sz w:val="28"/>
          <w:szCs w:val="28"/>
        </w:rPr>
        <w:t xml:space="preserve">.2023г  № </w:t>
      </w:r>
      <w:r w:rsidR="00AD189D">
        <w:rPr>
          <w:rFonts w:ascii="Times New Roman" w:eastAsia="Calibri" w:hAnsi="Times New Roman" w:cs="Times New Roman"/>
          <w:sz w:val="28"/>
          <w:szCs w:val="28"/>
        </w:rPr>
        <w:t>49</w:t>
      </w:r>
    </w:p>
    <w:p w:rsidR="009547F2" w:rsidRPr="009547F2" w:rsidRDefault="009547F2" w:rsidP="009547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47F2" w:rsidRPr="009547F2" w:rsidRDefault="009547F2" w:rsidP="009547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7F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9547F2">
        <w:rPr>
          <w:rFonts w:ascii="Times New Roman" w:eastAsia="Calibri" w:hAnsi="Times New Roman" w:cs="Times New Roman"/>
          <w:b/>
          <w:sz w:val="28"/>
          <w:szCs w:val="28"/>
        </w:rPr>
        <w:br/>
        <w:t>формирования плана 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недвижимости, на территории Плесского городского поселения</w:t>
      </w:r>
      <w:r w:rsidR="00FA2867">
        <w:rPr>
          <w:rFonts w:ascii="Times New Roman" w:eastAsia="Calibri" w:hAnsi="Times New Roman" w:cs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9547F2" w:rsidRPr="009547F2" w:rsidRDefault="009547F2" w:rsidP="00954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sub_1001"/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правила формирования плана </w:t>
      </w:r>
      <w:bookmarkStart w:id="3" w:name="sub_1002"/>
      <w:bookmarkEnd w:id="2"/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осуществления мероприятий, направленных на выявление лиц, использующих гаражи, права на которые не зарегистрированы в Едином государственном реестре недвижимости (далее – ЕГРН), на территории Плесского городского поселения</w:t>
      </w:r>
      <w:r w:rsid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Приволжского муниципального района Ивановской области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План).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Разработка и обеспечение формирования Плана осуществляется </w:t>
      </w:r>
      <w:r w:rsidRPr="00E22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должностным</w:t>
      </w:r>
      <w:r w:rsidRPr="00E227E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22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лицом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План должен содержать сведения о составе мероприятий, сроках осуществления мероприятий, сведения о лицах, ответственных за их выполнение.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="004450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олжностное лицо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срок до 01 ноября текущего года осуществляет подготовку проекта Плана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направляет проект Плана на утверждение главе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Глава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Плесского городского поселения 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10 календарных дней со дня получения проекта Плана утверждает проект Плана, либо направляет ответственному должностному лицу администрации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 Плана на доработку.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 Ответственное должностное лицо администрации Плесского городского поселения в течение 10 дней со дня возвращения проекта Плана осуществляет доработку проекта Плана и направляет доработанный проект Плана на утверждение главе Плесского городского поселения.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План на очередной год утверждается постановлением администрации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20 декабря текущего года. 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Утвержденный План размещается на официальном сайте администрации Плесского городского поселения</w:t>
      </w:r>
      <w:r w:rsidRPr="00FA28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информационно </w:t>
      </w:r>
      <w:proofErr w:type="gramStart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елекоммуникационной сети «Интернет» в течение 3 рабочих дней после его утверждения.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sub_1005"/>
      <w:bookmarkEnd w:id="3"/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 Проект ежегодного Плана формируется на электронных и бумажных носителях и хранится в администрации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5" w:name="sub_1007"/>
      <w:bookmarkEnd w:id="4"/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10. В ежегодный План подлежат включению следующие мероприятия, направленные на выявление лиц, использующих гаражи, права на которые не зарегистрированы в ЕГРН, на территории Плесского городского поселения: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размещение на официальном сайте администрации Плесского городского поселения в информационно-телекоммуникационной сети "Интернет" и на информационных стендах на территории Плесского городского поселения сообщений о способах и порядке представления заинтересованными лицами в органы местного самоуправления сведений о лицах, использующих гаражи, права на которые не зарегистрированы в ЕГРН;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сбор информации о гаражах, права на которые не зарегистрированы в ЕГРН, и о лицах, использующих такие гаражи, путем: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обследования территорий Плесского городского поселения на предмет наличия гаражей, права на которые не зарегистрированы в ЕГРН, с оформлением результатов обследования путем составления актов осмотра таких гаражей с приложением фотоматериалов;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сбора документов и информации, содержащих сведения о гаражах, права на которые не зарегистрированы в ЕГРН, и о лицах, их использующих, включая: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запросов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ЕГРН, его территориальные органы или подведомственное ему государственное бюджетное учреждение, наделенное соответствующими полномочиями в соответствии с решением такого органа, о наличии зарегистрированных прав на выявленные гаражи и земельные участки, на которых они расположены, а</w:t>
      </w:r>
      <w:proofErr w:type="gramEnd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об их правообладателях;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запросов в органы государственной власти, органы местного самоуправления, организации, осуществлявшие до дня вступления в силу </w:t>
      </w:r>
      <w:hyperlink r:id="rId5" w:history="1">
        <w:r w:rsidRPr="00FA28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21.07.1997 № 122-ФЗ «О государственной регистрации прав на недвижимое имущество и сделок с ним» учет и регистрацию прав на объекты недвижимости, а также технический учет объектов недвижимости, иные организации и учреждения о представлении имеющихся в их распоряжении сведений о выделении (предоставлении) земельных</w:t>
      </w:r>
      <w:proofErr w:type="gramEnd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участков под строительство (эксплуатацию) гаражей на территории соответствующего муниципального образования, о выдаче разрешений на строительство и (или) ввод (приемку) гаражей в эксплуатацию, сведений о лицах, которым предоставлялись земельные участки и (или) гаражи, а также сведений о лицах, использующих гаражи и земельные участки под ними;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формирование перечня гаражей, права на которые не зарегистрированы в ЕГРН, расположенных на территории Плесского городского поселения, с указанием сведений о местонахождении (адрес гаража, а при его отсутствии - описание местоположения гаража);</w:t>
      </w:r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информирование граждан о способах и порядке оформления прав на гаражи, права на которые не зарегистрированы в ЕГРН, и земельные участки, </w:t>
      </w: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которых они расположены, посредством размещения сообщений на официальном сайте администрации Плесского городского поселения в информационно-телекоммуникационной сети «Интернет», в иных средствах массовой информации и на информационных щитах на территории Плесского городского поселения.</w:t>
      </w:r>
      <w:bookmarkStart w:id="6" w:name="sub_1014"/>
      <w:bookmarkEnd w:id="5"/>
      <w:proofErr w:type="gramEnd"/>
    </w:p>
    <w:p w:rsidR="009547F2" w:rsidRPr="00FA2867" w:rsidRDefault="009547F2" w:rsidP="009547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 ежегодном Плане указываются сведения о сроках осуществления мероприятий и лицах, ответственных за их выполнение.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 Внесение изменений в ежегодный План осуществляется в течение 2 рабочих дней со дня принятия решения о внесении в него изменений путем принятия постановления администрации Плесского городского поселения о внесении изменений в постановление администрации Плесского городского поселения, которым утвержден ежегодный План.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Подготовка указанного постановления осуществляется должностным лицом администрации Плесского городского поселения.</w:t>
      </w:r>
    </w:p>
    <w:p w:rsidR="009547F2" w:rsidRPr="00FA2867" w:rsidRDefault="009547F2" w:rsidP="0095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7" w:name="sub_1017"/>
      <w:bookmarkEnd w:id="6"/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12. Сведения о внесенных в ежегодный План изменениях в течение 3 рабочих дней со дня принятия постановления администрации Плесского городского поселения о внесении изменений в постановление администрации Плесского городского поселения, которым утвержден ежегодный План, размещаются на официальном сайте администрации Плесского городского поселения</w:t>
      </w:r>
      <w:r w:rsidRPr="00FA286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28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bookmarkEnd w:id="7"/>
    <w:p w:rsidR="009547F2" w:rsidRPr="00FA2867" w:rsidRDefault="009547F2" w:rsidP="009547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547F2" w:rsidRPr="00FA2867" w:rsidRDefault="009547F2" w:rsidP="009547F2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 w:themeColor="text1"/>
          <w:lang w:eastAsia="ar-SA"/>
        </w:rPr>
      </w:pPr>
    </w:p>
    <w:p w:rsidR="009547F2" w:rsidRPr="00FA2867" w:rsidRDefault="009547F2" w:rsidP="009547F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lang w:eastAsia="ar-SA"/>
        </w:rPr>
      </w:pPr>
    </w:p>
    <w:p w:rsidR="006B5445" w:rsidRPr="00FA2867" w:rsidRDefault="006B5445">
      <w:pPr>
        <w:rPr>
          <w:color w:val="000000" w:themeColor="text1"/>
        </w:rPr>
      </w:pPr>
    </w:p>
    <w:sectPr w:rsidR="006B5445" w:rsidRPr="00FA2867" w:rsidSect="00AD18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7F2"/>
    <w:rsid w:val="000966B8"/>
    <w:rsid w:val="000F285C"/>
    <w:rsid w:val="001B036F"/>
    <w:rsid w:val="001E6EFA"/>
    <w:rsid w:val="00373A58"/>
    <w:rsid w:val="004450FF"/>
    <w:rsid w:val="00537830"/>
    <w:rsid w:val="005C25D7"/>
    <w:rsid w:val="005D4293"/>
    <w:rsid w:val="006B5445"/>
    <w:rsid w:val="007209FF"/>
    <w:rsid w:val="007B19AD"/>
    <w:rsid w:val="007B647A"/>
    <w:rsid w:val="009547F2"/>
    <w:rsid w:val="00A914F4"/>
    <w:rsid w:val="00AB4963"/>
    <w:rsid w:val="00AD189D"/>
    <w:rsid w:val="00AD2F47"/>
    <w:rsid w:val="00B047F6"/>
    <w:rsid w:val="00B43C59"/>
    <w:rsid w:val="00C03192"/>
    <w:rsid w:val="00D73137"/>
    <w:rsid w:val="00E227EF"/>
    <w:rsid w:val="00FA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F2"/>
  </w:style>
  <w:style w:type="paragraph" w:styleId="2">
    <w:name w:val="heading 2"/>
    <w:basedOn w:val="a"/>
    <w:next w:val="a"/>
    <w:link w:val="20"/>
    <w:uiPriority w:val="9"/>
    <w:unhideWhenUsed/>
    <w:qFormat/>
    <w:rsid w:val="005D4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4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F2"/>
  </w:style>
  <w:style w:type="paragraph" w:styleId="2">
    <w:name w:val="heading 2"/>
    <w:basedOn w:val="a"/>
    <w:next w:val="a"/>
    <w:link w:val="20"/>
    <w:uiPriority w:val="9"/>
    <w:unhideWhenUsed/>
    <w:qFormat/>
    <w:rsid w:val="005D4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4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190134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Плес1</dc:creator>
  <cp:lastModifiedBy>Admin</cp:lastModifiedBy>
  <cp:revision>2</cp:revision>
  <cp:lastPrinted>2023-04-19T13:06:00Z</cp:lastPrinted>
  <dcterms:created xsi:type="dcterms:W3CDTF">2023-04-21T08:19:00Z</dcterms:created>
  <dcterms:modified xsi:type="dcterms:W3CDTF">2023-04-21T08:19:00Z</dcterms:modified>
</cp:coreProperties>
</file>