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FA" w:rsidRPr="00BB57AB" w:rsidRDefault="007421FA" w:rsidP="007421FA">
      <w:pPr>
        <w:jc w:val="center"/>
        <w:rPr>
          <w:rFonts w:ascii="a_FuturaOrto" w:hAnsi="a_FuturaOrto"/>
        </w:rPr>
      </w:pPr>
      <w:r>
        <w:rPr>
          <w:noProof/>
        </w:rPr>
        <w:drawing>
          <wp:inline distT="0" distB="0" distL="0" distR="0">
            <wp:extent cx="466725" cy="52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23875"/>
                    </a:xfrm>
                    <a:prstGeom prst="rect">
                      <a:avLst/>
                    </a:prstGeom>
                    <a:noFill/>
                    <a:ln>
                      <a:noFill/>
                    </a:ln>
                  </pic:spPr>
                </pic:pic>
              </a:graphicData>
            </a:graphic>
          </wp:inline>
        </w:drawing>
      </w:r>
    </w:p>
    <w:p w:rsidR="007421FA" w:rsidRDefault="007421FA" w:rsidP="007421FA">
      <w:pPr>
        <w:jc w:val="center"/>
        <w:rPr>
          <w:rFonts w:ascii="a_FuturaOrto" w:hAnsi="a_FuturaOrto"/>
          <w:sz w:val="28"/>
          <w:szCs w:val="28"/>
        </w:rPr>
      </w:pPr>
    </w:p>
    <w:p w:rsidR="007421FA" w:rsidRDefault="007421FA" w:rsidP="007421FA">
      <w:pPr>
        <w:jc w:val="center"/>
        <w:rPr>
          <w:sz w:val="28"/>
          <w:szCs w:val="28"/>
        </w:rPr>
      </w:pPr>
      <w:r>
        <w:rPr>
          <w:sz w:val="28"/>
          <w:szCs w:val="28"/>
        </w:rPr>
        <w:t>АДМИНИСТРАЦИЯ ПЛЕССКОГО ГОРОДСКОГО ПОСЕЛЕНИЯ ПРИВОЛЖСКОГО МУНИЦИПАЛЬНОГО РАЙОНА</w:t>
      </w:r>
    </w:p>
    <w:p w:rsidR="007421FA" w:rsidRDefault="007421FA" w:rsidP="007421FA">
      <w:pPr>
        <w:jc w:val="center"/>
        <w:rPr>
          <w:sz w:val="28"/>
          <w:szCs w:val="28"/>
        </w:rPr>
      </w:pPr>
      <w:r>
        <w:rPr>
          <w:sz w:val="28"/>
          <w:szCs w:val="28"/>
        </w:rPr>
        <w:t>ИВАНОВСКОЙ ОБЛАСТИ</w:t>
      </w:r>
    </w:p>
    <w:p w:rsidR="007421FA" w:rsidRDefault="007421FA" w:rsidP="007421FA">
      <w:pPr>
        <w:jc w:val="center"/>
        <w:rPr>
          <w:sz w:val="28"/>
          <w:szCs w:val="28"/>
        </w:rPr>
      </w:pPr>
    </w:p>
    <w:p w:rsidR="007421FA" w:rsidRPr="00B77F4D" w:rsidRDefault="007421FA" w:rsidP="007421FA">
      <w:pPr>
        <w:tabs>
          <w:tab w:val="left" w:pos="2565"/>
          <w:tab w:val="center" w:pos="4729"/>
        </w:tabs>
        <w:jc w:val="center"/>
        <w:rPr>
          <w:b/>
          <w:sz w:val="32"/>
          <w:szCs w:val="32"/>
        </w:rPr>
      </w:pPr>
      <w:r w:rsidRPr="00B77F4D">
        <w:rPr>
          <w:b/>
          <w:sz w:val="32"/>
          <w:szCs w:val="32"/>
        </w:rPr>
        <w:t>ПОСТАНОВЛЕНИЕ</w:t>
      </w:r>
    </w:p>
    <w:p w:rsidR="007421FA" w:rsidRPr="001F1433" w:rsidRDefault="007421FA" w:rsidP="007421FA">
      <w:pPr>
        <w:jc w:val="both"/>
        <w:rPr>
          <w:rFonts w:ascii="Arial" w:hAnsi="Arial" w:cs="Arial"/>
        </w:rPr>
      </w:pPr>
      <w:r w:rsidRPr="001F1433">
        <w:rPr>
          <w:rFonts w:ascii="Arial" w:hAnsi="Arial" w:cs="Arial"/>
        </w:rPr>
        <w:t xml:space="preserve">                           </w:t>
      </w:r>
    </w:p>
    <w:p w:rsidR="007421FA" w:rsidRPr="001F1433" w:rsidRDefault="007421FA" w:rsidP="007421FA">
      <w:pPr>
        <w:rPr>
          <w:rFonts w:ascii="Arial" w:hAnsi="Arial" w:cs="Arial"/>
        </w:rPr>
      </w:pPr>
    </w:p>
    <w:p w:rsidR="007421FA" w:rsidRPr="007F5AF1" w:rsidRDefault="007421FA" w:rsidP="007421FA">
      <w:pPr>
        <w:jc w:val="center"/>
        <w:rPr>
          <w:sz w:val="28"/>
        </w:rPr>
      </w:pPr>
      <w:r w:rsidRPr="00C93474">
        <w:rPr>
          <w:sz w:val="28"/>
        </w:rPr>
        <w:t>«</w:t>
      </w:r>
      <w:r w:rsidR="00C93474" w:rsidRPr="00C93474">
        <w:rPr>
          <w:sz w:val="28"/>
        </w:rPr>
        <w:t>27</w:t>
      </w:r>
      <w:r w:rsidRPr="00C93474">
        <w:rPr>
          <w:sz w:val="28"/>
        </w:rPr>
        <w:t xml:space="preserve">» </w:t>
      </w:r>
      <w:r w:rsidR="00E370B7" w:rsidRPr="00C93474">
        <w:rPr>
          <w:sz w:val="28"/>
        </w:rPr>
        <w:t>декабря</w:t>
      </w:r>
      <w:r w:rsidRPr="00C93474">
        <w:rPr>
          <w:sz w:val="28"/>
        </w:rPr>
        <w:t xml:space="preserve"> 20</w:t>
      </w:r>
      <w:r w:rsidR="0045211C" w:rsidRPr="00C93474">
        <w:rPr>
          <w:sz w:val="28"/>
        </w:rPr>
        <w:t>2</w:t>
      </w:r>
      <w:bookmarkStart w:id="0" w:name="_GoBack"/>
      <w:bookmarkEnd w:id="0"/>
      <w:r w:rsidR="00A92CC3" w:rsidRPr="00C93474">
        <w:rPr>
          <w:sz w:val="28"/>
        </w:rPr>
        <w:t>3</w:t>
      </w:r>
      <w:r w:rsidRPr="00C93474">
        <w:rPr>
          <w:sz w:val="28"/>
        </w:rPr>
        <w:t xml:space="preserve">  г. </w:t>
      </w:r>
      <w:r w:rsidR="005C5425" w:rsidRPr="00C93474">
        <w:rPr>
          <w:sz w:val="28"/>
        </w:rPr>
        <w:t xml:space="preserve">                                     </w:t>
      </w:r>
      <w:r w:rsidR="00BD40ED" w:rsidRPr="00C93474">
        <w:rPr>
          <w:sz w:val="28"/>
        </w:rPr>
        <w:t xml:space="preserve">                             </w:t>
      </w:r>
      <w:r w:rsidR="005C5425" w:rsidRPr="00C93474">
        <w:rPr>
          <w:sz w:val="28"/>
        </w:rPr>
        <w:t xml:space="preserve">              №</w:t>
      </w:r>
      <w:r w:rsidR="005C5425" w:rsidRPr="007F5AF1">
        <w:rPr>
          <w:sz w:val="28"/>
        </w:rPr>
        <w:t xml:space="preserve"> </w:t>
      </w:r>
      <w:r w:rsidR="00C93474">
        <w:rPr>
          <w:sz w:val="28"/>
        </w:rPr>
        <w:t>192</w:t>
      </w:r>
    </w:p>
    <w:p w:rsidR="007421FA" w:rsidRPr="007F5AF1" w:rsidRDefault="007421FA" w:rsidP="007421FA">
      <w:pPr>
        <w:rPr>
          <w:sz w:val="28"/>
        </w:rPr>
      </w:pPr>
      <w:r w:rsidRPr="007F5AF1">
        <w:rPr>
          <w:sz w:val="28"/>
        </w:rPr>
        <w:t xml:space="preserve">                                      </w:t>
      </w:r>
    </w:p>
    <w:p w:rsidR="007421FA" w:rsidRPr="007F5AF1" w:rsidRDefault="007421FA" w:rsidP="007421FA">
      <w:pPr>
        <w:jc w:val="center"/>
        <w:rPr>
          <w:sz w:val="32"/>
          <w:szCs w:val="28"/>
        </w:rPr>
      </w:pPr>
      <w:r w:rsidRPr="007F5AF1">
        <w:rPr>
          <w:sz w:val="28"/>
          <w:szCs w:val="28"/>
        </w:rPr>
        <w:t>г. Пл</w:t>
      </w:r>
      <w:r w:rsidR="00BD40ED">
        <w:rPr>
          <w:sz w:val="28"/>
          <w:szCs w:val="28"/>
        </w:rPr>
        <w:t>е</w:t>
      </w:r>
      <w:r w:rsidRPr="007F5AF1">
        <w:rPr>
          <w:sz w:val="28"/>
          <w:szCs w:val="28"/>
        </w:rPr>
        <w:t>с</w:t>
      </w:r>
    </w:p>
    <w:p w:rsidR="00CD48A1" w:rsidRPr="007F5AF1" w:rsidRDefault="00CD48A1" w:rsidP="00E577C4">
      <w:pPr>
        <w:jc w:val="center"/>
        <w:rPr>
          <w:bCs/>
          <w:sz w:val="28"/>
        </w:rPr>
      </w:pPr>
    </w:p>
    <w:p w:rsidR="00A92CC3" w:rsidRPr="00A92CC3" w:rsidRDefault="00E82DD4" w:rsidP="00A92CC3">
      <w:pPr>
        <w:jc w:val="center"/>
        <w:rPr>
          <w:b/>
          <w:sz w:val="28"/>
        </w:rPr>
      </w:pPr>
      <w:r>
        <w:rPr>
          <w:b/>
          <w:sz w:val="28"/>
        </w:rPr>
        <w:t xml:space="preserve"> </w:t>
      </w:r>
      <w:r w:rsidR="00A92CC3">
        <w:rPr>
          <w:b/>
          <w:sz w:val="28"/>
        </w:rPr>
        <w:t xml:space="preserve"> </w:t>
      </w:r>
      <w:r w:rsidR="00A92CC3" w:rsidRPr="00A92CC3">
        <w:rPr>
          <w:b/>
          <w:sz w:val="28"/>
        </w:rPr>
        <w:t xml:space="preserve">"Об утверждении Правил использования водных объектов общего пользования, расположенных на территории </w:t>
      </w:r>
      <w:r w:rsidR="00A92CC3">
        <w:rPr>
          <w:b/>
          <w:sz w:val="28"/>
        </w:rPr>
        <w:t>Плесского</w:t>
      </w:r>
      <w:r w:rsidR="00A92CC3" w:rsidRPr="00A92CC3">
        <w:rPr>
          <w:b/>
          <w:sz w:val="28"/>
        </w:rPr>
        <w:t xml:space="preserve"> городского поселения, для личных и бытовых нужд"</w:t>
      </w:r>
    </w:p>
    <w:p w:rsidR="007F5AF1" w:rsidRPr="007F5AF1" w:rsidRDefault="007F5AF1" w:rsidP="007F5AF1">
      <w:pPr>
        <w:jc w:val="both"/>
        <w:rPr>
          <w:b/>
          <w:sz w:val="28"/>
        </w:rPr>
      </w:pPr>
    </w:p>
    <w:p w:rsidR="00A92CC3" w:rsidRPr="00A92CC3" w:rsidRDefault="007F5AF1" w:rsidP="00A92CC3">
      <w:pPr>
        <w:jc w:val="both"/>
        <w:rPr>
          <w:bCs/>
          <w:sz w:val="28"/>
          <w:szCs w:val="28"/>
        </w:rPr>
      </w:pPr>
      <w:r w:rsidRPr="007F5AF1">
        <w:rPr>
          <w:b/>
          <w:sz w:val="28"/>
        </w:rPr>
        <w:tab/>
      </w:r>
      <w:r w:rsidR="00A92CC3">
        <w:rPr>
          <w:bCs/>
          <w:sz w:val="28"/>
          <w:szCs w:val="28"/>
        </w:rPr>
        <w:t xml:space="preserve"> </w:t>
      </w:r>
      <w:r w:rsidR="00A92CC3" w:rsidRPr="00A92CC3">
        <w:rPr>
          <w:bCs/>
          <w:sz w:val="28"/>
          <w:szCs w:val="28"/>
        </w:rPr>
        <w:t xml:space="preserve">В соответствии с Федеральным </w:t>
      </w:r>
      <w:r w:rsidR="00A92CC3">
        <w:rPr>
          <w:bCs/>
          <w:sz w:val="28"/>
          <w:szCs w:val="28"/>
        </w:rPr>
        <w:t>законом от 6 октября 2003 года №</w:t>
      </w:r>
      <w:r w:rsidR="00A92CC3" w:rsidRPr="00A92CC3">
        <w:rPr>
          <w:bCs/>
          <w:sz w:val="28"/>
          <w:szCs w:val="28"/>
        </w:rPr>
        <w:t> 131-ФЗ "Об общих принципах организации местного самоуправления в Российской Федерации", Водным кодексом Российской Федерации, постановлением Правительства Ивановской</w:t>
      </w:r>
      <w:r w:rsidR="00A92CC3">
        <w:rPr>
          <w:bCs/>
          <w:sz w:val="28"/>
          <w:szCs w:val="28"/>
        </w:rPr>
        <w:t xml:space="preserve"> области от 11 марта 2009 года №</w:t>
      </w:r>
      <w:r w:rsidR="00A92CC3" w:rsidRPr="00A92CC3">
        <w:rPr>
          <w:bCs/>
          <w:sz w:val="28"/>
          <w:szCs w:val="28"/>
        </w:rPr>
        <w:t xml:space="preserve"> 54-п "Об утверждении Правил охраны жизни людей на водных объектах Ивановской области" и в целях осуществления мероприятий по обеспечению безопасности людей, охране их жизни и здоровья на водных объектах, расположенных на территории </w:t>
      </w:r>
      <w:r w:rsidR="00A92CC3">
        <w:rPr>
          <w:bCs/>
          <w:sz w:val="28"/>
          <w:szCs w:val="28"/>
        </w:rPr>
        <w:t xml:space="preserve">Плесского городского поселения, </w:t>
      </w:r>
      <w:r w:rsidR="00A92CC3" w:rsidRPr="00A92CC3">
        <w:rPr>
          <w:bCs/>
          <w:sz w:val="28"/>
          <w:szCs w:val="28"/>
        </w:rPr>
        <w:t>администрация</w:t>
      </w:r>
      <w:r w:rsidR="00A92CC3" w:rsidRPr="007F5AF1">
        <w:rPr>
          <w:sz w:val="28"/>
        </w:rPr>
        <w:t xml:space="preserve"> Плесского городского поселения</w:t>
      </w:r>
      <w:r w:rsidR="00A92CC3" w:rsidRPr="00A92CC3">
        <w:rPr>
          <w:bCs/>
          <w:sz w:val="28"/>
          <w:szCs w:val="28"/>
        </w:rPr>
        <w:t xml:space="preserve"> </w:t>
      </w:r>
      <w:r w:rsidR="00A92CC3">
        <w:rPr>
          <w:bCs/>
          <w:sz w:val="28"/>
          <w:szCs w:val="28"/>
        </w:rPr>
        <w:t xml:space="preserve">Приволжского </w:t>
      </w:r>
      <w:r w:rsidR="00A92CC3" w:rsidRPr="00A92CC3">
        <w:rPr>
          <w:bCs/>
          <w:sz w:val="28"/>
          <w:szCs w:val="28"/>
        </w:rPr>
        <w:t>муниципального района Ивановской области</w:t>
      </w:r>
    </w:p>
    <w:p w:rsidR="00A92CC3" w:rsidRDefault="00A92CC3" w:rsidP="00EF428D">
      <w:pPr>
        <w:jc w:val="both"/>
        <w:rPr>
          <w:sz w:val="28"/>
        </w:rPr>
      </w:pPr>
    </w:p>
    <w:p w:rsidR="007F5AF1" w:rsidRDefault="007F5AF1" w:rsidP="005D7400">
      <w:pPr>
        <w:jc w:val="center"/>
        <w:rPr>
          <w:b/>
          <w:sz w:val="28"/>
        </w:rPr>
      </w:pPr>
      <w:r w:rsidRPr="007F5AF1">
        <w:rPr>
          <w:b/>
          <w:sz w:val="28"/>
        </w:rPr>
        <w:t>ПОСТАНОВЛЯЕТ:</w:t>
      </w:r>
    </w:p>
    <w:p w:rsidR="00163AAA" w:rsidRPr="007F5AF1" w:rsidRDefault="00163AAA" w:rsidP="005D7400">
      <w:pPr>
        <w:jc w:val="center"/>
        <w:rPr>
          <w:b/>
          <w:sz w:val="28"/>
        </w:rPr>
      </w:pPr>
    </w:p>
    <w:p w:rsidR="00EF428D" w:rsidRPr="00A92CC3" w:rsidRDefault="00EF428D" w:rsidP="00A92CC3">
      <w:pPr>
        <w:ind w:firstLine="426"/>
        <w:jc w:val="both"/>
        <w:rPr>
          <w:bCs/>
          <w:sz w:val="28"/>
          <w:szCs w:val="28"/>
        </w:rPr>
      </w:pPr>
      <w:r w:rsidRPr="00A92CC3">
        <w:rPr>
          <w:bCs/>
          <w:sz w:val="28"/>
          <w:szCs w:val="28"/>
        </w:rPr>
        <w:t>1. </w:t>
      </w:r>
      <w:r w:rsidR="00A92CC3" w:rsidRPr="00A92CC3">
        <w:rPr>
          <w:bCs/>
          <w:sz w:val="28"/>
          <w:szCs w:val="28"/>
        </w:rPr>
        <w:t xml:space="preserve">Утвердить Правила использования водных объектов общего пользования, расположенных на территории </w:t>
      </w:r>
      <w:r w:rsidR="00A92CC3">
        <w:rPr>
          <w:bCs/>
          <w:sz w:val="28"/>
          <w:szCs w:val="28"/>
        </w:rPr>
        <w:t>Плесского городского</w:t>
      </w:r>
      <w:r w:rsidR="00A92CC3" w:rsidRPr="00A92CC3">
        <w:rPr>
          <w:bCs/>
          <w:sz w:val="28"/>
          <w:szCs w:val="28"/>
        </w:rPr>
        <w:t xml:space="preserve"> поселения, для личных и бытовых нужд согласно приложению № 1</w:t>
      </w:r>
      <w:r w:rsidRPr="00A92CC3">
        <w:rPr>
          <w:bCs/>
          <w:sz w:val="28"/>
          <w:szCs w:val="28"/>
        </w:rPr>
        <w:t>.</w:t>
      </w:r>
    </w:p>
    <w:p w:rsidR="00EF428D" w:rsidRPr="00A92CC3" w:rsidRDefault="00EF428D" w:rsidP="00A92CC3">
      <w:pPr>
        <w:ind w:firstLine="426"/>
        <w:jc w:val="both"/>
        <w:rPr>
          <w:bCs/>
          <w:sz w:val="28"/>
          <w:szCs w:val="28"/>
        </w:rPr>
      </w:pPr>
      <w:r w:rsidRPr="00A92CC3">
        <w:rPr>
          <w:bCs/>
          <w:sz w:val="28"/>
          <w:szCs w:val="28"/>
        </w:rPr>
        <w:t>2. </w:t>
      </w:r>
      <w:r w:rsidR="00A92CC3" w:rsidRPr="00A92CC3">
        <w:rPr>
          <w:bCs/>
          <w:sz w:val="28"/>
          <w:szCs w:val="28"/>
        </w:rPr>
        <w:t>Утвердить состав комиссии по обследованию земельных участков, граничащих с водными объектами общего пользования и их береговыми полосами в границах Плесского городского поселения, согласно приложению № 2</w:t>
      </w:r>
      <w:r w:rsidRPr="00A92CC3">
        <w:rPr>
          <w:bCs/>
          <w:sz w:val="28"/>
          <w:szCs w:val="28"/>
        </w:rPr>
        <w:t>.</w:t>
      </w:r>
    </w:p>
    <w:p w:rsidR="00EF428D" w:rsidRPr="00A92CC3" w:rsidRDefault="00EF428D" w:rsidP="00A92CC3">
      <w:pPr>
        <w:ind w:firstLine="426"/>
        <w:jc w:val="both"/>
        <w:rPr>
          <w:bCs/>
          <w:sz w:val="28"/>
          <w:szCs w:val="28"/>
        </w:rPr>
      </w:pPr>
      <w:r w:rsidRPr="00A92CC3">
        <w:rPr>
          <w:bCs/>
          <w:sz w:val="28"/>
          <w:szCs w:val="28"/>
        </w:rPr>
        <w:t xml:space="preserve">3. </w:t>
      </w:r>
      <w:proofErr w:type="gramStart"/>
      <w:r w:rsidR="00A92CC3" w:rsidRPr="00A92CC3">
        <w:rPr>
          <w:bCs/>
          <w:sz w:val="28"/>
          <w:szCs w:val="28"/>
        </w:rPr>
        <w:t>Разместить</w:t>
      </w:r>
      <w:proofErr w:type="gramEnd"/>
      <w:r w:rsidRPr="00A92CC3">
        <w:rPr>
          <w:bCs/>
          <w:sz w:val="28"/>
          <w:szCs w:val="28"/>
        </w:rPr>
        <w:t xml:space="preserve"> настоящее постановление на</w:t>
      </w:r>
      <w:r w:rsidR="00A92CC3" w:rsidRPr="00A92CC3">
        <w:rPr>
          <w:bCs/>
          <w:sz w:val="28"/>
          <w:szCs w:val="28"/>
        </w:rPr>
        <w:t xml:space="preserve"> официальном</w:t>
      </w:r>
      <w:r w:rsidRPr="00A92CC3">
        <w:rPr>
          <w:bCs/>
          <w:sz w:val="28"/>
          <w:szCs w:val="28"/>
        </w:rPr>
        <w:t xml:space="preserve"> сайте администрации Плесского городского поселения.</w:t>
      </w:r>
    </w:p>
    <w:p w:rsidR="00A92CC3" w:rsidRPr="00A92CC3" w:rsidRDefault="00A92CC3" w:rsidP="00A92CC3">
      <w:pPr>
        <w:ind w:firstLine="426"/>
        <w:jc w:val="both"/>
        <w:rPr>
          <w:bCs/>
          <w:sz w:val="28"/>
          <w:szCs w:val="28"/>
        </w:rPr>
      </w:pPr>
      <w:r w:rsidRPr="00A92CC3">
        <w:rPr>
          <w:bCs/>
          <w:sz w:val="28"/>
          <w:szCs w:val="28"/>
        </w:rPr>
        <w:t>4. Настоящее постановление вступает в силу с момента подписания.</w:t>
      </w:r>
    </w:p>
    <w:p w:rsidR="00EF428D" w:rsidRPr="00A92CC3" w:rsidRDefault="00A92CC3" w:rsidP="00A92CC3">
      <w:pPr>
        <w:ind w:firstLine="426"/>
        <w:jc w:val="both"/>
        <w:rPr>
          <w:bCs/>
          <w:sz w:val="28"/>
          <w:szCs w:val="28"/>
        </w:rPr>
      </w:pPr>
      <w:r w:rsidRPr="00A92CC3">
        <w:rPr>
          <w:bCs/>
          <w:sz w:val="28"/>
          <w:szCs w:val="28"/>
        </w:rPr>
        <w:t>5</w:t>
      </w:r>
      <w:r w:rsidR="00EF428D" w:rsidRPr="00A92CC3">
        <w:rPr>
          <w:bCs/>
          <w:sz w:val="28"/>
          <w:szCs w:val="28"/>
        </w:rPr>
        <w:t xml:space="preserve">. </w:t>
      </w:r>
      <w:proofErr w:type="gramStart"/>
      <w:r w:rsidR="00EF428D" w:rsidRPr="00A92CC3">
        <w:rPr>
          <w:bCs/>
          <w:sz w:val="28"/>
          <w:szCs w:val="28"/>
        </w:rPr>
        <w:t>Контроль за</w:t>
      </w:r>
      <w:proofErr w:type="gramEnd"/>
      <w:r w:rsidR="00EF428D" w:rsidRPr="00A92CC3">
        <w:rPr>
          <w:bCs/>
          <w:sz w:val="28"/>
          <w:szCs w:val="28"/>
        </w:rPr>
        <w:t xml:space="preserve"> выполнением постановления возложить на </w:t>
      </w:r>
      <w:r w:rsidRPr="00A92CC3">
        <w:rPr>
          <w:bCs/>
          <w:sz w:val="28"/>
          <w:szCs w:val="28"/>
        </w:rPr>
        <w:t>заместителя главы администрации по вопросам охраны объектов культурного наследия</w:t>
      </w:r>
      <w:r w:rsidR="00EF428D" w:rsidRPr="00A92CC3">
        <w:rPr>
          <w:bCs/>
          <w:sz w:val="28"/>
          <w:szCs w:val="28"/>
        </w:rPr>
        <w:t>.</w:t>
      </w:r>
    </w:p>
    <w:p w:rsidR="00EF428D" w:rsidRDefault="00EF428D" w:rsidP="00EF428D">
      <w:pPr>
        <w:rPr>
          <w:sz w:val="28"/>
          <w:szCs w:val="28"/>
        </w:rPr>
      </w:pPr>
      <w:r>
        <w:t xml:space="preserve"> </w:t>
      </w:r>
    </w:p>
    <w:p w:rsidR="00493E79" w:rsidRDefault="00493E79" w:rsidP="00A92CC3">
      <w:pPr>
        <w:pStyle w:val="a5"/>
        <w:ind w:left="0"/>
        <w:jc w:val="both"/>
        <w:rPr>
          <w:sz w:val="28"/>
          <w:szCs w:val="28"/>
        </w:rPr>
      </w:pPr>
    </w:p>
    <w:p w:rsidR="00A92CC3" w:rsidRDefault="00AE6636" w:rsidP="00A92CC3">
      <w:pPr>
        <w:pStyle w:val="a5"/>
        <w:ind w:left="0"/>
        <w:jc w:val="both"/>
        <w:rPr>
          <w:sz w:val="28"/>
          <w:szCs w:val="28"/>
        </w:rPr>
      </w:pPr>
      <w:proofErr w:type="spellStart"/>
      <w:r>
        <w:rPr>
          <w:sz w:val="28"/>
          <w:szCs w:val="28"/>
        </w:rPr>
        <w:t>ВрИП</w:t>
      </w:r>
      <w:proofErr w:type="spellEnd"/>
      <w:r>
        <w:rPr>
          <w:sz w:val="28"/>
          <w:szCs w:val="28"/>
        </w:rPr>
        <w:t xml:space="preserve"> Главы </w:t>
      </w:r>
    </w:p>
    <w:p w:rsidR="00AE6636" w:rsidRDefault="00AE6636" w:rsidP="00A92CC3">
      <w:pPr>
        <w:pStyle w:val="a5"/>
        <w:ind w:left="0"/>
        <w:jc w:val="both"/>
        <w:rPr>
          <w:sz w:val="28"/>
          <w:szCs w:val="28"/>
        </w:rPr>
      </w:pPr>
      <w:r>
        <w:rPr>
          <w:sz w:val="28"/>
          <w:szCs w:val="28"/>
        </w:rPr>
        <w:t>Пл</w:t>
      </w:r>
      <w:r w:rsidR="00622384">
        <w:rPr>
          <w:sz w:val="28"/>
          <w:szCs w:val="28"/>
        </w:rPr>
        <w:t>е</w:t>
      </w:r>
      <w:r>
        <w:rPr>
          <w:sz w:val="28"/>
          <w:szCs w:val="28"/>
        </w:rPr>
        <w:t xml:space="preserve">сского </w:t>
      </w:r>
      <w:r w:rsidR="00A92CC3">
        <w:rPr>
          <w:sz w:val="28"/>
          <w:szCs w:val="28"/>
        </w:rPr>
        <w:t>городского поселения</w:t>
      </w:r>
      <w:r w:rsidR="00A92CC3">
        <w:rPr>
          <w:sz w:val="28"/>
          <w:szCs w:val="28"/>
        </w:rPr>
        <w:tab/>
      </w:r>
      <w:r w:rsidR="00EF428D">
        <w:rPr>
          <w:sz w:val="28"/>
          <w:szCs w:val="28"/>
        </w:rPr>
        <w:t xml:space="preserve">                    </w:t>
      </w:r>
      <w:r w:rsidR="00A92CC3">
        <w:rPr>
          <w:sz w:val="28"/>
          <w:szCs w:val="28"/>
        </w:rPr>
        <w:t xml:space="preserve">          </w:t>
      </w:r>
      <w:r w:rsidR="00EF428D">
        <w:rPr>
          <w:sz w:val="28"/>
          <w:szCs w:val="28"/>
        </w:rPr>
        <w:t xml:space="preserve">          </w:t>
      </w:r>
      <w:r>
        <w:rPr>
          <w:sz w:val="28"/>
          <w:szCs w:val="28"/>
        </w:rPr>
        <w:tab/>
      </w:r>
      <w:r w:rsidR="00EF428D">
        <w:rPr>
          <w:sz w:val="28"/>
          <w:szCs w:val="28"/>
        </w:rPr>
        <w:t>С.В. Корнилова</w:t>
      </w:r>
      <w:r w:rsidR="00493E79">
        <w:rPr>
          <w:sz w:val="28"/>
          <w:szCs w:val="28"/>
        </w:rPr>
        <w:t xml:space="preserve"> </w:t>
      </w:r>
    </w:p>
    <w:p w:rsidR="003D1BA1" w:rsidRDefault="003D1BA1" w:rsidP="007F5AF1">
      <w:pPr>
        <w:pStyle w:val="a5"/>
        <w:tabs>
          <w:tab w:val="left" w:pos="2565"/>
        </w:tabs>
        <w:ind w:left="0"/>
        <w:jc w:val="both"/>
        <w:rPr>
          <w:sz w:val="28"/>
          <w:szCs w:val="28"/>
        </w:rPr>
      </w:pPr>
    </w:p>
    <w:p w:rsidR="004C0321" w:rsidRDefault="004C0321" w:rsidP="004C0321">
      <w:pPr>
        <w:pStyle w:val="af3"/>
        <w:ind w:firstLine="680"/>
        <w:jc w:val="right"/>
      </w:pPr>
      <w:r>
        <w:lastRenderedPageBreak/>
        <w:t>Приложение № 1</w:t>
      </w:r>
    </w:p>
    <w:p w:rsidR="004C0321" w:rsidRDefault="004C0321" w:rsidP="004C0321">
      <w:pPr>
        <w:pStyle w:val="af3"/>
        <w:ind w:firstLine="680"/>
        <w:jc w:val="right"/>
      </w:pPr>
      <w:r>
        <w:t>к постановлению администрации</w:t>
      </w:r>
    </w:p>
    <w:p w:rsidR="004C0321" w:rsidRDefault="004C0321" w:rsidP="004C0321">
      <w:pPr>
        <w:pStyle w:val="af3"/>
        <w:ind w:firstLine="680"/>
        <w:jc w:val="right"/>
      </w:pPr>
      <w:r>
        <w:t>Плесского городского поселения</w:t>
      </w:r>
    </w:p>
    <w:p w:rsidR="004C0321" w:rsidRDefault="00C93474" w:rsidP="004C0321">
      <w:pPr>
        <w:pStyle w:val="af3"/>
        <w:ind w:firstLine="680"/>
        <w:jc w:val="right"/>
      </w:pPr>
      <w:r w:rsidRPr="00C93474">
        <w:t>от  27</w:t>
      </w:r>
      <w:r w:rsidR="004C0321" w:rsidRPr="00C93474">
        <w:t>.12</w:t>
      </w:r>
      <w:r w:rsidRPr="00C93474">
        <w:t>.2023 №</w:t>
      </w:r>
      <w:r>
        <w:t xml:space="preserve"> 192</w:t>
      </w:r>
    </w:p>
    <w:p w:rsidR="004C0321" w:rsidRDefault="00C93474" w:rsidP="004C0321">
      <w:pPr>
        <w:pStyle w:val="3"/>
      </w:pPr>
      <w:r>
        <w:t xml:space="preserve"> </w:t>
      </w:r>
    </w:p>
    <w:p w:rsidR="004C0321" w:rsidRPr="00C93474" w:rsidRDefault="00C93474" w:rsidP="00C93474">
      <w:pPr>
        <w:pStyle w:val="af3"/>
        <w:jc w:val="center"/>
        <w:rPr>
          <w:b/>
        </w:rPr>
      </w:pPr>
      <w:r w:rsidRPr="00C93474">
        <w:rPr>
          <w:b/>
          <w:bCs/>
          <w:sz w:val="28"/>
          <w:szCs w:val="28"/>
        </w:rPr>
        <w:t>Правила использования водных объектов общего пользования, расположенных на территории Плесского городского поселения, для личных и бытовых нужд</w:t>
      </w:r>
    </w:p>
    <w:p w:rsidR="004C0321" w:rsidRPr="003E16B2" w:rsidRDefault="004C0321" w:rsidP="004C0321">
      <w:pPr>
        <w:pStyle w:val="3"/>
        <w:rPr>
          <w:rFonts w:ascii="Times New Roman" w:eastAsia="Times New Roman" w:hAnsi="Times New Roman" w:cs="Times New Roman"/>
          <w:bCs w:val="0"/>
          <w:color w:val="auto"/>
          <w:kern w:val="3"/>
          <w:szCs w:val="22"/>
        </w:rPr>
      </w:pPr>
      <w:r w:rsidRPr="003E16B2">
        <w:rPr>
          <w:rFonts w:ascii="Times New Roman" w:eastAsia="Times New Roman" w:hAnsi="Times New Roman" w:cs="Times New Roman"/>
          <w:bCs w:val="0"/>
          <w:color w:val="auto"/>
          <w:kern w:val="3"/>
          <w:szCs w:val="22"/>
        </w:rPr>
        <w:t>1. Общие положения</w:t>
      </w:r>
    </w:p>
    <w:p w:rsidR="004C0321" w:rsidRDefault="004C0321" w:rsidP="004C0321">
      <w:pPr>
        <w:pStyle w:val="af3"/>
      </w:pPr>
    </w:p>
    <w:p w:rsidR="004C0321" w:rsidRDefault="004C0321" w:rsidP="004C0321">
      <w:pPr>
        <w:pStyle w:val="af3"/>
        <w:ind w:firstLine="567"/>
      </w:pPr>
      <w:r>
        <w:t>1.1. </w:t>
      </w:r>
      <w:proofErr w:type="gramStart"/>
      <w:r>
        <w:t xml:space="preserve">Правила использования водных объектов общего пользования, расположенных на территории </w:t>
      </w:r>
      <w:r w:rsidR="00C93474">
        <w:t>Плесского</w:t>
      </w:r>
      <w:r>
        <w:t xml:space="preserve"> городского поселения, для личных и бытовых нужд (далее - Правила) разработаны в соответствии с Федеральным </w:t>
      </w:r>
      <w:r w:rsidR="00C93474">
        <w:t>законом от 6 октября 2003 года №</w:t>
      </w:r>
      <w:r>
        <w:t> 131-ФЗ "Об общих принципах организации местного самоуправления в Российской Федерации", Водным кодексом Российской Федерации, постановлением Правительства Ивановской</w:t>
      </w:r>
      <w:r w:rsidR="00C93474">
        <w:t xml:space="preserve"> области от 11 марта 2009 года №</w:t>
      </w:r>
      <w:r>
        <w:t> 54-п "Об утверждении Правил охраны жизни людей</w:t>
      </w:r>
      <w:proofErr w:type="gramEnd"/>
      <w:r>
        <w:t xml:space="preserve"> на водных объектах Ивановской области" и устанавливают требования, предъявляемые к порядку использования водных объектов, расположенных на территории </w:t>
      </w:r>
      <w:r w:rsidR="00C93474">
        <w:t>Плесского</w:t>
      </w:r>
      <w:r>
        <w:t xml:space="preserve"> городского поселения (далее также - водные объекты), и обеспечению безопасности людей при их использовании для массового отдыха населения, туризма и спорта, при пребывании на местах купания, отдыха населения.</w:t>
      </w:r>
    </w:p>
    <w:p w:rsidR="004C0321" w:rsidRDefault="004C0321" w:rsidP="004C0321">
      <w:pPr>
        <w:pStyle w:val="af3"/>
        <w:ind w:firstLine="567"/>
      </w:pPr>
      <w:r>
        <w:t xml:space="preserve">1.2. Правила являются обязательные для выполнения всеми водопользователями, юридическими лицами и физическими лицами на территории </w:t>
      </w:r>
      <w:r w:rsidR="00C93474">
        <w:t>Плесского</w:t>
      </w:r>
      <w:r>
        <w:t xml:space="preserve"> городского поселения.</w:t>
      </w:r>
    </w:p>
    <w:p w:rsidR="004C0321" w:rsidRDefault="004C0321" w:rsidP="004C0321">
      <w:pPr>
        <w:pStyle w:val="af3"/>
        <w:ind w:firstLine="567"/>
      </w:pPr>
      <w:r>
        <w:t>1.3. Понятия, используемые в настоящих Правилах, применяются в значениях, определенных нормативными правовыми актами Российской Федерацией и Ивановской области.</w:t>
      </w:r>
    </w:p>
    <w:p w:rsidR="004C0321" w:rsidRDefault="004C0321" w:rsidP="004C0321">
      <w:pPr>
        <w:pStyle w:val="af3"/>
        <w:ind w:firstLine="567"/>
      </w:pPr>
      <w:proofErr w:type="gramStart"/>
      <w:r>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roofErr w:type="gramEnd"/>
    </w:p>
    <w:p w:rsidR="004C0321" w:rsidRDefault="004C0321" w:rsidP="004C0321">
      <w:pPr>
        <w:pStyle w:val="af3"/>
        <w:ind w:firstLine="567"/>
      </w:pPr>
      <w:r>
        <w:t>1.4. 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rsidR="004C0321" w:rsidRDefault="004C0321" w:rsidP="004C0321">
      <w:pPr>
        <w:pStyle w:val="af3"/>
        <w:ind w:firstLine="567"/>
      </w:pPr>
      <w: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C0321" w:rsidRDefault="004C0321" w:rsidP="004C0321">
      <w:pPr>
        <w:pStyle w:val="af3"/>
        <w:ind w:firstLine="567"/>
      </w:pPr>
      <w: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C0321" w:rsidRDefault="004C0321" w:rsidP="004C0321">
      <w:pPr>
        <w:pStyle w:val="af3"/>
        <w:ind w:firstLine="567"/>
      </w:pPr>
      <w:r>
        <w:t>1.7. 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rsidR="004C0321" w:rsidRDefault="004C0321" w:rsidP="004C0321">
      <w:pPr>
        <w:pStyle w:val="af3"/>
        <w:ind w:firstLine="567"/>
      </w:pPr>
      <w:r>
        <w:lastRenderedPageBreak/>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4C0321" w:rsidRDefault="004C0321" w:rsidP="004C0321">
      <w:pPr>
        <w:pStyle w:val="af3"/>
        <w:ind w:firstLine="567"/>
      </w:pPr>
      <w:r>
        <w:t>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rsidR="004C0321" w:rsidRDefault="004C0321" w:rsidP="004C0321">
      <w:pPr>
        <w:pStyle w:val="af3"/>
      </w:pPr>
    </w:p>
    <w:p w:rsidR="004C0321" w:rsidRPr="003E16B2" w:rsidRDefault="004C0321" w:rsidP="004C0321">
      <w:pPr>
        <w:pStyle w:val="3"/>
        <w:rPr>
          <w:rFonts w:ascii="Times New Roman" w:eastAsia="Times New Roman" w:hAnsi="Times New Roman" w:cs="Times New Roman"/>
          <w:bCs w:val="0"/>
          <w:color w:val="auto"/>
          <w:kern w:val="3"/>
          <w:szCs w:val="22"/>
        </w:rPr>
      </w:pPr>
      <w:r w:rsidRPr="003E16B2">
        <w:rPr>
          <w:rFonts w:ascii="Times New Roman" w:eastAsia="Times New Roman" w:hAnsi="Times New Roman" w:cs="Times New Roman"/>
          <w:bCs w:val="0"/>
          <w:color w:val="auto"/>
          <w:kern w:val="3"/>
          <w:szCs w:val="22"/>
        </w:rPr>
        <w:t>2. Порядок использования водных объектов для личных и бытовых нужд</w:t>
      </w:r>
    </w:p>
    <w:p w:rsidR="004C0321" w:rsidRDefault="004C0321" w:rsidP="004C0321">
      <w:pPr>
        <w:pStyle w:val="af3"/>
      </w:pPr>
    </w:p>
    <w:p w:rsidR="004C0321" w:rsidRDefault="004C0321" w:rsidP="004C0321">
      <w:pPr>
        <w:pStyle w:val="af3"/>
        <w:ind w:firstLine="567"/>
      </w:pPr>
      <w:r>
        <w:t xml:space="preserve">2.1. Использование водных объектов общего пользования для личных и бытовых нужд на территории </w:t>
      </w:r>
      <w:r w:rsidR="003E16B2">
        <w:t>Плесского</w:t>
      </w:r>
      <w:r>
        <w:t xml:space="preserve"> городского поселения является общедоступным и осуществляется бесплатно, если иное не предусматривается законодательством Российской Федерации.</w:t>
      </w:r>
    </w:p>
    <w:p w:rsidR="004C0321" w:rsidRDefault="004C0321" w:rsidP="004C0321">
      <w:pPr>
        <w:pStyle w:val="af3"/>
        <w:ind w:firstLine="567"/>
      </w:pPr>
      <w: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4C0321" w:rsidRDefault="004C0321" w:rsidP="004C0321">
      <w:pPr>
        <w:pStyle w:val="af3"/>
        <w:ind w:firstLine="567"/>
      </w:pPr>
      <w:r>
        <w:t>2.2. При использовании водных объектов для личных и бытовых нужд физические и юридические лица обязаны:</w:t>
      </w:r>
    </w:p>
    <w:p w:rsidR="004C0321" w:rsidRDefault="004C0321" w:rsidP="004C0321">
      <w:pPr>
        <w:pStyle w:val="af3"/>
        <w:ind w:firstLine="567"/>
      </w:pPr>
      <w: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4C0321" w:rsidRDefault="004C0321" w:rsidP="004C0321">
      <w:pPr>
        <w:pStyle w:val="af3"/>
        <w:ind w:firstLine="567"/>
      </w:pPr>
      <w:r>
        <w:t xml:space="preserve">- соблюдать режим использования </w:t>
      </w:r>
      <w:proofErr w:type="spellStart"/>
      <w:r>
        <w:t>водоохранных</w:t>
      </w:r>
      <w:proofErr w:type="spellEnd"/>
      <w: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4C0321" w:rsidRDefault="004C0321" w:rsidP="004C0321">
      <w:pPr>
        <w:pStyle w:val="af3"/>
        <w:ind w:firstLine="567"/>
      </w:pPr>
      <w:r>
        <w:t>- соблюдать требования Правил охраны жизни людей на водных объектах;</w:t>
      </w:r>
    </w:p>
    <w:p w:rsidR="004C0321" w:rsidRDefault="004C0321" w:rsidP="003E16B2">
      <w:pPr>
        <w:pStyle w:val="af3"/>
        <w:ind w:firstLine="567"/>
      </w:pPr>
      <w:r>
        <w:t>- соблюдать установленный режим использования водного объекта общего пользования;</w:t>
      </w:r>
    </w:p>
    <w:p w:rsidR="004C0321" w:rsidRDefault="004C0321" w:rsidP="004C0321">
      <w:pPr>
        <w:pStyle w:val="af3"/>
        <w:ind w:firstLine="567"/>
      </w:pPr>
      <w: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4C0321" w:rsidRDefault="004C0321" w:rsidP="004C0321">
      <w:pPr>
        <w:pStyle w:val="af3"/>
        <w:ind w:firstLine="567"/>
      </w:pPr>
      <w: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4C0321" w:rsidRDefault="004C0321" w:rsidP="004C0321">
      <w:pPr>
        <w:pStyle w:val="af3"/>
        <w:ind w:firstLine="567"/>
      </w:pPr>
      <w: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4C0321" w:rsidRDefault="004C0321" w:rsidP="004C0321">
      <w:pPr>
        <w:pStyle w:val="af3"/>
        <w:ind w:firstLine="567"/>
      </w:pPr>
      <w:r>
        <w:t>2.3. При использовании водных объектов общего пользования для личных бытовых нужд запрещается:</w:t>
      </w:r>
    </w:p>
    <w:p w:rsidR="004C0321" w:rsidRDefault="004C0321" w:rsidP="004C0321">
      <w:pPr>
        <w:pStyle w:val="af3"/>
        <w:ind w:firstLine="567"/>
      </w:pPr>
      <w:r>
        <w:t>- использовать водные объекты, на которых водопользование ограничено, приостановлено или запрещено, для целей, на которые введены запреты;</w:t>
      </w:r>
    </w:p>
    <w:p w:rsidR="004C0321" w:rsidRDefault="004C0321" w:rsidP="004C0321">
      <w:pPr>
        <w:pStyle w:val="af3"/>
        <w:ind w:firstLine="567"/>
      </w:pPr>
      <w:r>
        <w:t>- осуществлять самостоятельный забор воды из водных объектов общего пользования для питьевого водоснабжения;</w:t>
      </w:r>
    </w:p>
    <w:p w:rsidR="004C0321" w:rsidRDefault="004C0321" w:rsidP="004C0321">
      <w:pPr>
        <w:pStyle w:val="af3"/>
        <w:ind w:firstLine="567"/>
      </w:pPr>
      <w:r>
        <w:t>- организовывать свалки и складирование бытовых, строительных отходов на береговой полосе водоемов;</w:t>
      </w:r>
    </w:p>
    <w:p w:rsidR="004C0321" w:rsidRDefault="004C0321" w:rsidP="004C0321">
      <w:pPr>
        <w:pStyle w:val="af3"/>
        <w:ind w:firstLine="567"/>
      </w:pPr>
      <w: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4C0321" w:rsidRDefault="004C0321" w:rsidP="004C0321">
      <w:pPr>
        <w:pStyle w:val="af3"/>
        <w:ind w:firstLine="567"/>
      </w:pPr>
      <w:r>
        <w:t>- применять запрещенные орудия и способы добычи (вылова) объектов животного мира и водных биологических ресурсов;</w:t>
      </w:r>
    </w:p>
    <w:p w:rsidR="004C0321" w:rsidRDefault="004C0321" w:rsidP="004C0321">
      <w:pPr>
        <w:pStyle w:val="af3"/>
        <w:ind w:firstLine="567"/>
      </w:pPr>
      <w:proofErr w:type="gramStart"/>
      <w:r>
        <w:lastRenderedPageBreak/>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4C0321" w:rsidRDefault="004C0321" w:rsidP="004C0321">
      <w:pPr>
        <w:pStyle w:val="af3"/>
        <w:ind w:firstLine="567"/>
      </w:pPr>
      <w: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t>водоохранных</w:t>
      </w:r>
      <w:proofErr w:type="spellEnd"/>
      <w:r>
        <w:t xml:space="preserve"> зон;</w:t>
      </w:r>
    </w:p>
    <w:p w:rsidR="004C0321" w:rsidRDefault="004C0321" w:rsidP="004C0321">
      <w:pPr>
        <w:pStyle w:val="af3"/>
        <w:ind w:firstLine="567"/>
      </w:pPr>
      <w: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4C0321" w:rsidRDefault="004C0321" w:rsidP="004C0321">
      <w:pPr>
        <w:pStyle w:val="af3"/>
        <w:ind w:firstLine="567"/>
      </w:pPr>
      <w:r>
        <w:t>- осуществлять сброс загрязненных сточных вод в водоемы, осуществлять захоронение в них бытовых и других отходов;</w:t>
      </w:r>
    </w:p>
    <w:p w:rsidR="004C0321" w:rsidRDefault="004C0321" w:rsidP="004C0321">
      <w:pPr>
        <w:pStyle w:val="af3"/>
        <w:ind w:firstLine="567"/>
      </w:pPr>
      <w: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4C0321" w:rsidRDefault="004C0321" w:rsidP="004C0321">
      <w:pPr>
        <w:pStyle w:val="af3"/>
        <w:ind w:firstLine="567"/>
      </w:pPr>
      <w:r>
        <w:t xml:space="preserve">- размещать на водных объектах и на территории их </w:t>
      </w:r>
      <w:proofErr w:type="spellStart"/>
      <w:r>
        <w:t>водоохранных</w:t>
      </w:r>
      <w:proofErr w:type="spellEnd"/>
      <w: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4C0321" w:rsidRDefault="004C0321" w:rsidP="004C0321">
      <w:pPr>
        <w:pStyle w:val="af3"/>
        <w:ind w:firstLine="567"/>
      </w:pPr>
      <w:r>
        <w:t>- оставлять на водных объектах и в непосредственной близости от них несовершеннолетних детей без присмотра взрослых;</w:t>
      </w:r>
    </w:p>
    <w:p w:rsidR="004C0321" w:rsidRDefault="004C0321" w:rsidP="004C0321">
      <w:pPr>
        <w:pStyle w:val="af3"/>
        <w:ind w:firstLine="567"/>
      </w:pPr>
      <w:r>
        <w:t>- производить выпас скота и птицы, осуществлять сенокос без соответствующих разрешений на береговой полосе водных объектов;</w:t>
      </w:r>
    </w:p>
    <w:p w:rsidR="004C0321" w:rsidRDefault="004C0321" w:rsidP="004C0321">
      <w:pPr>
        <w:pStyle w:val="af3"/>
        <w:ind w:firstLine="567"/>
      </w:pPr>
      <w:r>
        <w:t>- купать собак на водных объектах в местах массового купания (пляжах), а также выгуливать их на территории пляжей;</w:t>
      </w:r>
    </w:p>
    <w:p w:rsidR="004C0321" w:rsidRDefault="004C0321" w:rsidP="004C0321">
      <w:pPr>
        <w:pStyle w:val="af3"/>
        <w:ind w:firstLine="567"/>
      </w:pPr>
      <w:r>
        <w:t>- осуществлять спуск воды водных объектов общего пользования, разрушать подпорные плотины и дамбы или уничтожать источники водоснабжения;</w:t>
      </w:r>
    </w:p>
    <w:p w:rsidR="004C0321" w:rsidRDefault="004C0321" w:rsidP="004C0321">
      <w:pPr>
        <w:pStyle w:val="af3"/>
        <w:ind w:firstLine="567"/>
      </w:pPr>
      <w: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4C0321" w:rsidRDefault="004C0321" w:rsidP="004C0321">
      <w:pPr>
        <w:pStyle w:val="af3"/>
        <w:ind w:firstLine="567"/>
      </w:pPr>
      <w:r>
        <w:t>- снимать и самовольно устанавливать оборудование и средства обозначения участков водных объектов, установленные на законных основаниях;</w:t>
      </w:r>
    </w:p>
    <w:p w:rsidR="004C0321" w:rsidRDefault="004C0321" w:rsidP="004C0321">
      <w:pPr>
        <w:pStyle w:val="af3"/>
        <w:ind w:firstLine="567"/>
      </w:pPr>
      <w:r>
        <w:t>- осуществлять передвижение (в том числе с помощью техники) по льду водоемов с нарушением правил техники безопасности;</w:t>
      </w:r>
    </w:p>
    <w:p w:rsidR="004C0321" w:rsidRDefault="004C0321" w:rsidP="004C0321">
      <w:pPr>
        <w:pStyle w:val="af3"/>
        <w:ind w:firstLine="567"/>
      </w:pPr>
      <w:r>
        <w:t>- купаться, если качество воды в водоеме не соответствует установленным нормативам.</w:t>
      </w:r>
    </w:p>
    <w:p w:rsidR="004C0321" w:rsidRDefault="004C0321" w:rsidP="004C0321">
      <w:pPr>
        <w:pStyle w:val="af3"/>
      </w:pPr>
    </w:p>
    <w:p w:rsidR="004C0321" w:rsidRPr="004626C8" w:rsidRDefault="004C0321" w:rsidP="004C0321">
      <w:pPr>
        <w:pStyle w:val="3"/>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3. Использование водных объектов для рекреационных целей (отдыха, туризма и спорта)</w:t>
      </w:r>
    </w:p>
    <w:p w:rsidR="004C0321" w:rsidRDefault="004C0321" w:rsidP="004C0321">
      <w:pPr>
        <w:pStyle w:val="af3"/>
      </w:pPr>
    </w:p>
    <w:p w:rsidR="004C0321" w:rsidRDefault="004C0321" w:rsidP="004C0321">
      <w:pPr>
        <w:pStyle w:val="af3"/>
        <w:ind w:firstLine="567"/>
      </w:pPr>
      <w: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C0321" w:rsidRDefault="004C0321" w:rsidP="004C0321">
      <w:pPr>
        <w:pStyle w:val="af3"/>
        <w:ind w:firstLine="567"/>
      </w:pPr>
      <w:r>
        <w:t>3.2. Использование водных объектов для купания людей осуществляется в соответствии с требованиями действующего законодательства, в том числе постановлением Правительства Ивановской</w:t>
      </w:r>
      <w:r w:rsidR="004626C8">
        <w:t xml:space="preserve"> области от 11 марта 2009 года №</w:t>
      </w:r>
      <w:r>
        <w:t> 54-п "Об утверждении Правил охраны жизни людей на водных объектах Ивановской области", ГОСТ 17.1.5.02-80 "Гигиенические требования к зонам рекреации водных объектов"</w:t>
      </w:r>
    </w:p>
    <w:p w:rsidR="004C0321" w:rsidRDefault="004C0321" w:rsidP="004C0321">
      <w:pPr>
        <w:pStyle w:val="af3"/>
        <w:ind w:firstLine="567"/>
      </w:pPr>
      <w:r>
        <w:t>3.3. При купании гражданам запрещается:</w:t>
      </w:r>
    </w:p>
    <w:p w:rsidR="004C0321" w:rsidRDefault="004C0321" w:rsidP="004C0321">
      <w:pPr>
        <w:pStyle w:val="af3"/>
        <w:ind w:firstLine="567"/>
      </w:pPr>
      <w:r>
        <w:t>- купаться в местах, где выставлены щиты</w:t>
      </w:r>
      <w:r w:rsidR="004626C8">
        <w:t>/аншлаги</w:t>
      </w:r>
      <w:r>
        <w:t xml:space="preserve"> с предупреждениями и запрещающими надписями;</w:t>
      </w:r>
    </w:p>
    <w:p w:rsidR="004C0321" w:rsidRDefault="004C0321" w:rsidP="004C0321">
      <w:pPr>
        <w:pStyle w:val="af3"/>
        <w:ind w:firstLine="567"/>
      </w:pPr>
      <w:r>
        <w:t>- купаться в необорудованных местах;</w:t>
      </w:r>
    </w:p>
    <w:p w:rsidR="004C0321" w:rsidRDefault="004C0321" w:rsidP="004C0321">
      <w:pPr>
        <w:pStyle w:val="af3"/>
        <w:ind w:firstLine="567"/>
      </w:pPr>
      <w:r>
        <w:t>- заплывать за буйки, обозначающие границы плавания;</w:t>
      </w:r>
    </w:p>
    <w:p w:rsidR="004C0321" w:rsidRDefault="004C0321" w:rsidP="004C0321">
      <w:pPr>
        <w:pStyle w:val="af3"/>
        <w:ind w:firstLine="567"/>
      </w:pPr>
      <w:r>
        <w:t>- подплывать к моторным, парусным судам, весельным лодкам и другим плавательным средствам;</w:t>
      </w:r>
    </w:p>
    <w:p w:rsidR="004C0321" w:rsidRDefault="004C0321" w:rsidP="004C0321">
      <w:pPr>
        <w:pStyle w:val="af3"/>
        <w:ind w:firstLine="567"/>
      </w:pPr>
      <w:r>
        <w:t>- прыгать в воду с катеров, лодок, причалов, а также сооружений, не приспособленных для этих целей;</w:t>
      </w:r>
    </w:p>
    <w:p w:rsidR="004C0321" w:rsidRDefault="004C0321" w:rsidP="004C0321">
      <w:pPr>
        <w:pStyle w:val="af3"/>
        <w:ind w:firstLine="567"/>
      </w:pPr>
      <w:r>
        <w:lastRenderedPageBreak/>
        <w:t>- распивать спиртные напитки, купаться в состоянии алкогольного опьянения;</w:t>
      </w:r>
    </w:p>
    <w:p w:rsidR="004C0321" w:rsidRDefault="004C0321" w:rsidP="004C0321">
      <w:pPr>
        <w:pStyle w:val="af3"/>
        <w:ind w:firstLine="567"/>
      </w:pPr>
      <w:r>
        <w:t>- приводить с собой собак и других животных;</w:t>
      </w:r>
    </w:p>
    <w:p w:rsidR="004C0321" w:rsidRDefault="004C0321" w:rsidP="004C0321">
      <w:pPr>
        <w:pStyle w:val="af3"/>
        <w:ind w:firstLine="567"/>
      </w:pPr>
      <w:r>
        <w:t>- оставлять мусор на берегу и в кабинах для переодевания;</w:t>
      </w:r>
    </w:p>
    <w:p w:rsidR="004C0321" w:rsidRDefault="004C0321" w:rsidP="004C0321">
      <w:pPr>
        <w:pStyle w:val="af3"/>
        <w:ind w:firstLine="567"/>
      </w:pPr>
      <w:r>
        <w:t>- играть с мячом и в спортивные игры в не отведенных для этого местах, нырять в воду с захватом купающихся;</w:t>
      </w:r>
    </w:p>
    <w:p w:rsidR="004C0321" w:rsidRDefault="004C0321" w:rsidP="004C0321">
      <w:pPr>
        <w:pStyle w:val="af3"/>
        <w:ind w:firstLine="567"/>
      </w:pPr>
      <w:r>
        <w:t>- подавать крики ложной тревоги;</w:t>
      </w:r>
    </w:p>
    <w:p w:rsidR="004C0321" w:rsidRDefault="004C0321" w:rsidP="004C0321">
      <w:pPr>
        <w:pStyle w:val="af3"/>
        <w:ind w:firstLine="567"/>
      </w:pPr>
      <w:r>
        <w:t>- плавать на средствах, не предназначенных для этого.</w:t>
      </w:r>
    </w:p>
    <w:p w:rsidR="004C0321" w:rsidRDefault="004C0321" w:rsidP="004C0321">
      <w:pPr>
        <w:pStyle w:val="af3"/>
        <w:ind w:firstLine="567"/>
      </w:pPr>
      <w:r>
        <w:t>3.4 Береговая территория пляжа должна иметь ограждение или быть обозначена опознавательными знаками.</w:t>
      </w:r>
    </w:p>
    <w:p w:rsidR="004C0321" w:rsidRDefault="004C0321" w:rsidP="004C0321">
      <w:pPr>
        <w:pStyle w:val="af3"/>
        <w:ind w:firstLine="567"/>
      </w:pPr>
      <w: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rsidR="004C0321" w:rsidRDefault="004C0321" w:rsidP="004C0321">
      <w:pPr>
        <w:pStyle w:val="af3"/>
        <w:ind w:firstLine="567"/>
      </w:pPr>
      <w:r>
        <w:t>3.5. Каждый гражданин вправе оказывать посильную помощь людям, терпящим бедствие на водных объектах.</w:t>
      </w:r>
    </w:p>
    <w:p w:rsidR="004C0321" w:rsidRDefault="004C0321" w:rsidP="004C0321">
      <w:pPr>
        <w:pStyle w:val="af3"/>
        <w:ind w:firstLine="567"/>
      </w:pPr>
      <w:r>
        <w:t>3.6. 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rsidR="004C0321" w:rsidRDefault="004C0321" w:rsidP="004C0321">
      <w:pPr>
        <w:pStyle w:val="af3"/>
        <w:ind w:firstLine="567"/>
      </w:pPr>
      <w:r>
        <w:t>Купание детей, не умеющих плавать, проводится отдельно от детей, умеющих плавать.</w:t>
      </w:r>
    </w:p>
    <w:p w:rsidR="004C0321" w:rsidRDefault="004C0321" w:rsidP="004C0321">
      <w:pPr>
        <w:pStyle w:val="af3"/>
      </w:pPr>
    </w:p>
    <w:p w:rsidR="004C0321" w:rsidRPr="004626C8" w:rsidRDefault="004C0321" w:rsidP="004C0321">
      <w:pPr>
        <w:pStyle w:val="3"/>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4. Использования водных объектов для любительского рыболовства и для плавания на маломерных плавательных средствах</w:t>
      </w:r>
    </w:p>
    <w:p w:rsidR="004C0321" w:rsidRDefault="004C0321" w:rsidP="004C0321">
      <w:pPr>
        <w:pStyle w:val="af3"/>
      </w:pPr>
    </w:p>
    <w:p w:rsidR="004C0321" w:rsidRDefault="004C0321" w:rsidP="004C0321">
      <w:pPr>
        <w:pStyle w:val="af3"/>
        <w:ind w:firstLine="567"/>
      </w:pPr>
      <w:r>
        <w:t>4.1. Граждане вправе осуществлять любительское рыболовство на водных объектах общего пользования свободно и бесплатно с учетом требований Фед</w:t>
      </w:r>
      <w:r w:rsidR="004626C8">
        <w:t>ерального закона от 20.12.2004 №</w:t>
      </w:r>
      <w:r>
        <w:t> 166-ФЗ "О рыболовстве и сохранении водных биологических ресурсов".</w:t>
      </w:r>
    </w:p>
    <w:p w:rsidR="004C0321" w:rsidRDefault="004C0321" w:rsidP="004C0321">
      <w:pPr>
        <w:pStyle w:val="af3"/>
        <w:ind w:firstLine="567"/>
      </w:pPr>
      <w:r>
        <w:t>4.2 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Ивановской области, в том числе постановлением Правительства Ивановской</w:t>
      </w:r>
      <w:r w:rsidR="004626C8">
        <w:t xml:space="preserve"> области от 11 марта 2009 года №</w:t>
      </w:r>
      <w:r>
        <w:t> 54-п "Об утверждении Правил охраны жизни людей на водных объектах Ивановской области".</w:t>
      </w:r>
    </w:p>
    <w:p w:rsidR="004C0321" w:rsidRDefault="004C0321" w:rsidP="004C0321">
      <w:pPr>
        <w:pStyle w:val="af3"/>
      </w:pPr>
    </w:p>
    <w:p w:rsidR="004C0321" w:rsidRPr="004626C8" w:rsidRDefault="004C0321" w:rsidP="004C0321">
      <w:pPr>
        <w:pStyle w:val="3"/>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5. Использование водных объектов для водопоя сельскохозяйственных животных</w:t>
      </w:r>
    </w:p>
    <w:p w:rsidR="004C0321" w:rsidRDefault="004C0321" w:rsidP="004C0321">
      <w:pPr>
        <w:pStyle w:val="af3"/>
      </w:pPr>
    </w:p>
    <w:p w:rsidR="004C0321" w:rsidRDefault="004C0321" w:rsidP="004C0321">
      <w:pPr>
        <w:pStyle w:val="af3"/>
        <w:ind w:firstLine="567"/>
      </w:pPr>
      <w:r>
        <w:t>5.1. Места водопоя сельскохозяйственных животных располагаются на расстоянии не менее 500 метров ниже по течению от зон отдыха и купания людей.</w:t>
      </w:r>
    </w:p>
    <w:p w:rsidR="004C0321" w:rsidRDefault="004C0321" w:rsidP="004C0321">
      <w:pPr>
        <w:pStyle w:val="af3"/>
        <w:ind w:firstLine="567"/>
      </w:pPr>
      <w:r>
        <w:t>5.2. Запрещается устраивать водопой и купание сельскохозяйственных животных в местах, отведенных для купания людей.</w:t>
      </w:r>
    </w:p>
    <w:p w:rsidR="004C0321" w:rsidRDefault="004C0321" w:rsidP="004C0321">
      <w:pPr>
        <w:pStyle w:val="af3"/>
        <w:ind w:firstLine="567"/>
      </w:pPr>
      <w:r>
        <w:t>5.3. Водопой сельскохозяйственных животных осуществляется под наблюдением пастуха (работника, умеющего плавать).</w:t>
      </w:r>
    </w:p>
    <w:p w:rsidR="004C0321" w:rsidRDefault="004C0321" w:rsidP="004C0321">
      <w:pPr>
        <w:pStyle w:val="af3"/>
      </w:pPr>
    </w:p>
    <w:p w:rsidR="004C0321" w:rsidRPr="004626C8" w:rsidRDefault="004C0321" w:rsidP="004626C8">
      <w:pPr>
        <w:pStyle w:val="3"/>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6. Информирование населения об ограничениях использования</w:t>
      </w:r>
      <w:r w:rsidR="004626C8" w:rsidRPr="004626C8">
        <w:rPr>
          <w:rFonts w:ascii="Times New Roman" w:eastAsia="Times New Roman" w:hAnsi="Times New Roman" w:cs="Times New Roman"/>
          <w:bCs w:val="0"/>
          <w:color w:val="auto"/>
          <w:kern w:val="3"/>
          <w:szCs w:val="22"/>
        </w:rPr>
        <w:t xml:space="preserve"> </w:t>
      </w:r>
      <w:r w:rsidRPr="004626C8">
        <w:rPr>
          <w:rFonts w:ascii="Times New Roman" w:eastAsia="Times New Roman" w:hAnsi="Times New Roman" w:cs="Times New Roman"/>
          <w:bCs w:val="0"/>
          <w:color w:val="auto"/>
          <w:kern w:val="3"/>
          <w:szCs w:val="22"/>
        </w:rPr>
        <w:t xml:space="preserve">водных объектов для </w:t>
      </w:r>
      <w:proofErr w:type="spellStart"/>
      <w:r w:rsidRPr="004626C8">
        <w:rPr>
          <w:rFonts w:ascii="Times New Roman" w:eastAsia="Times New Roman" w:hAnsi="Times New Roman" w:cs="Times New Roman"/>
          <w:bCs w:val="0"/>
          <w:color w:val="auto"/>
          <w:kern w:val="3"/>
          <w:szCs w:val="22"/>
        </w:rPr>
        <w:t>личныхи</w:t>
      </w:r>
      <w:proofErr w:type="spellEnd"/>
      <w:r w:rsidRPr="004626C8">
        <w:rPr>
          <w:rFonts w:ascii="Times New Roman" w:eastAsia="Times New Roman" w:hAnsi="Times New Roman" w:cs="Times New Roman"/>
          <w:bCs w:val="0"/>
          <w:color w:val="auto"/>
          <w:kern w:val="3"/>
          <w:szCs w:val="22"/>
        </w:rPr>
        <w:t xml:space="preserve"> бытовых нужд</w:t>
      </w:r>
    </w:p>
    <w:p w:rsidR="004C0321" w:rsidRDefault="004C0321" w:rsidP="004C0321">
      <w:pPr>
        <w:pStyle w:val="af3"/>
      </w:pPr>
    </w:p>
    <w:p w:rsidR="004C0321" w:rsidRDefault="004C0321" w:rsidP="004C0321">
      <w:pPr>
        <w:pStyle w:val="af3"/>
        <w:ind w:firstLine="567"/>
      </w:pPr>
      <w:r>
        <w:t>6.1.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rsidR="004C0321" w:rsidRDefault="004C0321" w:rsidP="004C0321">
      <w:pPr>
        <w:pStyle w:val="af3"/>
        <w:ind w:firstLine="567"/>
      </w:pPr>
      <w: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rsidR="004C0321" w:rsidRDefault="004C0321" w:rsidP="004C0321">
      <w:pPr>
        <w:pStyle w:val="af3"/>
        <w:ind w:firstLine="567"/>
      </w:pPr>
      <w: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rsidR="004C0321" w:rsidRDefault="004C0321" w:rsidP="004C0321">
      <w:pPr>
        <w:pStyle w:val="af3"/>
        <w:ind w:firstLine="567"/>
      </w:pPr>
      <w:r>
        <w:lastRenderedPageBreak/>
        <w:t xml:space="preserve">6.2. Об авариях и иных чрезвычайных ситуациях на водных объектах, расположенных на территории </w:t>
      </w:r>
      <w:r w:rsidR="004626C8">
        <w:t>Плесского</w:t>
      </w:r>
      <w:r>
        <w:t xml:space="preserve"> городского поселения, физические лица обязаны незамедлительно информировать администрацию </w:t>
      </w:r>
      <w:r w:rsidR="004626C8">
        <w:t>Плесского</w:t>
      </w:r>
      <w:r>
        <w:t xml:space="preserve"> городског</w:t>
      </w:r>
      <w:r w:rsidR="004626C8">
        <w:t>о поселения, по телефону 8(49339)2-13-14</w:t>
      </w:r>
      <w:r>
        <w:t>.</w:t>
      </w:r>
    </w:p>
    <w:p w:rsidR="004C0321" w:rsidRDefault="004C0321" w:rsidP="004C0321">
      <w:pPr>
        <w:pStyle w:val="af3"/>
      </w:pPr>
    </w:p>
    <w:p w:rsidR="004C0321" w:rsidRPr="004626C8" w:rsidRDefault="004C0321" w:rsidP="004C0321">
      <w:pPr>
        <w:pStyle w:val="3"/>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7. Обеспечение свободного доступа граждан к водным объектам и их береговым полосам</w:t>
      </w:r>
    </w:p>
    <w:p w:rsidR="004C0321" w:rsidRDefault="004C0321" w:rsidP="004C0321">
      <w:pPr>
        <w:pStyle w:val="af3"/>
      </w:pPr>
    </w:p>
    <w:p w:rsidR="004C0321" w:rsidRDefault="004C0321" w:rsidP="004C0321">
      <w:pPr>
        <w:pStyle w:val="af3"/>
      </w:pPr>
      <w:r>
        <w:t>7.1. Свободный доступ граждан к водным объектам и их береговым полосам обеспечивается комиссией по обследованию водных объектов и их береговых полос (далее - Комиссия).</w:t>
      </w:r>
    </w:p>
    <w:p w:rsidR="004C0321" w:rsidRDefault="004C0321" w:rsidP="004C0321">
      <w:pPr>
        <w:pStyle w:val="af3"/>
      </w:pPr>
      <w:r>
        <w:t xml:space="preserve">7.2.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 иными нормативными правовыми актами Ивановской области и нормативными правовыми актами </w:t>
      </w:r>
      <w:r w:rsidR="004626C8">
        <w:t>Плесского</w:t>
      </w:r>
      <w:r>
        <w:t xml:space="preserve"> городского поселения.</w:t>
      </w:r>
    </w:p>
    <w:p w:rsidR="004C0321" w:rsidRDefault="004C0321" w:rsidP="004C0321">
      <w:pPr>
        <w:pStyle w:val="af3"/>
      </w:pPr>
      <w:r>
        <w:t>Комиссия осуществляет свою деятельность во взаимодействии с органами государственного контроля (надзора), муниципального контроля.</w:t>
      </w:r>
    </w:p>
    <w:p w:rsidR="004C0321" w:rsidRDefault="004C0321" w:rsidP="004C0321">
      <w:pPr>
        <w:pStyle w:val="af3"/>
      </w:pPr>
      <w:r>
        <w:t xml:space="preserve">7.3. В целях установление факта наличия или </w:t>
      </w:r>
      <w:proofErr w:type="spellStart"/>
      <w:r>
        <w:t>отсутствияусловий</w:t>
      </w:r>
      <w:proofErr w:type="spellEnd"/>
      <w:r>
        <w:t xml:space="preserve"> по обеспечению свободного доступа граждан к водным объектам общего пользования и их береговым полосам Комиссия 2 раза в год проводит обследование водных объектов общего пользования и их береговых полос.</w:t>
      </w:r>
    </w:p>
    <w:p w:rsidR="004C0321" w:rsidRDefault="004C0321" w:rsidP="004C0321">
      <w:pPr>
        <w:pStyle w:val="af3"/>
      </w:pPr>
      <w:r>
        <w:t xml:space="preserve">Такое обследование осуществляется с </w:t>
      </w:r>
      <w:proofErr w:type="spellStart"/>
      <w:r>
        <w:t>фотофиксацией</w:t>
      </w:r>
      <w:proofErr w:type="spellEnd"/>
      <w:r>
        <w:t>.</w:t>
      </w:r>
    </w:p>
    <w:p w:rsidR="004C0321" w:rsidRDefault="004C0321" w:rsidP="004C0321">
      <w:pPr>
        <w:pStyle w:val="af3"/>
      </w:pPr>
      <w:r>
        <w:t>7.4. Комиссия при выявлении случаев ограничения свободного доступа к водным объектам и их береговым полосам (в том числе путем установления ограждений или иным способом) имеет право:</w:t>
      </w:r>
    </w:p>
    <w:p w:rsidR="004C0321" w:rsidRDefault="004C0321" w:rsidP="004C0321">
      <w:pPr>
        <w:pStyle w:val="af3"/>
      </w:pPr>
      <w:r>
        <w:t>- письменно информировать лиц, чьи действия ограничили доступ к водным объектам и их береговым полосам, о нарушении права граждан на свободный доступ к водным объектам и их береговым полосам, а также предупреждать об ответственности, предусмотренной законодательством.</w:t>
      </w:r>
    </w:p>
    <w:p w:rsidR="004C0321" w:rsidRDefault="004C0321" w:rsidP="004C0321">
      <w:pPr>
        <w:pStyle w:val="af3"/>
      </w:pPr>
      <w:r>
        <w:t>- направлять сведения о выявленных случаях ограничения свободного доступа граждан к водным объектам общего пользования и их береговым полосам в органы, уполномоченные на осуществление контрольно-надзорной деятельности, прокуратуру.</w:t>
      </w:r>
    </w:p>
    <w:p w:rsidR="004C0321" w:rsidRDefault="004C0321" w:rsidP="004C0321">
      <w:pPr>
        <w:pStyle w:val="af3"/>
      </w:pPr>
      <w:r>
        <w:t xml:space="preserve">7.5. Результаты работы Комиссии оформляются актом обследования водных объектов общего пользования и их береговых полос, который составляется не позднее 2 рабочих дней </w:t>
      </w:r>
      <w:proofErr w:type="gramStart"/>
      <w:r>
        <w:t>с даты обследования</w:t>
      </w:r>
      <w:proofErr w:type="gramEnd"/>
      <w:r>
        <w:t xml:space="preserve"> в 2 экземплярах, подписывается всеми членами Комиссии, один из которых представляется главе </w:t>
      </w:r>
      <w:r w:rsidR="004626C8">
        <w:t>Плесского</w:t>
      </w:r>
      <w:r>
        <w:t xml:space="preserve"> городского поселения.</w:t>
      </w:r>
    </w:p>
    <w:p w:rsidR="004C0321" w:rsidRDefault="004C0321"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626C8" w:rsidRDefault="004626C8" w:rsidP="004C0321">
      <w:pPr>
        <w:pStyle w:val="af3"/>
      </w:pPr>
    </w:p>
    <w:p w:rsidR="004C0321" w:rsidRDefault="004626C8" w:rsidP="004C0321">
      <w:pPr>
        <w:pStyle w:val="af3"/>
        <w:ind w:firstLine="680"/>
        <w:jc w:val="right"/>
      </w:pPr>
      <w:r>
        <w:lastRenderedPageBreak/>
        <w:t>Приложение «</w:t>
      </w:r>
      <w:r w:rsidR="004C0321">
        <w:t> 2</w:t>
      </w:r>
    </w:p>
    <w:p w:rsidR="004C0321" w:rsidRDefault="004C0321" w:rsidP="004C0321">
      <w:pPr>
        <w:pStyle w:val="af3"/>
        <w:ind w:firstLine="680"/>
        <w:jc w:val="right"/>
      </w:pPr>
      <w:r>
        <w:t>к постановлению администрации</w:t>
      </w:r>
    </w:p>
    <w:p w:rsidR="004C0321" w:rsidRDefault="004626C8" w:rsidP="004C0321">
      <w:pPr>
        <w:pStyle w:val="af3"/>
        <w:ind w:firstLine="680"/>
        <w:jc w:val="right"/>
      </w:pPr>
      <w:r>
        <w:t>Плесского</w:t>
      </w:r>
      <w:r w:rsidR="004C0321">
        <w:t xml:space="preserve"> городского поселения</w:t>
      </w:r>
    </w:p>
    <w:p w:rsidR="004C0321" w:rsidRDefault="004626C8" w:rsidP="004C0321">
      <w:pPr>
        <w:pStyle w:val="af3"/>
        <w:ind w:firstLine="680"/>
        <w:jc w:val="right"/>
      </w:pPr>
      <w:r>
        <w:t>от 27.12.2023  № 192</w:t>
      </w:r>
    </w:p>
    <w:p w:rsidR="004C0321" w:rsidRDefault="004C0321" w:rsidP="004C0321">
      <w:pPr>
        <w:pStyle w:val="af3"/>
      </w:pPr>
    </w:p>
    <w:p w:rsidR="004C0321" w:rsidRPr="004626C8" w:rsidRDefault="004C0321" w:rsidP="004626C8">
      <w:pPr>
        <w:pStyle w:val="3"/>
        <w:jc w:val="center"/>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Состав</w:t>
      </w:r>
    </w:p>
    <w:p w:rsidR="004C0321" w:rsidRPr="004626C8" w:rsidRDefault="004C0321" w:rsidP="004626C8">
      <w:pPr>
        <w:pStyle w:val="3"/>
        <w:jc w:val="center"/>
        <w:rPr>
          <w:rFonts w:ascii="Times New Roman" w:eastAsia="Times New Roman" w:hAnsi="Times New Roman" w:cs="Times New Roman"/>
          <w:bCs w:val="0"/>
          <w:color w:val="auto"/>
          <w:kern w:val="3"/>
          <w:szCs w:val="22"/>
        </w:rPr>
      </w:pPr>
      <w:r w:rsidRPr="004626C8">
        <w:rPr>
          <w:rFonts w:ascii="Times New Roman" w:eastAsia="Times New Roman" w:hAnsi="Times New Roman" w:cs="Times New Roman"/>
          <w:bCs w:val="0"/>
          <w:color w:val="auto"/>
          <w:kern w:val="3"/>
          <w:szCs w:val="22"/>
        </w:rPr>
        <w:t xml:space="preserve">комиссии по обследованию земельных участков, граничащих с водными объектами общего пользования и их береговыми полосами в границах </w:t>
      </w:r>
      <w:r w:rsidR="004626C8">
        <w:rPr>
          <w:rFonts w:ascii="Times New Roman" w:eastAsia="Times New Roman" w:hAnsi="Times New Roman" w:cs="Times New Roman"/>
          <w:bCs w:val="0"/>
          <w:color w:val="auto"/>
          <w:kern w:val="3"/>
          <w:szCs w:val="22"/>
        </w:rPr>
        <w:t>Плесского</w:t>
      </w:r>
      <w:r w:rsidRPr="004626C8">
        <w:rPr>
          <w:rFonts w:ascii="Times New Roman" w:eastAsia="Times New Roman" w:hAnsi="Times New Roman" w:cs="Times New Roman"/>
          <w:bCs w:val="0"/>
          <w:color w:val="auto"/>
          <w:kern w:val="3"/>
          <w:szCs w:val="22"/>
        </w:rPr>
        <w:t xml:space="preserve"> городского поселения</w:t>
      </w:r>
    </w:p>
    <w:p w:rsidR="004C0321" w:rsidRDefault="004C0321" w:rsidP="004C0321">
      <w:pPr>
        <w:pStyle w:val="af3"/>
      </w:pPr>
    </w:p>
    <w:tbl>
      <w:tblPr>
        <w:tblW w:w="9865" w:type="dxa"/>
        <w:tblLayout w:type="fixed"/>
        <w:tblCellMar>
          <w:left w:w="10" w:type="dxa"/>
          <w:right w:w="10" w:type="dxa"/>
        </w:tblCellMar>
        <w:tblLook w:val="0000"/>
      </w:tblPr>
      <w:tblGrid>
        <w:gridCol w:w="681"/>
        <w:gridCol w:w="2948"/>
        <w:gridCol w:w="2608"/>
        <w:gridCol w:w="3628"/>
      </w:tblGrid>
      <w:tr w:rsidR="004C0321" w:rsidRPr="00B7454D" w:rsidTr="005F4371">
        <w:tc>
          <w:tcPr>
            <w:tcW w:w="680" w:type="dxa"/>
            <w:tcBorders>
              <w:top w:val="single" w:sz="2" w:space="0" w:color="000000"/>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 xml:space="preserve">N </w:t>
            </w:r>
            <w:proofErr w:type="spellStart"/>
            <w:proofErr w:type="gramStart"/>
            <w:r w:rsidRPr="00B7454D">
              <w:t>п</w:t>
            </w:r>
            <w:proofErr w:type="spellEnd"/>
            <w:proofErr w:type="gramEnd"/>
            <w:r w:rsidRPr="00B7454D">
              <w:t>/</w:t>
            </w:r>
            <w:proofErr w:type="spellStart"/>
            <w:r w:rsidRPr="00B7454D">
              <w:t>п</w:t>
            </w:r>
            <w:proofErr w:type="spellEnd"/>
          </w:p>
        </w:tc>
        <w:tc>
          <w:tcPr>
            <w:tcW w:w="2948" w:type="dxa"/>
            <w:tcBorders>
              <w:top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Должность, занимаемая в комиссии</w:t>
            </w:r>
          </w:p>
        </w:tc>
        <w:tc>
          <w:tcPr>
            <w:tcW w:w="2608" w:type="dxa"/>
            <w:tcBorders>
              <w:top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Ф.И.О. члена комиссии</w:t>
            </w:r>
          </w:p>
        </w:tc>
        <w:tc>
          <w:tcPr>
            <w:tcW w:w="3628" w:type="dxa"/>
            <w:tcBorders>
              <w:top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Должность</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1</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2</w:t>
            </w:r>
          </w:p>
        </w:tc>
        <w:tc>
          <w:tcPr>
            <w:tcW w:w="260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3</w:t>
            </w:r>
          </w:p>
        </w:tc>
        <w:tc>
          <w:tcPr>
            <w:tcW w:w="362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4</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1</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Председатель комиссии</w:t>
            </w:r>
          </w:p>
        </w:tc>
        <w:tc>
          <w:tcPr>
            <w:tcW w:w="2608" w:type="dxa"/>
            <w:tcBorders>
              <w:bottom w:val="single" w:sz="2" w:space="0" w:color="000000"/>
              <w:right w:val="single" w:sz="2" w:space="0" w:color="000000"/>
            </w:tcBorders>
            <w:vAlign w:val="center"/>
          </w:tcPr>
          <w:p w:rsidR="004C0321" w:rsidRPr="00B7454D" w:rsidRDefault="004626C8" w:rsidP="005F4371">
            <w:pPr>
              <w:pStyle w:val="af3"/>
              <w:ind w:firstLine="0"/>
              <w:jc w:val="center"/>
            </w:pPr>
            <w:r>
              <w:t>Корнилова Светлана Вячеславовна</w:t>
            </w:r>
          </w:p>
        </w:tc>
        <w:tc>
          <w:tcPr>
            <w:tcW w:w="3628" w:type="dxa"/>
            <w:tcBorders>
              <w:bottom w:val="single" w:sz="2" w:space="0" w:color="000000"/>
              <w:right w:val="single" w:sz="2" w:space="0" w:color="000000"/>
            </w:tcBorders>
            <w:vAlign w:val="center"/>
          </w:tcPr>
          <w:p w:rsidR="004C0321" w:rsidRPr="00B7454D" w:rsidRDefault="004626C8" w:rsidP="004626C8">
            <w:pPr>
              <w:pStyle w:val="af3"/>
              <w:ind w:firstLine="0"/>
              <w:jc w:val="center"/>
            </w:pPr>
            <w:proofErr w:type="spellStart"/>
            <w:r>
              <w:t>ВрИП</w:t>
            </w:r>
            <w:proofErr w:type="spellEnd"/>
            <w:r>
              <w:t xml:space="preserve"> главы</w:t>
            </w:r>
            <w:r w:rsidR="004C0321" w:rsidRPr="00B7454D">
              <w:t xml:space="preserve"> </w:t>
            </w:r>
            <w:proofErr w:type="spellStart"/>
            <w:r>
              <w:t>Плесского</w:t>
            </w:r>
            <w:proofErr w:type="spellEnd"/>
            <w:r w:rsidR="004C0321" w:rsidRPr="00B7454D">
              <w:t xml:space="preserve"> городского поселения</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2</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Заместитель председателя комиссии</w:t>
            </w:r>
          </w:p>
        </w:tc>
        <w:tc>
          <w:tcPr>
            <w:tcW w:w="2608" w:type="dxa"/>
            <w:tcBorders>
              <w:bottom w:val="single" w:sz="2" w:space="0" w:color="000000"/>
              <w:right w:val="single" w:sz="2" w:space="0" w:color="000000"/>
            </w:tcBorders>
            <w:vAlign w:val="center"/>
          </w:tcPr>
          <w:p w:rsidR="004C0321" w:rsidRPr="00B7454D" w:rsidRDefault="004626C8" w:rsidP="005F4371">
            <w:pPr>
              <w:pStyle w:val="af3"/>
              <w:ind w:firstLine="0"/>
              <w:jc w:val="center"/>
            </w:pPr>
            <w:r>
              <w:t>Корнев Александр</w:t>
            </w:r>
            <w:r w:rsidR="004C0321" w:rsidRPr="00B7454D">
              <w:t xml:space="preserve"> Витальевич</w:t>
            </w:r>
          </w:p>
        </w:tc>
        <w:tc>
          <w:tcPr>
            <w:tcW w:w="3628" w:type="dxa"/>
            <w:tcBorders>
              <w:bottom w:val="single" w:sz="2" w:space="0" w:color="000000"/>
              <w:right w:val="single" w:sz="2" w:space="0" w:color="000000"/>
            </w:tcBorders>
            <w:vAlign w:val="center"/>
          </w:tcPr>
          <w:p w:rsidR="004C0321" w:rsidRPr="00B7454D" w:rsidRDefault="004C0321" w:rsidP="004626C8">
            <w:pPr>
              <w:pStyle w:val="af3"/>
              <w:ind w:firstLine="0"/>
              <w:jc w:val="center"/>
            </w:pPr>
            <w:r w:rsidRPr="00B7454D">
              <w:t xml:space="preserve">заместитель главы администрации по </w:t>
            </w:r>
            <w:r w:rsidR="004626C8">
              <w:t>вопросам охраны объектов культурного наследия</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3</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Секретарь комиссии</w:t>
            </w:r>
          </w:p>
        </w:tc>
        <w:tc>
          <w:tcPr>
            <w:tcW w:w="2608" w:type="dxa"/>
            <w:tcBorders>
              <w:bottom w:val="single" w:sz="2" w:space="0" w:color="000000"/>
              <w:right w:val="single" w:sz="2" w:space="0" w:color="000000"/>
            </w:tcBorders>
            <w:vAlign w:val="center"/>
          </w:tcPr>
          <w:p w:rsidR="004C0321" w:rsidRPr="00B7454D" w:rsidRDefault="004626C8" w:rsidP="005F4371">
            <w:pPr>
              <w:pStyle w:val="af3"/>
              <w:ind w:firstLine="0"/>
              <w:jc w:val="center"/>
            </w:pPr>
            <w:r>
              <w:t>Бурова Анастасия Максимовна</w:t>
            </w:r>
          </w:p>
        </w:tc>
        <w:tc>
          <w:tcPr>
            <w:tcW w:w="362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главный специалист администрации</w:t>
            </w:r>
            <w:r w:rsidR="004626C8">
              <w:t xml:space="preserve"> по вопросам ЖКХ</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pPr>
          </w:p>
          <w:p w:rsidR="004C0321" w:rsidRPr="00B7454D" w:rsidRDefault="004C0321" w:rsidP="005F4371">
            <w:pPr>
              <w:pStyle w:val="af3"/>
              <w:ind w:firstLine="0"/>
              <w:jc w:val="center"/>
            </w:pPr>
            <w:r w:rsidRPr="00B7454D">
              <w:t>4</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Член комиссии</w:t>
            </w:r>
          </w:p>
        </w:tc>
        <w:tc>
          <w:tcPr>
            <w:tcW w:w="2608" w:type="dxa"/>
            <w:tcBorders>
              <w:bottom w:val="single" w:sz="2" w:space="0" w:color="000000"/>
              <w:right w:val="single" w:sz="2" w:space="0" w:color="000000"/>
            </w:tcBorders>
            <w:vAlign w:val="center"/>
          </w:tcPr>
          <w:p w:rsidR="004C0321" w:rsidRPr="00B7454D" w:rsidRDefault="00A20F29" w:rsidP="005F4371">
            <w:pPr>
              <w:pStyle w:val="af3"/>
              <w:ind w:firstLine="0"/>
              <w:jc w:val="center"/>
            </w:pPr>
            <w:r>
              <w:t>Золотарев Ярослав Владимирович</w:t>
            </w:r>
          </w:p>
        </w:tc>
        <w:tc>
          <w:tcPr>
            <w:tcW w:w="3628" w:type="dxa"/>
            <w:tcBorders>
              <w:bottom w:val="single" w:sz="2" w:space="0" w:color="000000"/>
              <w:right w:val="single" w:sz="2" w:space="0" w:color="000000"/>
            </w:tcBorders>
            <w:vAlign w:val="center"/>
          </w:tcPr>
          <w:p w:rsidR="004C0321" w:rsidRPr="00B7454D" w:rsidRDefault="00A20F29" w:rsidP="005F4371">
            <w:pPr>
              <w:pStyle w:val="af3"/>
              <w:ind w:firstLine="0"/>
              <w:jc w:val="center"/>
            </w:pPr>
            <w:r w:rsidRPr="00B7454D">
              <w:t>главный специалист администрации</w:t>
            </w:r>
            <w:r>
              <w:t xml:space="preserve"> по вопросам ЖКХ</w:t>
            </w:r>
          </w:p>
        </w:tc>
      </w:tr>
      <w:tr w:rsidR="004C0321" w:rsidRPr="00B7454D" w:rsidTr="005F4371">
        <w:tc>
          <w:tcPr>
            <w:tcW w:w="680" w:type="dxa"/>
            <w:tcBorders>
              <w:left w:val="single" w:sz="2" w:space="0" w:color="000000"/>
              <w:bottom w:val="single" w:sz="2" w:space="0" w:color="000000"/>
              <w:right w:val="single" w:sz="2" w:space="0" w:color="000000"/>
            </w:tcBorders>
            <w:vAlign w:val="center"/>
          </w:tcPr>
          <w:p w:rsidR="004C0321" w:rsidRPr="00B7454D" w:rsidRDefault="004C0321" w:rsidP="005F4371">
            <w:pPr>
              <w:pStyle w:val="af3"/>
              <w:ind w:firstLine="0"/>
              <w:jc w:val="center"/>
            </w:pPr>
            <w:r w:rsidRPr="00B7454D">
              <w:t>5</w:t>
            </w:r>
          </w:p>
        </w:tc>
        <w:tc>
          <w:tcPr>
            <w:tcW w:w="2948" w:type="dxa"/>
            <w:tcBorders>
              <w:bottom w:val="single" w:sz="2" w:space="0" w:color="000000"/>
              <w:right w:val="single" w:sz="2" w:space="0" w:color="000000"/>
            </w:tcBorders>
            <w:vAlign w:val="center"/>
          </w:tcPr>
          <w:p w:rsidR="004C0321" w:rsidRPr="00B7454D" w:rsidRDefault="004C0321" w:rsidP="005F4371">
            <w:pPr>
              <w:pStyle w:val="af3"/>
              <w:ind w:firstLine="0"/>
              <w:jc w:val="center"/>
            </w:pPr>
            <w:r w:rsidRPr="00B7454D">
              <w:t>Член комиссии</w:t>
            </w:r>
          </w:p>
        </w:tc>
        <w:tc>
          <w:tcPr>
            <w:tcW w:w="2608" w:type="dxa"/>
            <w:tcBorders>
              <w:bottom w:val="single" w:sz="2" w:space="0" w:color="000000"/>
              <w:right w:val="single" w:sz="2" w:space="0" w:color="000000"/>
            </w:tcBorders>
            <w:vAlign w:val="center"/>
          </w:tcPr>
          <w:p w:rsidR="004C0321" w:rsidRPr="00B7454D" w:rsidRDefault="00A20F29" w:rsidP="005F4371">
            <w:pPr>
              <w:pStyle w:val="af3"/>
              <w:ind w:firstLine="0"/>
              <w:jc w:val="center"/>
            </w:pPr>
            <w:r>
              <w:t>Корнилов Михаил Романович</w:t>
            </w:r>
          </w:p>
        </w:tc>
        <w:tc>
          <w:tcPr>
            <w:tcW w:w="3628" w:type="dxa"/>
            <w:tcBorders>
              <w:bottom w:val="single" w:sz="2" w:space="0" w:color="000000"/>
              <w:right w:val="single" w:sz="2" w:space="0" w:color="000000"/>
            </w:tcBorders>
            <w:vAlign w:val="center"/>
          </w:tcPr>
          <w:p w:rsidR="004C0321" w:rsidRPr="00B7454D" w:rsidRDefault="004C0321" w:rsidP="00A20F29">
            <w:pPr>
              <w:pStyle w:val="af3"/>
              <w:ind w:firstLine="0"/>
              <w:jc w:val="center"/>
            </w:pPr>
            <w:r w:rsidRPr="00B7454D">
              <w:t xml:space="preserve">депутат Совета </w:t>
            </w:r>
            <w:r w:rsidR="00A20F29">
              <w:t>Плесского</w:t>
            </w:r>
            <w:r w:rsidRPr="00B7454D">
              <w:t xml:space="preserve"> городского поселения</w:t>
            </w:r>
          </w:p>
        </w:tc>
      </w:tr>
    </w:tbl>
    <w:p w:rsidR="004C0321" w:rsidRDefault="004C0321" w:rsidP="004C0321"/>
    <w:p w:rsidR="003D1BA1" w:rsidRDefault="003D1BA1" w:rsidP="007F5AF1">
      <w:pPr>
        <w:pStyle w:val="a5"/>
        <w:tabs>
          <w:tab w:val="left" w:pos="2565"/>
        </w:tabs>
        <w:ind w:left="0"/>
        <w:jc w:val="both"/>
        <w:rPr>
          <w:sz w:val="28"/>
          <w:szCs w:val="28"/>
        </w:rPr>
      </w:pPr>
    </w:p>
    <w:sectPr w:rsidR="003D1BA1" w:rsidSect="00A92CC3">
      <w:pgSz w:w="11906" w:h="16838"/>
      <w:pgMar w:top="568"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_FuturaOrto">
    <w:altName w:val="Century Gothic"/>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624"/>
    <w:multiLevelType w:val="multilevel"/>
    <w:tmpl w:val="74EAB856"/>
    <w:lvl w:ilvl="0">
      <w:start w:val="1"/>
      <w:numFmt w:val="decimal"/>
      <w:lvlText w:val="%1."/>
      <w:lvlJc w:val="left"/>
      <w:pPr>
        <w:ind w:left="1211" w:hanging="360"/>
      </w:pPr>
      <w:rPr>
        <w:rFonts w:hint="default"/>
      </w:rPr>
    </w:lvl>
    <w:lvl w:ilvl="1">
      <w:start w:val="2"/>
      <w:numFmt w:val="decimal"/>
      <w:isLgl/>
      <w:lvlText w:val="%1.%2."/>
      <w:lvlJc w:val="left"/>
      <w:pPr>
        <w:ind w:left="1698" w:hanging="810"/>
      </w:pPr>
      <w:rPr>
        <w:rFonts w:hint="default"/>
      </w:rPr>
    </w:lvl>
    <w:lvl w:ilvl="2">
      <w:start w:val="32"/>
      <w:numFmt w:val="decimal"/>
      <w:isLgl/>
      <w:lvlText w:val="%1.%2.%3."/>
      <w:lvlJc w:val="left"/>
      <w:pPr>
        <w:ind w:left="1735" w:hanging="81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76" w:hanging="1440"/>
      </w:pPr>
      <w:rPr>
        <w:rFonts w:hint="default"/>
      </w:rPr>
    </w:lvl>
    <w:lvl w:ilvl="6">
      <w:start w:val="1"/>
      <w:numFmt w:val="decimal"/>
      <w:isLgl/>
      <w:lvlText w:val="%1.%2.%3.%4.%5.%6.%7."/>
      <w:lvlJc w:val="left"/>
      <w:pPr>
        <w:ind w:left="2873" w:hanging="180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307" w:hanging="2160"/>
      </w:pPr>
      <w:rPr>
        <w:rFonts w:hint="default"/>
      </w:rPr>
    </w:lvl>
  </w:abstractNum>
  <w:abstractNum w:abstractNumId="1">
    <w:nsid w:val="08025B96"/>
    <w:multiLevelType w:val="hybridMultilevel"/>
    <w:tmpl w:val="B2608ABC"/>
    <w:lvl w:ilvl="0" w:tplc="50203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275B7"/>
    <w:multiLevelType w:val="multilevel"/>
    <w:tmpl w:val="6FFA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9730E"/>
    <w:multiLevelType w:val="hybridMultilevel"/>
    <w:tmpl w:val="F2D2EC28"/>
    <w:lvl w:ilvl="0" w:tplc="1BE21924">
      <w:start w:val="1"/>
      <w:numFmt w:val="decimal"/>
      <w:lvlText w:val="%1."/>
      <w:lvlJc w:val="left"/>
      <w:pPr>
        <w:ind w:left="1245" w:hanging="49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234D7D1C"/>
    <w:multiLevelType w:val="hybridMultilevel"/>
    <w:tmpl w:val="DFBE3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8546F"/>
    <w:multiLevelType w:val="hybridMultilevel"/>
    <w:tmpl w:val="CF9AB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84001"/>
    <w:multiLevelType w:val="hybridMultilevel"/>
    <w:tmpl w:val="1E8897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F5F4027"/>
    <w:multiLevelType w:val="hybridMultilevel"/>
    <w:tmpl w:val="364A09F2"/>
    <w:lvl w:ilvl="0" w:tplc="6EB214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A094E7E"/>
    <w:multiLevelType w:val="multilevel"/>
    <w:tmpl w:val="06FE773A"/>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03492A"/>
    <w:multiLevelType w:val="hybridMultilevel"/>
    <w:tmpl w:val="4670CD12"/>
    <w:lvl w:ilvl="0" w:tplc="50203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EA0A38"/>
    <w:multiLevelType w:val="hybridMultilevel"/>
    <w:tmpl w:val="CABC4D72"/>
    <w:lvl w:ilvl="0" w:tplc="6EF076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353EE3"/>
    <w:multiLevelType w:val="hybridMultilevel"/>
    <w:tmpl w:val="161C736C"/>
    <w:lvl w:ilvl="0" w:tplc="D2E8A23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026CED"/>
    <w:multiLevelType w:val="hybridMultilevel"/>
    <w:tmpl w:val="0A00FA2A"/>
    <w:lvl w:ilvl="0" w:tplc="3AB22BDC">
      <w:start w:val="1"/>
      <w:numFmt w:val="decimal"/>
      <w:suff w:val="space"/>
      <w:lvlText w:val="%1."/>
      <w:lvlJc w:val="left"/>
      <w:pPr>
        <w:ind w:left="1977" w:hanging="984"/>
      </w:pPr>
      <w:rPr>
        <w:rFonts w:hint="default"/>
        <w:sz w:val="28"/>
      </w:rPr>
    </w:lvl>
    <w:lvl w:ilvl="1" w:tplc="04190019">
      <w:start w:val="1"/>
      <w:numFmt w:val="decimal"/>
      <w:lvlText w:val="%2."/>
      <w:lvlJc w:val="left"/>
      <w:pPr>
        <w:tabs>
          <w:tab w:val="num" w:pos="1713"/>
        </w:tabs>
        <w:ind w:left="1713" w:hanging="360"/>
      </w:pPr>
    </w:lvl>
    <w:lvl w:ilvl="2" w:tplc="0419001B">
      <w:start w:val="1"/>
      <w:numFmt w:val="decimal"/>
      <w:lvlText w:val="%3."/>
      <w:lvlJc w:val="left"/>
      <w:pPr>
        <w:tabs>
          <w:tab w:val="num" w:pos="2433"/>
        </w:tabs>
        <w:ind w:left="2433" w:hanging="360"/>
      </w:pPr>
    </w:lvl>
    <w:lvl w:ilvl="3" w:tplc="0419000F">
      <w:start w:val="1"/>
      <w:numFmt w:val="decimal"/>
      <w:lvlText w:val="%4."/>
      <w:lvlJc w:val="left"/>
      <w:pPr>
        <w:tabs>
          <w:tab w:val="num" w:pos="3153"/>
        </w:tabs>
        <w:ind w:left="3153" w:hanging="360"/>
      </w:pPr>
    </w:lvl>
    <w:lvl w:ilvl="4" w:tplc="04190019">
      <w:start w:val="1"/>
      <w:numFmt w:val="decimal"/>
      <w:lvlText w:val="%5."/>
      <w:lvlJc w:val="left"/>
      <w:pPr>
        <w:tabs>
          <w:tab w:val="num" w:pos="3873"/>
        </w:tabs>
        <w:ind w:left="3873" w:hanging="360"/>
      </w:pPr>
    </w:lvl>
    <w:lvl w:ilvl="5" w:tplc="0419001B">
      <w:start w:val="1"/>
      <w:numFmt w:val="decimal"/>
      <w:lvlText w:val="%6."/>
      <w:lvlJc w:val="left"/>
      <w:pPr>
        <w:tabs>
          <w:tab w:val="num" w:pos="4593"/>
        </w:tabs>
        <w:ind w:left="4593" w:hanging="360"/>
      </w:pPr>
    </w:lvl>
    <w:lvl w:ilvl="6" w:tplc="0419000F">
      <w:start w:val="1"/>
      <w:numFmt w:val="decimal"/>
      <w:lvlText w:val="%7."/>
      <w:lvlJc w:val="left"/>
      <w:pPr>
        <w:tabs>
          <w:tab w:val="num" w:pos="5313"/>
        </w:tabs>
        <w:ind w:left="5313" w:hanging="360"/>
      </w:pPr>
    </w:lvl>
    <w:lvl w:ilvl="7" w:tplc="04190019">
      <w:start w:val="1"/>
      <w:numFmt w:val="decimal"/>
      <w:lvlText w:val="%8."/>
      <w:lvlJc w:val="left"/>
      <w:pPr>
        <w:tabs>
          <w:tab w:val="num" w:pos="6033"/>
        </w:tabs>
        <w:ind w:left="6033" w:hanging="360"/>
      </w:pPr>
    </w:lvl>
    <w:lvl w:ilvl="8" w:tplc="0419001B">
      <w:start w:val="1"/>
      <w:numFmt w:val="decimal"/>
      <w:lvlText w:val="%9."/>
      <w:lvlJc w:val="left"/>
      <w:pPr>
        <w:tabs>
          <w:tab w:val="num" w:pos="6753"/>
        </w:tabs>
        <w:ind w:left="6753" w:hanging="360"/>
      </w:pPr>
    </w:lvl>
  </w:abstractNum>
  <w:abstractNum w:abstractNumId="13">
    <w:nsid w:val="71DD006A"/>
    <w:multiLevelType w:val="hybridMultilevel"/>
    <w:tmpl w:val="FEA6F372"/>
    <w:lvl w:ilvl="0" w:tplc="E452B24C">
      <w:start w:val="1"/>
      <w:numFmt w:val="decimal"/>
      <w:lvlText w:val="%1."/>
      <w:lvlJc w:val="left"/>
      <w:pPr>
        <w:ind w:left="585" w:hanging="360"/>
      </w:pPr>
      <w:rPr>
        <w:rFonts w:hint="default"/>
        <w:b w:val="0"/>
        <w:sz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75436C1E"/>
    <w:multiLevelType w:val="hybridMultilevel"/>
    <w:tmpl w:val="5B1EE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13"/>
  </w:num>
  <w:num w:numId="6">
    <w:abstractNumId w:val="5"/>
  </w:num>
  <w:num w:numId="7">
    <w:abstractNumId w:val="11"/>
  </w:num>
  <w:num w:numId="8">
    <w:abstractNumId w:val="4"/>
  </w:num>
  <w:num w:numId="9">
    <w:abstractNumId w:val="2"/>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7C4"/>
    <w:rsid w:val="0000513E"/>
    <w:rsid w:val="0002407B"/>
    <w:rsid w:val="000A3B8D"/>
    <w:rsid w:val="000A52F1"/>
    <w:rsid w:val="000A5F46"/>
    <w:rsid w:val="000D605E"/>
    <w:rsid w:val="00114387"/>
    <w:rsid w:val="001267D9"/>
    <w:rsid w:val="00163AAA"/>
    <w:rsid w:val="00166BE3"/>
    <w:rsid w:val="001736E9"/>
    <w:rsid w:val="001A68F5"/>
    <w:rsid w:val="001B2B21"/>
    <w:rsid w:val="001E48DB"/>
    <w:rsid w:val="00205BE8"/>
    <w:rsid w:val="0021563F"/>
    <w:rsid w:val="00243930"/>
    <w:rsid w:val="0027490E"/>
    <w:rsid w:val="00393BB6"/>
    <w:rsid w:val="003A19D7"/>
    <w:rsid w:val="003B5C3C"/>
    <w:rsid w:val="003C6B6E"/>
    <w:rsid w:val="003D1BA1"/>
    <w:rsid w:val="003D3BDC"/>
    <w:rsid w:val="003E16B2"/>
    <w:rsid w:val="00401D80"/>
    <w:rsid w:val="00413A7E"/>
    <w:rsid w:val="004244FA"/>
    <w:rsid w:val="0043520A"/>
    <w:rsid w:val="0045211C"/>
    <w:rsid w:val="0046063E"/>
    <w:rsid w:val="004626C8"/>
    <w:rsid w:val="00481FD6"/>
    <w:rsid w:val="00490E06"/>
    <w:rsid w:val="00493E79"/>
    <w:rsid w:val="004A1F16"/>
    <w:rsid w:val="004B656C"/>
    <w:rsid w:val="004C0321"/>
    <w:rsid w:val="004C3460"/>
    <w:rsid w:val="004D6906"/>
    <w:rsid w:val="00517FFC"/>
    <w:rsid w:val="0054024C"/>
    <w:rsid w:val="00555753"/>
    <w:rsid w:val="00560BF2"/>
    <w:rsid w:val="0059411C"/>
    <w:rsid w:val="005C5425"/>
    <w:rsid w:val="005D7400"/>
    <w:rsid w:val="005E61AB"/>
    <w:rsid w:val="006213E1"/>
    <w:rsid w:val="00621460"/>
    <w:rsid w:val="00622384"/>
    <w:rsid w:val="00635A74"/>
    <w:rsid w:val="00644CA1"/>
    <w:rsid w:val="00657668"/>
    <w:rsid w:val="006635D8"/>
    <w:rsid w:val="006C652D"/>
    <w:rsid w:val="006D64F7"/>
    <w:rsid w:val="007413FE"/>
    <w:rsid w:val="007421FA"/>
    <w:rsid w:val="00750C47"/>
    <w:rsid w:val="0078289C"/>
    <w:rsid w:val="00784274"/>
    <w:rsid w:val="007B274C"/>
    <w:rsid w:val="007E56C8"/>
    <w:rsid w:val="007F0D2D"/>
    <w:rsid w:val="007F5AF1"/>
    <w:rsid w:val="00826664"/>
    <w:rsid w:val="00864C06"/>
    <w:rsid w:val="00871843"/>
    <w:rsid w:val="008916C3"/>
    <w:rsid w:val="008A53CE"/>
    <w:rsid w:val="008A6D02"/>
    <w:rsid w:val="008B11B0"/>
    <w:rsid w:val="008C4ECF"/>
    <w:rsid w:val="008E25B0"/>
    <w:rsid w:val="009100B5"/>
    <w:rsid w:val="00926261"/>
    <w:rsid w:val="00932004"/>
    <w:rsid w:val="00963C7F"/>
    <w:rsid w:val="009A13C6"/>
    <w:rsid w:val="009B3F74"/>
    <w:rsid w:val="009C2061"/>
    <w:rsid w:val="009F58B2"/>
    <w:rsid w:val="00A20F29"/>
    <w:rsid w:val="00A343D3"/>
    <w:rsid w:val="00A475A6"/>
    <w:rsid w:val="00A50DE2"/>
    <w:rsid w:val="00A92CC3"/>
    <w:rsid w:val="00A939D3"/>
    <w:rsid w:val="00A95C34"/>
    <w:rsid w:val="00AB472D"/>
    <w:rsid w:val="00AD59B8"/>
    <w:rsid w:val="00AE6636"/>
    <w:rsid w:val="00B27253"/>
    <w:rsid w:val="00B334BE"/>
    <w:rsid w:val="00B63374"/>
    <w:rsid w:val="00B829FF"/>
    <w:rsid w:val="00BA322E"/>
    <w:rsid w:val="00BA3E0C"/>
    <w:rsid w:val="00BB123A"/>
    <w:rsid w:val="00BD40ED"/>
    <w:rsid w:val="00BF07B7"/>
    <w:rsid w:val="00C11A18"/>
    <w:rsid w:val="00C74772"/>
    <w:rsid w:val="00C93474"/>
    <w:rsid w:val="00C94B21"/>
    <w:rsid w:val="00CD48A1"/>
    <w:rsid w:val="00D12345"/>
    <w:rsid w:val="00D30A78"/>
    <w:rsid w:val="00D61D47"/>
    <w:rsid w:val="00D70F45"/>
    <w:rsid w:val="00DB0938"/>
    <w:rsid w:val="00DC0CEC"/>
    <w:rsid w:val="00DC58B2"/>
    <w:rsid w:val="00DC5C14"/>
    <w:rsid w:val="00DD1668"/>
    <w:rsid w:val="00DF1F4B"/>
    <w:rsid w:val="00E13AF8"/>
    <w:rsid w:val="00E263F3"/>
    <w:rsid w:val="00E370B7"/>
    <w:rsid w:val="00E577C4"/>
    <w:rsid w:val="00E82DD4"/>
    <w:rsid w:val="00E86E03"/>
    <w:rsid w:val="00EC111B"/>
    <w:rsid w:val="00EC55CA"/>
    <w:rsid w:val="00ED2DC6"/>
    <w:rsid w:val="00EE53D8"/>
    <w:rsid w:val="00EF0748"/>
    <w:rsid w:val="00EF425D"/>
    <w:rsid w:val="00EF428D"/>
    <w:rsid w:val="00F514CE"/>
    <w:rsid w:val="00F541E2"/>
    <w:rsid w:val="00F54729"/>
    <w:rsid w:val="00FF2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C4"/>
    <w:pPr>
      <w:spacing w:after="0" w:line="240" w:lineRule="auto"/>
    </w:pPr>
    <w:rPr>
      <w:rFonts w:eastAsia="Times New Roman"/>
      <w:sz w:val="24"/>
      <w:szCs w:val="24"/>
      <w:lang w:eastAsia="ru-RU"/>
    </w:rPr>
  </w:style>
  <w:style w:type="paragraph" w:styleId="1">
    <w:name w:val="heading 1"/>
    <w:basedOn w:val="a"/>
    <w:next w:val="a"/>
    <w:link w:val="10"/>
    <w:uiPriority w:val="9"/>
    <w:qFormat/>
    <w:rsid w:val="00F541E2"/>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unhideWhenUsed/>
    <w:qFormat/>
    <w:rsid w:val="00560B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C03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7C4"/>
    <w:rPr>
      <w:rFonts w:ascii="Tahoma" w:hAnsi="Tahoma" w:cs="Tahoma"/>
      <w:sz w:val="16"/>
      <w:szCs w:val="16"/>
    </w:rPr>
  </w:style>
  <w:style w:type="character" w:customStyle="1" w:styleId="a4">
    <w:name w:val="Текст выноски Знак"/>
    <w:basedOn w:val="a0"/>
    <w:link w:val="a3"/>
    <w:uiPriority w:val="99"/>
    <w:semiHidden/>
    <w:rsid w:val="00E577C4"/>
    <w:rPr>
      <w:rFonts w:ascii="Tahoma" w:eastAsia="Times New Roman" w:hAnsi="Tahoma" w:cs="Tahoma"/>
      <w:sz w:val="16"/>
      <w:szCs w:val="16"/>
      <w:lang w:eastAsia="ru-RU"/>
    </w:rPr>
  </w:style>
  <w:style w:type="paragraph" w:styleId="a5">
    <w:name w:val="List Paragraph"/>
    <w:aliases w:val="ПАРАГРАФ,Выделеный,Текст с номером,Абзац списка для документа,Абзац списка4,Абзац списка основной"/>
    <w:basedOn w:val="a"/>
    <w:link w:val="a6"/>
    <w:uiPriority w:val="34"/>
    <w:qFormat/>
    <w:rsid w:val="00CD48A1"/>
    <w:pPr>
      <w:ind w:left="720"/>
      <w:contextualSpacing/>
    </w:pPr>
  </w:style>
  <w:style w:type="paragraph" w:styleId="a7">
    <w:name w:val="Normal (Web)"/>
    <w:basedOn w:val="a"/>
    <w:uiPriority w:val="99"/>
    <w:semiHidden/>
    <w:unhideWhenUsed/>
    <w:rsid w:val="00621460"/>
    <w:pPr>
      <w:spacing w:before="100" w:beforeAutospacing="1" w:after="100" w:afterAutospacing="1"/>
    </w:pPr>
  </w:style>
  <w:style w:type="character" w:styleId="a8">
    <w:name w:val="Emphasis"/>
    <w:uiPriority w:val="20"/>
    <w:qFormat/>
    <w:rsid w:val="009C2061"/>
    <w:rPr>
      <w:i/>
      <w:iCs/>
    </w:rPr>
  </w:style>
  <w:style w:type="character" w:customStyle="1" w:styleId="10">
    <w:name w:val="Заголовок 1 Знак"/>
    <w:basedOn w:val="a0"/>
    <w:link w:val="1"/>
    <w:uiPriority w:val="9"/>
    <w:rsid w:val="00F541E2"/>
    <w:rPr>
      <w:rFonts w:ascii="Calibri Light" w:eastAsia="Times New Roman" w:hAnsi="Calibri Light"/>
      <w:color w:val="2E74B5"/>
      <w:sz w:val="32"/>
      <w:szCs w:val="32"/>
      <w:lang w:eastAsia="ru-RU"/>
    </w:rPr>
  </w:style>
  <w:style w:type="table" w:styleId="a9">
    <w:name w:val="Table Grid"/>
    <w:basedOn w:val="a1"/>
    <w:uiPriority w:val="59"/>
    <w:rsid w:val="00F541E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Intense Emphasis"/>
    <w:uiPriority w:val="21"/>
    <w:qFormat/>
    <w:rsid w:val="00F541E2"/>
    <w:rPr>
      <w:i/>
      <w:iCs/>
      <w:color w:val="5B9BD5"/>
    </w:rPr>
  </w:style>
  <w:style w:type="character" w:customStyle="1" w:styleId="20">
    <w:name w:val="Заголовок 2 Знак"/>
    <w:basedOn w:val="a0"/>
    <w:link w:val="2"/>
    <w:uiPriority w:val="9"/>
    <w:rsid w:val="00560BF2"/>
    <w:rPr>
      <w:rFonts w:asciiTheme="majorHAnsi" w:eastAsiaTheme="majorEastAsia" w:hAnsiTheme="majorHAnsi" w:cstheme="majorBidi"/>
      <w:color w:val="365F91" w:themeColor="accent1" w:themeShade="BF"/>
      <w:sz w:val="26"/>
      <w:szCs w:val="26"/>
      <w:lang w:eastAsia="ru-RU"/>
    </w:rPr>
  </w:style>
  <w:style w:type="paragraph" w:customStyle="1" w:styleId="headertext">
    <w:name w:val="headertext"/>
    <w:basedOn w:val="a"/>
    <w:rsid w:val="00B334BE"/>
    <w:pPr>
      <w:spacing w:before="100" w:beforeAutospacing="1" w:after="100" w:afterAutospacing="1"/>
    </w:pPr>
  </w:style>
  <w:style w:type="character" w:styleId="ab">
    <w:name w:val="Hyperlink"/>
    <w:basedOn w:val="a0"/>
    <w:uiPriority w:val="99"/>
    <w:unhideWhenUsed/>
    <w:rsid w:val="001A68F5"/>
    <w:rPr>
      <w:color w:val="0000FF" w:themeColor="hyperlink"/>
      <w:u w:val="single"/>
    </w:rPr>
  </w:style>
  <w:style w:type="paragraph" w:customStyle="1" w:styleId="11">
    <w:name w:val="Абзац списка1"/>
    <w:basedOn w:val="a"/>
    <w:rsid w:val="00B63374"/>
    <w:pPr>
      <w:suppressAutoHyphens/>
      <w:spacing w:after="200" w:line="276" w:lineRule="auto"/>
      <w:ind w:left="720"/>
    </w:pPr>
    <w:rPr>
      <w:rFonts w:ascii="Calibri" w:eastAsia="SimSun" w:hAnsi="Calibri" w:cs="font281"/>
      <w:sz w:val="22"/>
      <w:szCs w:val="22"/>
      <w:lang w:eastAsia="ar-SA"/>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59411C"/>
    <w:rPr>
      <w:rFonts w:eastAsia="Times New Roman"/>
      <w:sz w:val="24"/>
      <w:szCs w:val="24"/>
      <w:lang w:eastAsia="ru-RU"/>
    </w:rPr>
  </w:style>
  <w:style w:type="character" w:customStyle="1" w:styleId="31">
    <w:name w:val="Основной текст (3)_"/>
    <w:basedOn w:val="a0"/>
    <w:link w:val="32"/>
    <w:rsid w:val="00E370B7"/>
    <w:rPr>
      <w:rFonts w:eastAsia="Times New Roman"/>
      <w:b/>
      <w:bCs/>
      <w:sz w:val="21"/>
      <w:szCs w:val="21"/>
      <w:shd w:val="clear" w:color="auto" w:fill="FFFFFF"/>
    </w:rPr>
  </w:style>
  <w:style w:type="character" w:customStyle="1" w:styleId="4">
    <w:name w:val="Основной текст (4)_"/>
    <w:basedOn w:val="a0"/>
    <w:link w:val="40"/>
    <w:rsid w:val="00E370B7"/>
    <w:rPr>
      <w:rFonts w:eastAsia="Times New Roman"/>
      <w:sz w:val="22"/>
      <w:szCs w:val="22"/>
      <w:shd w:val="clear" w:color="auto" w:fill="FFFFFF"/>
    </w:rPr>
  </w:style>
  <w:style w:type="character" w:customStyle="1" w:styleId="4105pt">
    <w:name w:val="Основной текст (4) + 10;5 pt;Полужирный"/>
    <w:basedOn w:val="4"/>
    <w:rsid w:val="00E370B7"/>
    <w:rPr>
      <w:b/>
      <w:bCs/>
      <w:color w:val="000000"/>
      <w:spacing w:val="0"/>
      <w:w w:val="100"/>
      <w:position w:val="0"/>
      <w:sz w:val="21"/>
      <w:szCs w:val="21"/>
      <w:lang w:val="ru-RU" w:eastAsia="ru-RU" w:bidi="ru-RU"/>
    </w:rPr>
  </w:style>
  <w:style w:type="character" w:customStyle="1" w:styleId="311pt">
    <w:name w:val="Основной текст (3) + 11 pt;Не полужирный"/>
    <w:basedOn w:val="31"/>
    <w:rsid w:val="00E370B7"/>
    <w:rPr>
      <w:color w:val="000000"/>
      <w:spacing w:val="0"/>
      <w:w w:val="100"/>
      <w:position w:val="0"/>
      <w:sz w:val="22"/>
      <w:szCs w:val="22"/>
      <w:lang w:val="ru-RU" w:eastAsia="ru-RU" w:bidi="ru-RU"/>
    </w:rPr>
  </w:style>
  <w:style w:type="paragraph" w:customStyle="1" w:styleId="32">
    <w:name w:val="Основной текст (3)"/>
    <w:basedOn w:val="a"/>
    <w:link w:val="31"/>
    <w:rsid w:val="00E370B7"/>
    <w:pPr>
      <w:widowControl w:val="0"/>
      <w:shd w:val="clear" w:color="auto" w:fill="FFFFFF"/>
      <w:spacing w:after="240" w:line="248" w:lineRule="exact"/>
      <w:jc w:val="center"/>
    </w:pPr>
    <w:rPr>
      <w:b/>
      <w:bCs/>
      <w:sz w:val="21"/>
      <w:szCs w:val="21"/>
      <w:lang w:eastAsia="en-US"/>
    </w:rPr>
  </w:style>
  <w:style w:type="paragraph" w:customStyle="1" w:styleId="40">
    <w:name w:val="Основной текст (4)"/>
    <w:basedOn w:val="a"/>
    <w:link w:val="4"/>
    <w:rsid w:val="00E370B7"/>
    <w:pPr>
      <w:widowControl w:val="0"/>
      <w:shd w:val="clear" w:color="auto" w:fill="FFFFFF"/>
      <w:spacing w:before="240" w:line="253" w:lineRule="exact"/>
      <w:ind w:firstLine="620"/>
    </w:pPr>
    <w:rPr>
      <w:sz w:val="22"/>
      <w:szCs w:val="22"/>
      <w:lang w:eastAsia="en-US"/>
    </w:rPr>
  </w:style>
  <w:style w:type="character" w:customStyle="1" w:styleId="ac">
    <w:name w:val="Гипертекстовая ссылка"/>
    <w:uiPriority w:val="99"/>
    <w:rsid w:val="00E82DD4"/>
    <w:rPr>
      <w:b w:val="0"/>
      <w:bCs w:val="0"/>
      <w:color w:val="106BBE"/>
    </w:rPr>
  </w:style>
  <w:style w:type="character" w:styleId="ad">
    <w:name w:val="Strong"/>
    <w:qFormat/>
    <w:rsid w:val="00E82DD4"/>
    <w:rPr>
      <w:rFonts w:ascii="Times New Roman" w:hAnsi="Times New Roman" w:cs="Times New Roman" w:hint="default"/>
      <w:b/>
      <w:bCs/>
    </w:rPr>
  </w:style>
  <w:style w:type="paragraph" w:customStyle="1" w:styleId="12">
    <w:name w:val="Без интервала1"/>
    <w:rsid w:val="00EF428D"/>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character" w:customStyle="1" w:styleId="ae">
    <w:name w:val="Основной текст_"/>
    <w:link w:val="13"/>
    <w:locked/>
    <w:rsid w:val="00EF428D"/>
    <w:rPr>
      <w:shd w:val="clear" w:color="auto" w:fill="FFFFFF"/>
    </w:rPr>
  </w:style>
  <w:style w:type="paragraph" w:customStyle="1" w:styleId="13">
    <w:name w:val="Основной текст1"/>
    <w:basedOn w:val="a"/>
    <w:link w:val="ae"/>
    <w:rsid w:val="00EF428D"/>
    <w:pPr>
      <w:widowControl w:val="0"/>
      <w:shd w:val="clear" w:color="auto" w:fill="FFFFFF"/>
      <w:ind w:firstLine="400"/>
    </w:pPr>
    <w:rPr>
      <w:rFonts w:eastAsiaTheme="minorHAnsi"/>
      <w:sz w:val="28"/>
      <w:szCs w:val="28"/>
      <w:lang w:eastAsia="en-US"/>
    </w:rPr>
  </w:style>
  <w:style w:type="paragraph" w:styleId="af">
    <w:name w:val="Body Text"/>
    <w:basedOn w:val="a"/>
    <w:link w:val="af0"/>
    <w:rsid w:val="003D1BA1"/>
    <w:rPr>
      <w:sz w:val="28"/>
    </w:rPr>
  </w:style>
  <w:style w:type="character" w:customStyle="1" w:styleId="af0">
    <w:name w:val="Основной текст Знак"/>
    <w:basedOn w:val="a0"/>
    <w:link w:val="af"/>
    <w:rsid w:val="003D1BA1"/>
    <w:rPr>
      <w:rFonts w:eastAsia="Times New Roman"/>
      <w:szCs w:val="24"/>
      <w:lang w:eastAsia="ru-RU"/>
    </w:rPr>
  </w:style>
  <w:style w:type="paragraph" w:customStyle="1" w:styleId="ConsPlusNormal">
    <w:name w:val="ConsPlusNormal"/>
    <w:rsid w:val="003D1BA1"/>
    <w:pPr>
      <w:widowControl w:val="0"/>
      <w:autoSpaceDE w:val="0"/>
      <w:autoSpaceDN w:val="0"/>
      <w:adjustRightInd w:val="0"/>
      <w:spacing w:after="0" w:line="240" w:lineRule="auto"/>
    </w:pPr>
    <w:rPr>
      <w:rFonts w:eastAsia="Times New Roman"/>
      <w:sz w:val="24"/>
      <w:szCs w:val="24"/>
      <w:lang w:eastAsia="ru-RU"/>
    </w:rPr>
  </w:style>
  <w:style w:type="paragraph" w:customStyle="1" w:styleId="af1">
    <w:name w:val="Нормальный (таблица)"/>
    <w:basedOn w:val="a"/>
    <w:next w:val="a"/>
    <w:uiPriority w:val="99"/>
    <w:rsid w:val="00DC0CEC"/>
    <w:pPr>
      <w:widowControl w:val="0"/>
      <w:autoSpaceDE w:val="0"/>
      <w:autoSpaceDN w:val="0"/>
      <w:adjustRightInd w:val="0"/>
      <w:jc w:val="both"/>
    </w:pPr>
    <w:rPr>
      <w:rFonts w:ascii="Times New Roman CYR" w:hAnsi="Times New Roman CYR" w:cs="Times New Roman CYR"/>
    </w:rPr>
  </w:style>
  <w:style w:type="paragraph" w:customStyle="1" w:styleId="af2">
    <w:name w:val="Прижатый влево"/>
    <w:basedOn w:val="a"/>
    <w:next w:val="a"/>
    <w:uiPriority w:val="99"/>
    <w:rsid w:val="00DC0CEC"/>
    <w:pPr>
      <w:widowControl w:val="0"/>
      <w:autoSpaceDE w:val="0"/>
      <w:autoSpaceDN w:val="0"/>
      <w:adjustRightInd w:val="0"/>
    </w:pPr>
    <w:rPr>
      <w:rFonts w:ascii="Times New Roman CYR" w:hAnsi="Times New Roman CYR" w:cs="Times New Roman CYR"/>
    </w:rPr>
  </w:style>
  <w:style w:type="paragraph" w:customStyle="1" w:styleId="af3">
    <w:name w:val="Нормальный"/>
    <w:basedOn w:val="a"/>
    <w:rsid w:val="00A92CC3"/>
    <w:pPr>
      <w:suppressAutoHyphens/>
      <w:overflowPunct w:val="0"/>
      <w:autoSpaceDE w:val="0"/>
      <w:autoSpaceDN w:val="0"/>
      <w:ind w:firstLine="720"/>
      <w:jc w:val="both"/>
      <w:textAlignment w:val="baseline"/>
    </w:pPr>
    <w:rPr>
      <w:kern w:val="3"/>
      <w:szCs w:val="22"/>
    </w:rPr>
  </w:style>
  <w:style w:type="character" w:customStyle="1" w:styleId="30">
    <w:name w:val="Заголовок 3 Знак"/>
    <w:basedOn w:val="a0"/>
    <w:link w:val="3"/>
    <w:uiPriority w:val="9"/>
    <w:semiHidden/>
    <w:rsid w:val="004C0321"/>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0710">
      <w:bodyDiv w:val="1"/>
      <w:marLeft w:val="0"/>
      <w:marRight w:val="0"/>
      <w:marTop w:val="0"/>
      <w:marBottom w:val="0"/>
      <w:divBdr>
        <w:top w:val="none" w:sz="0" w:space="0" w:color="auto"/>
        <w:left w:val="none" w:sz="0" w:space="0" w:color="auto"/>
        <w:bottom w:val="none" w:sz="0" w:space="0" w:color="auto"/>
        <w:right w:val="none" w:sz="0" w:space="0" w:color="auto"/>
      </w:divBdr>
    </w:div>
    <w:div w:id="1560365041">
      <w:bodyDiv w:val="1"/>
      <w:marLeft w:val="0"/>
      <w:marRight w:val="0"/>
      <w:marTop w:val="0"/>
      <w:marBottom w:val="0"/>
      <w:divBdr>
        <w:top w:val="none" w:sz="0" w:space="0" w:color="auto"/>
        <w:left w:val="none" w:sz="0" w:space="0" w:color="auto"/>
        <w:bottom w:val="none" w:sz="0" w:space="0" w:color="auto"/>
        <w:right w:val="none" w:sz="0" w:space="0" w:color="auto"/>
      </w:divBdr>
    </w:div>
    <w:div w:id="1875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Admin</cp:lastModifiedBy>
  <cp:revision>2</cp:revision>
  <cp:lastPrinted>2021-10-29T06:40:00Z</cp:lastPrinted>
  <dcterms:created xsi:type="dcterms:W3CDTF">2023-12-28T06:42:00Z</dcterms:created>
  <dcterms:modified xsi:type="dcterms:W3CDTF">2023-12-28T06:42:00Z</dcterms:modified>
</cp:coreProperties>
</file>