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ind w:right="1"/>
        <w:jc w:val="center"/>
        <w:rPr>
          <w:b w:val="1"/>
          <w:sz w:val="16"/>
        </w:rPr>
      </w:pPr>
      <w:r>
        <w:drawing>
          <wp:inline>
            <wp:extent cx="636651" cy="737108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-601" l="-694" r="-694" t="-601"/>
                    <a:stretch/>
                  </pic:blipFill>
                  <pic:spPr>
                    <a:xfrm flipH="false" flipV="false" rot="0">
                      <a:ext cx="636651" cy="73710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ind/>
        <w:jc w:val="center"/>
        <w:rPr>
          <w:b w:val="1"/>
          <w:sz w:val="16"/>
        </w:rPr>
      </w:pPr>
    </w:p>
    <w:p w14:paraId="06000000">
      <w:pPr>
        <w:ind/>
        <w:jc w:val="center"/>
        <w:rPr>
          <w:b w:val="1"/>
          <w:color w:val="000000"/>
          <w:sz w:val="28"/>
        </w:rPr>
      </w:pPr>
      <w:r>
        <w:rPr>
          <w:b w:val="1"/>
          <w:sz w:val="28"/>
        </w:rPr>
        <w:t>СОВЕТ ИВАНОВСКОГО МУНИЦИПАЛЬНОГО ОКРУГА</w:t>
      </w:r>
    </w:p>
    <w:p w14:paraId="07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ИВАНОВСКОЙ ОБЛАСТИ</w:t>
      </w:r>
    </w:p>
    <w:p w14:paraId="08000000">
      <w:pPr>
        <w:ind/>
        <w:jc w:val="center"/>
        <w:rPr>
          <w:b w:val="1"/>
          <w:sz w:val="12"/>
        </w:rPr>
      </w:pPr>
      <w:r>
        <w:rPr>
          <w:b w:val="1"/>
          <w:color w:val="000000"/>
          <w:sz w:val="28"/>
        </w:rPr>
        <w:t>первого созыва</w:t>
      </w:r>
    </w:p>
    <w:p w14:paraId="09000000">
      <w:pPr>
        <w:ind/>
        <w:jc w:val="center"/>
        <w:rPr>
          <w:b w:val="1"/>
          <w:sz w:val="12"/>
        </w:rPr>
      </w:pPr>
    </w:p>
    <w:p w14:paraId="0A000000">
      <w:pPr>
        <w:ind/>
        <w:jc w:val="center"/>
        <w:rPr>
          <w:b w:val="1"/>
        </w:rPr>
      </w:pPr>
      <w:r>
        <w:rPr>
          <w:b w:val="1"/>
          <w:sz w:val="32"/>
        </w:rPr>
        <w:t>РЕШЕНИЕ</w:t>
      </w:r>
    </w:p>
    <w:p w14:paraId="0B000000">
      <w:pPr>
        <w:ind/>
        <w:jc w:val="center"/>
        <w:rPr>
          <w:b w:val="1"/>
        </w:rPr>
      </w:pPr>
    </w:p>
    <w:p w14:paraId="0C000000">
      <w:pPr>
        <w:rPr>
          <w:sz w:val="20"/>
        </w:rPr>
      </w:pPr>
      <w:r>
        <w:rPr>
          <w:sz w:val="28"/>
        </w:rPr>
        <w:t>«</w:t>
      </w:r>
      <w:r>
        <w:rPr>
          <w:sz w:val="28"/>
          <w:u w:val="single"/>
        </w:rPr>
        <w:t xml:space="preserve">      </w:t>
      </w:r>
      <w:r>
        <w:rPr>
          <w:sz w:val="28"/>
          <w:u w:val="single"/>
        </w:rPr>
        <w:t>20</w:t>
      </w:r>
      <w:r>
        <w:rPr>
          <w:sz w:val="28"/>
          <w:u w:val="single"/>
        </w:rPr>
        <w:t xml:space="preserve">      </w:t>
      </w:r>
      <w:r>
        <w:rPr>
          <w:sz w:val="28"/>
        </w:rPr>
        <w:t xml:space="preserve">» </w:t>
      </w:r>
      <w:r>
        <w:rPr>
          <w:sz w:val="28"/>
          <w:u w:val="single"/>
        </w:rPr>
        <w:t xml:space="preserve">       </w:t>
      </w:r>
      <w:r>
        <w:rPr>
          <w:sz w:val="28"/>
          <w:u w:val="single"/>
        </w:rPr>
        <w:t>11</w:t>
      </w:r>
      <w:r>
        <w:rPr>
          <w:sz w:val="28"/>
          <w:u w:val="single"/>
        </w:rPr>
        <w:t xml:space="preserve">      </w:t>
      </w:r>
      <w:r>
        <w:rPr>
          <w:sz w:val="28"/>
        </w:rPr>
        <w:t xml:space="preserve"> 2025 г. </w:t>
      </w:r>
      <w:r>
        <w:rPr>
          <w:sz w:val="28"/>
        </w:rPr>
        <w:t xml:space="preserve">                                                                  </w:t>
      </w:r>
      <w:r>
        <w:rPr>
          <w:sz w:val="28"/>
        </w:rPr>
        <w:t xml:space="preserve">  № </w:t>
      </w:r>
      <w:r>
        <w:rPr>
          <w:sz w:val="28"/>
          <w:u w:val="single"/>
        </w:rPr>
        <w:t xml:space="preserve">    </w:t>
      </w:r>
      <w:r>
        <w:rPr>
          <w:sz w:val="28"/>
          <w:u w:val="single"/>
        </w:rPr>
        <w:t>1</w:t>
      </w:r>
      <w:r>
        <w:rPr>
          <w:sz w:val="28"/>
          <w:u w:val="single"/>
        </w:rPr>
        <w:t>40</w:t>
      </w:r>
      <w:r>
        <w:rPr>
          <w:sz w:val="28"/>
          <w:u w:val="single"/>
        </w:rPr>
        <w:t xml:space="preserve">    </w:t>
      </w:r>
    </w:p>
    <w:p w14:paraId="0D000000">
      <w:pPr>
        <w:ind/>
        <w:jc w:val="center"/>
        <w:rPr>
          <w:sz w:val="28"/>
        </w:rPr>
      </w:pPr>
      <w:r>
        <w:rPr>
          <w:sz w:val="20"/>
        </w:rPr>
        <w:t>г. Иванов</w:t>
      </w:r>
      <w:r>
        <w:rPr>
          <w:sz w:val="20"/>
        </w:rPr>
        <w:t>о</w:t>
      </w:r>
    </w:p>
    <w:p w14:paraId="0E000000">
      <w:pPr>
        <w:ind/>
        <w:jc w:val="center"/>
        <w:rPr>
          <w:sz w:val="28"/>
        </w:rPr>
      </w:pPr>
    </w:p>
    <w:p w14:paraId="0F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Правила землепользования 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и застройки </w:t>
      </w:r>
      <w:r>
        <w:rPr>
          <w:b w:val="1"/>
          <w:sz w:val="28"/>
        </w:rPr>
        <w:t>Озерн</w:t>
      </w:r>
      <w:r>
        <w:rPr>
          <w:b w:val="1"/>
          <w:sz w:val="28"/>
        </w:rPr>
        <w:t xml:space="preserve">овского сельского поселения </w:t>
      </w:r>
      <w:r>
        <w:rPr>
          <w:b w:val="1"/>
          <w:sz w:val="28"/>
        </w:rPr>
        <w:br/>
      </w:r>
      <w:r>
        <w:rPr>
          <w:b w:val="1"/>
          <w:sz w:val="28"/>
        </w:rPr>
        <w:t>Ивановского муниципального района</w:t>
      </w:r>
    </w:p>
    <w:p w14:paraId="10000000">
      <w:pPr>
        <w:ind/>
        <w:jc w:val="center"/>
        <w:rPr>
          <w:b w:val="1"/>
          <w:sz w:val="28"/>
        </w:rPr>
      </w:pPr>
    </w:p>
    <w:p w14:paraId="11000000">
      <w:pPr>
        <w:ind w:firstLine="720" w:left="0" w:right="0"/>
        <w:jc w:val="both"/>
        <w:rPr>
          <w:sz w:val="28"/>
        </w:rPr>
      </w:pPr>
      <w:r>
        <w:rPr>
          <w:sz w:val="28"/>
        </w:rPr>
        <w:t xml:space="preserve">В соответствии со статьями 31, 32, 33 Градостроительного кодекса Российской Федерации, статьями 14, 16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8"/>
        </w:rPr>
        <w:t>Законом Ивановской области от 02.06.2025 № 22-ОЗ «О преобразовании муниципальных образований, входящих в состав Ивановского муниципального района Ивановской области»,</w:t>
      </w:r>
      <w:r>
        <w:rPr>
          <w:sz w:val="28"/>
        </w:rPr>
        <w:t xml:space="preserve"> пунктом 14 части 1.1 статьи 5 Устава Ивановского муниципального района Ивановской области, с учетом заключения о результатах общественных обсуждений по проекту «О внесении изменений в Правила землепользования и застройки Озерновского сельского поселения Ивановского муниципального района» от 10.11.2025, Совет Ивановского муниципального округа Ивановской области</w:t>
      </w:r>
    </w:p>
    <w:p w14:paraId="12000000">
      <w:pPr>
        <w:ind/>
        <w:jc w:val="both"/>
        <w:rPr>
          <w:sz w:val="28"/>
        </w:rPr>
      </w:pPr>
    </w:p>
    <w:p w14:paraId="13000000">
      <w:pPr>
        <w:spacing w:after="0" w:before="100"/>
        <w:ind/>
        <w:jc w:val="center"/>
        <w:rPr>
          <w:sz w:val="28"/>
        </w:rPr>
      </w:pPr>
      <w:r>
        <w:rPr>
          <w:b w:val="1"/>
          <w:sz w:val="28"/>
        </w:rPr>
        <w:t>Р Е Ш И Л:</w:t>
      </w:r>
    </w:p>
    <w:p w14:paraId="14000000">
      <w:pPr>
        <w:ind/>
        <w:jc w:val="center"/>
        <w:rPr>
          <w:sz w:val="28"/>
        </w:rPr>
      </w:pPr>
    </w:p>
    <w:p w14:paraId="15000000">
      <w:pPr>
        <w:spacing w:after="0" w:before="6"/>
        <w:ind w:firstLine="709" w:left="0" w:right="0"/>
        <w:jc w:val="both"/>
        <w:rPr>
          <w:sz w:val="28"/>
        </w:rPr>
      </w:pPr>
      <w:r>
        <w:rPr>
          <w:sz w:val="28"/>
        </w:rPr>
        <w:t xml:space="preserve">1. Внести следующие изменения в Правила землепользования и застройки </w:t>
      </w:r>
      <w:r>
        <w:rPr>
          <w:sz w:val="28"/>
        </w:rPr>
        <w:t>Озерн</w:t>
      </w:r>
      <w:r>
        <w:rPr>
          <w:sz w:val="28"/>
        </w:rPr>
        <w:t>овского сельского поселения Ивановского муниципального района, утвержденные решением Совета</w:t>
      </w:r>
      <w:r>
        <w:t xml:space="preserve"> </w:t>
      </w:r>
      <w:r>
        <w:rPr>
          <w:sz w:val="28"/>
        </w:rPr>
        <w:t>Ивановского</w:t>
      </w:r>
      <w:r>
        <w:t xml:space="preserve"> </w:t>
      </w:r>
      <w:r>
        <w:rPr>
          <w:sz w:val="28"/>
        </w:rPr>
        <w:t>муниципального</w:t>
      </w:r>
      <w:r>
        <w:t xml:space="preserve"> </w:t>
      </w:r>
      <w:r>
        <w:rPr>
          <w:sz w:val="28"/>
        </w:rPr>
        <w:t>района от 2</w:t>
      </w:r>
      <w:r>
        <w:rPr>
          <w:sz w:val="28"/>
        </w:rPr>
        <w:t>9.03</w:t>
      </w:r>
      <w:r>
        <w:rPr>
          <w:sz w:val="28"/>
        </w:rPr>
        <w:t>.2018 № 3</w:t>
      </w:r>
      <w:r>
        <w:rPr>
          <w:sz w:val="28"/>
        </w:rPr>
        <w:t>86</w:t>
      </w:r>
      <w:r>
        <w:rPr>
          <w:sz w:val="28"/>
        </w:rPr>
        <w:t xml:space="preserve">: </w:t>
      </w:r>
    </w:p>
    <w:p w14:paraId="16000000">
      <w:pPr>
        <w:spacing w:after="28" w:before="28"/>
        <w:ind w:firstLine="709" w:left="0" w:right="0"/>
        <w:jc w:val="both"/>
        <w:rPr>
          <w:sz w:val="28"/>
        </w:rPr>
      </w:pPr>
      <w:r>
        <w:rPr>
          <w:sz w:val="28"/>
        </w:rPr>
        <w:t xml:space="preserve">Внести изменения в Карту градостроительного зонирования Правил землепользования и застройки </w:t>
      </w:r>
      <w:r>
        <w:rPr>
          <w:sz w:val="28"/>
        </w:rPr>
        <w:t>Озерн</w:t>
      </w:r>
      <w:r>
        <w:rPr>
          <w:sz w:val="28"/>
        </w:rPr>
        <w:t>овского сельского поселения Ивановского муниципального района (приложение).</w:t>
      </w:r>
    </w:p>
    <w:p w14:paraId="17000000">
      <w:pPr>
        <w:spacing w:after="28" w:before="28"/>
        <w:ind w:firstLine="709" w:left="0" w:right="0"/>
        <w:jc w:val="both"/>
        <w:rPr>
          <w:color w:val="000000"/>
          <w:sz w:val="28"/>
        </w:rPr>
      </w:pPr>
      <w:r>
        <w:rPr>
          <w:sz w:val="28"/>
        </w:rPr>
        <w:t xml:space="preserve">2. Опубликовать настоящее решение </w:t>
      </w:r>
      <w:r>
        <w:rPr>
          <w:color w:val="000000"/>
          <w:sz w:val="28"/>
        </w:rPr>
        <w:t xml:space="preserve">в </w:t>
      </w:r>
      <w:r>
        <w:rPr>
          <w:rStyle w:val="Style_2_ch"/>
          <w:rFonts w:ascii="Times New Roman" w:hAnsi="Times New Roman"/>
          <w:color w:val="000000"/>
          <w:sz w:val="28"/>
          <w:highlight w:val="white"/>
        </w:rPr>
        <w:t xml:space="preserve"> </w:t>
      </w:r>
      <w:r>
        <w:rPr>
          <w:rStyle w:val="Style_2_ch"/>
          <w:rFonts w:ascii="Times New Roman" w:hAnsi="Times New Roman"/>
          <w:color w:val="000000"/>
          <w:sz w:val="28"/>
          <w:highlight w:val="white"/>
        </w:rPr>
        <w:t>и</w:t>
      </w:r>
      <w:r>
        <w:rPr>
          <w:rStyle w:val="Style_2_ch"/>
          <w:rFonts w:ascii="Times New Roman" w:hAnsi="Times New Roman"/>
          <w:color w:val="000000"/>
          <w:sz w:val="28"/>
          <w:highlight w:val="white"/>
        </w:rPr>
        <w:t>нформационном бюллетене «Сборник нормативных актов Ивановского муниципального района»</w:t>
      </w:r>
      <w:r>
        <w:rPr>
          <w:color w:val="000000"/>
          <w:sz w:val="28"/>
        </w:rPr>
        <w:t xml:space="preserve"> и разместить на официальном сайте Ивановского муниципального района в сети Интернет.</w:t>
      </w:r>
    </w:p>
    <w:p w14:paraId="18000000">
      <w:pPr>
        <w:spacing w:after="28" w:before="28"/>
        <w:ind w:firstLine="709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3. Контроль за исполнением настоящего решения возложить на </w:t>
      </w:r>
      <w:r>
        <w:rPr>
          <w:sz w:val="28"/>
        </w:rPr>
        <w:t>постоянную комиссию Совета Ивановского муниципального округа по вопросам комплексного социально-экономического развития муниципального образования, управления муниципальным имуществом, услуг, оказываемых населению.</w:t>
      </w:r>
    </w:p>
    <w:p w14:paraId="19000000">
      <w:pPr>
        <w:spacing w:after="28" w:before="28"/>
        <w:ind w:firstLine="709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4. Настоящее решение вступает в силу после его официального опубликования, но не ранее вступления в силу решения Совета Ивановского муниципального округа «О внесении изменений в Генеральный план </w:t>
      </w:r>
      <w:r>
        <w:rPr>
          <w:color w:val="000000"/>
          <w:sz w:val="28"/>
        </w:rPr>
        <w:t>Озерн</w:t>
      </w:r>
      <w:r>
        <w:rPr>
          <w:color w:val="000000"/>
          <w:sz w:val="28"/>
        </w:rPr>
        <w:t xml:space="preserve">овского сельского поселения Ивановского муниципального района», которым соответствующие изменения вносятся в Генеральный план </w:t>
      </w:r>
      <w:r>
        <w:rPr>
          <w:color w:val="000000"/>
          <w:sz w:val="28"/>
        </w:rPr>
        <w:t>Озерн</w:t>
      </w:r>
      <w:r>
        <w:rPr>
          <w:color w:val="000000"/>
          <w:sz w:val="28"/>
        </w:rPr>
        <w:t>овского сельского поселения Ивановского муниципального района.</w:t>
      </w:r>
    </w:p>
    <w:p w14:paraId="1A000000">
      <w:pPr>
        <w:ind/>
        <w:jc w:val="both"/>
        <w:rPr>
          <w:color w:val="000000"/>
          <w:sz w:val="28"/>
        </w:rPr>
      </w:pPr>
    </w:p>
    <w:p w14:paraId="1B000000">
      <w:pPr>
        <w:ind/>
        <w:jc w:val="both"/>
        <w:rPr>
          <w:color w:val="000000"/>
          <w:sz w:val="28"/>
        </w:rPr>
      </w:pPr>
    </w:p>
    <w:p w14:paraId="1C000000">
      <w:pPr>
        <w:ind/>
        <w:jc w:val="both"/>
        <w:rPr>
          <w:color w:val="000000"/>
          <w:sz w:val="28"/>
        </w:rPr>
      </w:pPr>
    </w:p>
    <w:p w14:paraId="1D000000">
      <w:pPr>
        <w:rPr>
          <w:sz w:val="28"/>
        </w:rPr>
      </w:pPr>
      <w:r>
        <w:rPr>
          <w:sz w:val="28"/>
        </w:rPr>
        <w:t xml:space="preserve">Глава </w:t>
      </w:r>
    </w:p>
    <w:p w14:paraId="1E000000">
      <w:pPr>
        <w:rPr>
          <w:sz w:val="28"/>
        </w:rPr>
      </w:pPr>
      <w:r>
        <w:rPr>
          <w:sz w:val="28"/>
        </w:rPr>
        <w:t xml:space="preserve">Ивановского муниципального округа                                               </w:t>
      </w:r>
      <w:r>
        <w:rPr>
          <w:color w:val="000000"/>
          <w:sz w:val="28"/>
        </w:rPr>
        <w:t>С.В. Низов</w:t>
      </w:r>
    </w:p>
    <w:p w14:paraId="1F000000">
      <w:pPr>
        <w:rPr>
          <w:sz w:val="28"/>
        </w:rPr>
      </w:pPr>
    </w:p>
    <w:p w14:paraId="20000000">
      <w:pPr>
        <w:rPr>
          <w:sz w:val="28"/>
        </w:rPr>
      </w:pPr>
      <w:r>
        <w:rPr>
          <w:sz w:val="28"/>
        </w:rPr>
        <w:t>Председатель Совета</w:t>
      </w:r>
    </w:p>
    <w:p w14:paraId="21000000">
      <w:pPr>
        <w:rPr>
          <w:b w:val="0"/>
          <w:sz w:val="24"/>
        </w:rPr>
      </w:pPr>
      <w:r>
        <w:rPr>
          <w:sz w:val="28"/>
        </w:rPr>
        <w:t xml:space="preserve">Ивановского муниципального округа                                               О.В. Шуванова </w:t>
      </w:r>
    </w:p>
    <w:p w14:paraId="22000000">
      <w:pPr>
        <w:pStyle w:val="Style_3"/>
        <w:pageBreakBefore w:val="1"/>
        <w:numPr>
          <w:ilvl w:val="0"/>
          <w:numId w:val="0"/>
        </w:numPr>
        <w:spacing w:after="0" w:before="0" w:line="240" w:lineRule="auto"/>
        <w:ind w:firstLine="0" w:left="0" w:right="0"/>
        <w:jc w:val="right"/>
        <w:outlineLvl w:val="0"/>
      </w:pPr>
      <w:r>
        <w:rPr>
          <w:b w:val="0"/>
          <w:sz w:val="24"/>
        </w:rPr>
        <w:t xml:space="preserve">Приложение </w:t>
      </w:r>
    </w:p>
    <w:p w14:paraId="23000000">
      <w:pPr>
        <w:pStyle w:val="Style_4"/>
        <w:spacing w:line="240" w:lineRule="auto"/>
        <w:ind w:firstLine="0" w:left="0" w:right="0"/>
        <w:jc w:val="right"/>
      </w:pPr>
      <w:r>
        <w:t xml:space="preserve">к решению Совета </w:t>
      </w:r>
    </w:p>
    <w:p w14:paraId="24000000">
      <w:pPr>
        <w:pStyle w:val="Style_4"/>
        <w:spacing w:line="240" w:lineRule="auto"/>
        <w:ind w:firstLine="0" w:left="0" w:right="0"/>
        <w:jc w:val="right"/>
      </w:pPr>
      <w:r>
        <w:t xml:space="preserve">Ивановского муниципального </w:t>
      </w:r>
      <w:r>
        <w:rPr>
          <w:b w:val="0"/>
          <w:i w:val="0"/>
        </w:rPr>
        <w:t>округа</w:t>
      </w:r>
      <w:r>
        <w:t xml:space="preserve"> </w:t>
      </w:r>
    </w:p>
    <w:p w14:paraId="25000000">
      <w:pPr>
        <w:pStyle w:val="Style_4"/>
        <w:spacing w:line="240" w:lineRule="auto"/>
        <w:ind w:firstLine="0" w:left="0" w:right="0"/>
        <w:jc w:val="right"/>
        <w:rPr>
          <w:b w:val="1"/>
          <w:sz w:val="28"/>
        </w:rPr>
      </w:pPr>
      <w:r>
        <w:t xml:space="preserve">                                                                                       </w:t>
      </w:r>
      <w:r>
        <w:t>от «</w:t>
      </w:r>
      <w:r>
        <w:rPr>
          <w:u w:val="single"/>
        </w:rPr>
        <w:t xml:space="preserve">   </w:t>
      </w:r>
      <w:r>
        <w:rPr>
          <w:u w:val="single"/>
        </w:rPr>
        <w:t>20</w:t>
      </w:r>
      <w:r>
        <w:rPr>
          <w:u w:val="single"/>
        </w:rPr>
        <w:t xml:space="preserve">   </w:t>
      </w:r>
      <w:r>
        <w:t xml:space="preserve">» </w:t>
      </w:r>
      <w:r>
        <w:rPr>
          <w:u w:val="single"/>
        </w:rPr>
        <w:t xml:space="preserve">   </w:t>
      </w:r>
      <w:r>
        <w:rPr>
          <w:u w:val="single"/>
        </w:rPr>
        <w:t>11</w:t>
      </w:r>
      <w:r>
        <w:rPr>
          <w:u w:val="single"/>
        </w:rPr>
        <w:t xml:space="preserve">   </w:t>
      </w:r>
      <w:r>
        <w:t xml:space="preserve"> 2025 года № </w:t>
      </w:r>
      <w:r>
        <w:rPr>
          <w:u w:val="single"/>
        </w:rPr>
        <w:t xml:space="preserve">  </w:t>
      </w:r>
      <w:r>
        <w:rPr>
          <w:u w:val="single"/>
        </w:rPr>
        <w:t>1</w:t>
      </w:r>
      <w:r>
        <w:rPr>
          <w:u w:val="single"/>
        </w:rPr>
        <w:t>40</w:t>
      </w:r>
      <w:r>
        <w:rPr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z w:val="2"/>
        </w:rPr>
        <w:t>.</w:t>
      </w:r>
    </w:p>
    <w:p w14:paraId="26000000">
      <w:pPr>
        <w:pStyle w:val="Style_4"/>
        <w:spacing w:line="240" w:lineRule="auto"/>
        <w:ind w:firstLine="0" w:left="0" w:right="0"/>
        <w:jc w:val="right"/>
        <w:rPr>
          <w:b w:val="1"/>
          <w:sz w:val="28"/>
        </w:rPr>
      </w:pPr>
    </w:p>
    <w:p w14:paraId="27000000">
      <w:pPr>
        <w:pStyle w:val="Style_3"/>
        <w:widowControl w:val="1"/>
        <w:spacing w:after="200" w:before="200" w:line="240" w:lineRule="auto"/>
        <w:ind w:firstLine="0" w:left="0" w:right="0"/>
        <w:jc w:val="center"/>
        <w:rPr>
          <w:sz w:val="28"/>
        </w:rPr>
      </w:pPr>
      <w:r>
        <w:rPr>
          <w:sz w:val="28"/>
        </w:rPr>
        <w:t xml:space="preserve">Изменения в Карте градостроительного зонирования Правил </w:t>
      </w:r>
      <w:r>
        <w:rPr>
          <w:sz w:val="28"/>
        </w:rPr>
        <w:br/>
      </w:r>
      <w:r>
        <w:rPr>
          <w:sz w:val="28"/>
        </w:rPr>
        <w:t xml:space="preserve">землепользования и застройки </w:t>
      </w:r>
      <w:r>
        <w:rPr>
          <w:sz w:val="28"/>
        </w:rPr>
        <w:t>Озерновс</w:t>
      </w:r>
      <w:r>
        <w:rPr>
          <w:sz w:val="28"/>
        </w:rPr>
        <w:t xml:space="preserve">кого сельского поселения </w:t>
      </w:r>
      <w:r>
        <w:rPr>
          <w:color w:val="000000"/>
          <w:sz w:val="28"/>
        </w:rPr>
        <w:t xml:space="preserve">Ивановского муниципального района (далее — Карта градостроительного зонирования) </w:t>
      </w:r>
    </w:p>
    <w:p w14:paraId="28000000">
      <w:pPr>
        <w:ind w:firstLine="709" w:left="0" w:right="0"/>
        <w:jc w:val="both"/>
        <w:rPr>
          <w:sz w:val="28"/>
        </w:rPr>
      </w:pPr>
    </w:p>
    <w:p w14:paraId="29000000">
      <w:pPr>
        <w:ind w:firstLine="709" w:left="0" w:right="0"/>
        <w:jc w:val="both"/>
      </w:pPr>
      <w:r>
        <w:rPr>
          <w:sz w:val="28"/>
        </w:rPr>
        <w:t xml:space="preserve">Карту градостроительного зонирования привести в соответствие с проектом внесения изменений в Генеральный план </w:t>
      </w:r>
      <w:r>
        <w:rPr>
          <w:sz w:val="28"/>
        </w:rPr>
        <w:t>Озерновс</w:t>
      </w:r>
      <w:r>
        <w:rPr>
          <w:sz w:val="28"/>
        </w:rPr>
        <w:t>кого сельского поселения, изложив ее в следующей редакции:</w:t>
      </w:r>
    </w:p>
    <w:p w14:paraId="2A000000">
      <w:pPr>
        <w:ind w:firstLine="709" w:left="0" w:right="0"/>
        <w:jc w:val="both"/>
      </w:pPr>
    </w:p>
    <w:p w14:paraId="2B000000">
      <w:pPr>
        <w:pStyle w:val="Style_3"/>
        <w:spacing w:line="240" w:lineRule="auto"/>
        <w:ind w:firstLine="0" w:left="0" w:right="0"/>
        <w:jc w:val="right"/>
        <w:rPr>
          <w:sz w:val="24"/>
        </w:rPr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4870" cy="6112510"/>
            <wp:wrapSquare distB="0" distL="0" distR="0" distT="0" wrapText="bothSides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4"/>
                    <a:srcRect b="-29" l="-29" r="-29" t="-29"/>
                    <a:stretch/>
                  </pic:blipFill>
                  <pic:spPr>
                    <a:xfrm flipH="false" flipV="false" rot="0">
                      <a:ext cx="5944870" cy="6112510"/>
                    </a:xfrm>
                    <a:prstGeom prst="rect"/>
                  </pic:spPr>
                </pic:pic>
              </a:graphicData>
            </a:graphic>
          </wp:anchor>
        </w:drawing>
      </w:r>
    </w:p>
    <w:sectPr>
      <w:headerReference r:id="rId1" w:type="default"/>
      <w:headerReference r:id="rId2" w:type="first"/>
      <w:pgSz w:h="16838" w:orient="portrait" w:w="11906"/>
      <w:pgMar w:bottom="1134" w:footer="708" w:header="709" w:left="1701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0" w:before="0" w:line="240" w:lineRule="auto"/>
      <w:ind/>
      <w:jc w:val="left"/>
    </w:pPr>
    <w:rPr>
      <w:rFonts w:ascii="Times New Roman" w:hAnsi="Times New Roman"/>
      <w:color w:val="000000"/>
      <w:sz w:val="24"/>
    </w:rPr>
  </w:style>
  <w:style w:default="1" w:styleId="Style_5_ch" w:type="character">
    <w:name w:val="Normal"/>
    <w:link w:val="Style_5"/>
    <w:rPr>
      <w:rFonts w:ascii="Times New Roman" w:hAnsi="Times New Roman"/>
      <w:color w:val="000000"/>
      <w:sz w:val="24"/>
    </w:rPr>
  </w:style>
  <w:style w:styleId="Style_6" w:type="paragraph">
    <w:name w:val="Основной шрифт абзаца"/>
    <w:link w:val="Style_6_ch"/>
  </w:style>
  <w:style w:styleId="Style_6_ch" w:type="character">
    <w:name w:val="Основной шрифт абзаца"/>
    <w:link w:val="Style_6"/>
  </w:style>
  <w:style w:styleId="Style_7" w:type="paragraph">
    <w:name w:val="pboth"/>
    <w:basedOn w:val="Style_5"/>
    <w:link w:val="Style_7_ch"/>
    <w:pPr>
      <w:spacing w:after="280" w:before="280"/>
      <w:ind/>
    </w:pPr>
  </w:style>
  <w:style w:styleId="Style_7_ch" w:type="character">
    <w:name w:val="pboth"/>
    <w:basedOn w:val="Style_5_ch"/>
    <w:link w:val="Style_7"/>
  </w:style>
  <w:style w:styleId="Style_8" w:type="paragraph">
    <w:name w:val="toc 2"/>
    <w:next w:val="Style_5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5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Заголовок"/>
    <w:basedOn w:val="Style_5"/>
    <w:next w:val="Style_11"/>
    <w:link w:val="Style_10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0_ch" w:type="character">
    <w:name w:val="Заголовок"/>
    <w:basedOn w:val="Style_5_ch"/>
    <w:link w:val="Style_10"/>
    <w:rPr>
      <w:rFonts w:ascii="Liberation Sans" w:hAnsi="Liberation Sans"/>
      <w:sz w:val="28"/>
    </w:rPr>
  </w:style>
  <w:style w:styleId="Style_12" w:type="paragraph">
    <w:name w:val="toc 6"/>
    <w:next w:val="Style_5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5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ConsNormal"/>
    <w:link w:val="Style_14_ch"/>
    <w:pPr>
      <w:widowControl w:val="0"/>
      <w:spacing w:after="0" w:before="0" w:line="240" w:lineRule="auto"/>
      <w:ind w:firstLine="720" w:left="0" w:right="19772"/>
      <w:jc w:val="left"/>
    </w:pPr>
    <w:rPr>
      <w:rFonts w:ascii="Arial" w:hAnsi="Arial"/>
      <w:color w:val="000000"/>
      <w:sz w:val="20"/>
    </w:rPr>
  </w:style>
  <w:style w:styleId="Style_14_ch" w:type="character">
    <w:name w:val="ConsNormal"/>
    <w:link w:val="Style_14"/>
    <w:rPr>
      <w:rFonts w:ascii="Arial" w:hAnsi="Arial"/>
      <w:color w:val="000000"/>
      <w:sz w:val="20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5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Caption11111"/>
    <w:basedOn w:val="Style_5"/>
    <w:link w:val="Style_17_ch"/>
    <w:pPr>
      <w:spacing w:after="120" w:before="120"/>
      <w:ind/>
    </w:pPr>
    <w:rPr>
      <w:i w:val="1"/>
      <w:sz w:val="24"/>
    </w:rPr>
  </w:style>
  <w:style w:styleId="Style_17_ch" w:type="character">
    <w:name w:val="Caption11111"/>
    <w:basedOn w:val="Style_5_ch"/>
    <w:link w:val="Style_17"/>
    <w:rPr>
      <w:i w:val="1"/>
      <w:sz w:val="24"/>
    </w:rPr>
  </w:style>
  <w:style w:styleId="Style_18" w:type="paragraph">
    <w:name w:val="List"/>
    <w:basedOn w:val="Style_11"/>
    <w:link w:val="Style_18_ch"/>
  </w:style>
  <w:style w:styleId="Style_18_ch" w:type="character">
    <w:name w:val="List"/>
    <w:basedOn w:val="Style_11_ch"/>
    <w:link w:val="Style_18"/>
  </w:style>
  <w:style w:styleId="Style_19" w:type="paragraph">
    <w:name w:val="Standard"/>
    <w:link w:val="Style_19_ch"/>
    <w:pPr>
      <w:widowControl w:val="0"/>
      <w:spacing w:after="0" w:before="0" w:line="252" w:lineRule="auto"/>
      <w:ind/>
      <w:jc w:val="left"/>
    </w:pPr>
    <w:rPr>
      <w:rFonts w:ascii="MS Sans Serif" w:hAnsi="MS Sans Serif"/>
      <w:color w:val="000000"/>
      <w:sz w:val="20"/>
    </w:rPr>
  </w:style>
  <w:style w:styleId="Style_19_ch" w:type="character">
    <w:name w:val="Standard"/>
    <w:link w:val="Style_19"/>
    <w:rPr>
      <w:rFonts w:ascii="MS Sans Serif" w:hAnsi="MS Sans Serif"/>
      <w:color w:val="000000"/>
      <w:sz w:val="20"/>
    </w:rPr>
  </w:style>
  <w:style w:styleId="Style_20" w:type="paragraph">
    <w:name w:val="Caption1111"/>
    <w:basedOn w:val="Style_5"/>
    <w:link w:val="Style_20_ch"/>
    <w:pPr>
      <w:spacing w:after="120" w:before="120"/>
      <w:ind/>
    </w:pPr>
    <w:rPr>
      <w:i w:val="1"/>
      <w:sz w:val="24"/>
    </w:rPr>
  </w:style>
  <w:style w:styleId="Style_20_ch" w:type="character">
    <w:name w:val="Caption1111"/>
    <w:basedOn w:val="Style_5_ch"/>
    <w:link w:val="Style_20"/>
    <w:rPr>
      <w:i w:val="1"/>
      <w:sz w:val="24"/>
    </w:rPr>
  </w:style>
  <w:style w:styleId="Style_21" w:type="paragraph">
    <w:name w:val="Основной текст с отступом Знак"/>
    <w:basedOn w:val="Style_22"/>
    <w:link w:val="Style_21_ch"/>
    <w:rPr>
      <w:rFonts w:ascii="Times New Roman" w:hAnsi="Times New Roman"/>
      <w:sz w:val="24"/>
    </w:rPr>
  </w:style>
  <w:style w:styleId="Style_21_ch" w:type="character">
    <w:name w:val="Основной текст с отступом Знак"/>
    <w:basedOn w:val="Style_22_ch"/>
    <w:link w:val="Style_21"/>
    <w:rPr>
      <w:rFonts w:ascii="Times New Roman" w:hAnsi="Times New Roman"/>
      <w:sz w:val="24"/>
    </w:rPr>
  </w:style>
  <w:style w:styleId="Style_23" w:type="paragraph">
    <w:name w:val="Strong"/>
    <w:link w:val="Style_23_ch"/>
    <w:rPr>
      <w:b w:val="1"/>
    </w:rPr>
  </w:style>
  <w:style w:styleId="Style_23_ch" w:type="character">
    <w:name w:val="Strong"/>
    <w:link w:val="Style_23"/>
    <w:rPr>
      <w:b w:val="1"/>
    </w:rPr>
  </w:style>
  <w:style w:styleId="Style_24" w:type="paragraph">
    <w:name w:val="Текст выноски Знак"/>
    <w:basedOn w:val="Style_22"/>
    <w:link w:val="Style_24_ch"/>
    <w:rPr>
      <w:rFonts w:ascii="Tahoma" w:hAnsi="Tahoma"/>
      <w:sz w:val="16"/>
    </w:rPr>
  </w:style>
  <w:style w:styleId="Style_24_ch" w:type="character">
    <w:name w:val="Текст выноски Знак"/>
    <w:basedOn w:val="Style_22_ch"/>
    <w:link w:val="Style_24"/>
    <w:rPr>
      <w:rFonts w:ascii="Tahoma" w:hAnsi="Tahoma"/>
      <w:sz w:val="16"/>
    </w:rPr>
  </w:style>
  <w:style w:styleId="Style_25" w:type="paragraph">
    <w:name w:val="Caption11"/>
    <w:basedOn w:val="Style_5"/>
    <w:link w:val="Style_25_ch"/>
    <w:pPr>
      <w:spacing w:after="120" w:before="120"/>
      <w:ind/>
    </w:pPr>
    <w:rPr>
      <w:i w:val="1"/>
      <w:sz w:val="24"/>
    </w:rPr>
  </w:style>
  <w:style w:styleId="Style_25_ch" w:type="character">
    <w:name w:val="Caption11"/>
    <w:basedOn w:val="Style_5_ch"/>
    <w:link w:val="Style_25"/>
    <w:rPr>
      <w:i w:val="1"/>
      <w:sz w:val="24"/>
    </w:rPr>
  </w:style>
  <w:style w:styleId="Style_26" w:type="paragraph">
    <w:name w:val="Default"/>
    <w:link w:val="Style_26_ch"/>
    <w:pPr>
      <w:widowControl w:val="1"/>
      <w:spacing w:after="0" w:before="0"/>
      <w:ind/>
      <w:jc w:val="left"/>
    </w:pPr>
    <w:rPr>
      <w:rFonts w:ascii="Calibri" w:hAnsi="Calibri"/>
      <w:color w:val="000000"/>
      <w:sz w:val="24"/>
    </w:rPr>
  </w:style>
  <w:style w:styleId="Style_26_ch" w:type="character">
    <w:name w:val="Default"/>
    <w:link w:val="Style_26"/>
    <w:rPr>
      <w:rFonts w:ascii="Calibri" w:hAnsi="Calibri"/>
      <w:color w:val="000000"/>
      <w:sz w:val="24"/>
    </w:rPr>
  </w:style>
  <w:style w:styleId="Style_3" w:type="paragraph">
    <w:name w:val="List Paragraph"/>
    <w:basedOn w:val="Style_5"/>
    <w:link w:val="Style_3_ch"/>
    <w:pPr>
      <w:spacing w:line="360" w:lineRule="auto"/>
      <w:ind w:firstLine="709" w:left="708" w:right="0"/>
      <w:jc w:val="both"/>
    </w:pPr>
  </w:style>
  <w:style w:styleId="Style_3_ch" w:type="character">
    <w:name w:val="List Paragraph"/>
    <w:basedOn w:val="Style_5_ch"/>
    <w:link w:val="Style_3"/>
  </w:style>
  <w:style w:styleId="Style_27" w:type="paragraph">
    <w:name w:val="toc 3"/>
    <w:next w:val="Style_5"/>
    <w:link w:val="Style_2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7_ch" w:type="character">
    <w:name w:val="toc 3"/>
    <w:link w:val="Style_27"/>
    <w:rPr>
      <w:rFonts w:ascii="XO Thames" w:hAnsi="XO Thames"/>
      <w:sz w:val="28"/>
    </w:rPr>
  </w:style>
  <w:style w:styleId="Style_2" w:type="paragraph">
    <w:name w:val="s4"/>
    <w:basedOn w:val="Style_22"/>
    <w:link w:val="Style_2_ch"/>
  </w:style>
  <w:style w:styleId="Style_2_ch" w:type="character">
    <w:name w:val="s4"/>
    <w:basedOn w:val="Style_22_ch"/>
    <w:link w:val="Style_2"/>
  </w:style>
  <w:style w:styleId="Style_28" w:type="paragraph">
    <w:name w:val="Содержимое таблицы"/>
    <w:basedOn w:val="Style_5"/>
    <w:link w:val="Style_28_ch"/>
    <w:pPr>
      <w:widowControl w:val="0"/>
      <w:ind/>
    </w:pPr>
  </w:style>
  <w:style w:styleId="Style_28_ch" w:type="character">
    <w:name w:val="Содержимое таблицы"/>
    <w:basedOn w:val="Style_5_ch"/>
    <w:link w:val="Style_28"/>
  </w:style>
  <w:style w:styleId="Style_29" w:type="paragraph">
    <w:name w:val="Balloon Text"/>
    <w:basedOn w:val="Style_5"/>
    <w:link w:val="Style_29_ch"/>
    <w:rPr>
      <w:rFonts w:ascii="Tahoma" w:hAnsi="Tahoma"/>
      <w:sz w:val="16"/>
    </w:rPr>
  </w:style>
  <w:style w:styleId="Style_29_ch" w:type="character">
    <w:name w:val="Balloon Text"/>
    <w:basedOn w:val="Style_5_ch"/>
    <w:link w:val="Style_29"/>
    <w:rPr>
      <w:rFonts w:ascii="Tahoma" w:hAnsi="Tahoma"/>
      <w:sz w:val="16"/>
    </w:rPr>
  </w:style>
  <w:style w:styleId="Style_22" w:type="paragraph">
    <w:name w:val="Default Paragraph Font_0"/>
    <w:link w:val="Style_22_ch"/>
  </w:style>
  <w:style w:styleId="Style_22_ch" w:type="character">
    <w:name w:val="Default Paragraph Font_0"/>
    <w:link w:val="Style_22"/>
  </w:style>
  <w:style w:styleId="Style_30" w:type="paragraph">
    <w:name w:val="Верхний колонтитул Знак"/>
    <w:basedOn w:val="Style_22"/>
    <w:link w:val="Style_30_ch"/>
    <w:rPr>
      <w:rFonts w:ascii="Times New Roman" w:hAnsi="Times New Roman"/>
      <w:sz w:val="24"/>
    </w:rPr>
  </w:style>
  <w:style w:styleId="Style_30_ch" w:type="character">
    <w:name w:val="Верхний колонтитул Знак"/>
    <w:basedOn w:val="Style_22_ch"/>
    <w:link w:val="Style_30"/>
    <w:rPr>
      <w:rFonts w:ascii="Times New Roman" w:hAnsi="Times New Roman"/>
      <w:sz w:val="24"/>
    </w:rPr>
  </w:style>
  <w:style w:styleId="Style_31" w:type="paragraph">
    <w:name w:val="Нижний колонтитул Знак"/>
    <w:basedOn w:val="Style_22"/>
    <w:link w:val="Style_31_ch"/>
    <w:rPr>
      <w:rFonts w:ascii="Times New Roman" w:hAnsi="Times New Roman"/>
      <w:sz w:val="24"/>
    </w:rPr>
  </w:style>
  <w:style w:styleId="Style_31_ch" w:type="character">
    <w:name w:val="Нижний колонтитул Знак"/>
    <w:basedOn w:val="Style_22_ch"/>
    <w:link w:val="Style_31"/>
    <w:rPr>
      <w:rFonts w:ascii="Times New Roman" w:hAnsi="Times New Roman"/>
      <w:sz w:val="24"/>
    </w:rPr>
  </w:style>
  <w:style w:styleId="Style_32" w:type="paragraph">
    <w:name w:val="heading 5"/>
    <w:next w:val="Style_5"/>
    <w:link w:val="Style_3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2_ch" w:type="character">
    <w:name w:val="heading 5"/>
    <w:link w:val="Style_32"/>
    <w:rPr>
      <w:rFonts w:ascii="XO Thames" w:hAnsi="XO Thames"/>
      <w:b w:val="1"/>
      <w:sz w:val="22"/>
    </w:rPr>
  </w:style>
  <w:style w:styleId="Style_33" w:type="paragraph">
    <w:name w:val="Абзац"/>
    <w:basedOn w:val="Style_5"/>
    <w:link w:val="Style_33_ch"/>
    <w:pPr>
      <w:spacing w:after="60" w:before="120"/>
      <w:ind w:firstLine="567" w:left="0" w:right="0"/>
      <w:jc w:val="both"/>
    </w:pPr>
  </w:style>
  <w:style w:styleId="Style_33_ch" w:type="character">
    <w:name w:val="Абзац"/>
    <w:basedOn w:val="Style_5_ch"/>
    <w:link w:val="Style_33"/>
  </w:style>
  <w:style w:styleId="Style_34" w:type="paragraph">
    <w:name w:val="Caption1"/>
    <w:basedOn w:val="Style_5"/>
    <w:link w:val="Style_34_ch"/>
    <w:pPr>
      <w:spacing w:after="120" w:before="120"/>
      <w:ind/>
    </w:pPr>
    <w:rPr>
      <w:i w:val="1"/>
      <w:sz w:val="24"/>
    </w:rPr>
  </w:style>
  <w:style w:styleId="Style_34_ch" w:type="character">
    <w:name w:val="Caption1"/>
    <w:basedOn w:val="Style_5_ch"/>
    <w:link w:val="Style_34"/>
    <w:rPr>
      <w:i w:val="1"/>
      <w:sz w:val="24"/>
    </w:rPr>
  </w:style>
  <w:style w:styleId="Style_35" w:type="paragraph">
    <w:name w:val="heading 1"/>
    <w:next w:val="Style_5"/>
    <w:link w:val="Style_3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5_ch" w:type="character">
    <w:name w:val="heading 1"/>
    <w:link w:val="Style_35"/>
    <w:rPr>
      <w:rFonts w:ascii="XO Thames" w:hAnsi="XO Thames"/>
      <w:b w:val="1"/>
      <w:sz w:val="32"/>
    </w:rPr>
  </w:style>
  <w:style w:styleId="Style_36" w:type="paragraph">
    <w:name w:val="caption"/>
    <w:basedOn w:val="Style_5"/>
    <w:link w:val="Style_36_ch"/>
    <w:pPr>
      <w:spacing w:after="120" w:before="120"/>
      <w:ind/>
    </w:pPr>
    <w:rPr>
      <w:i w:val="1"/>
      <w:sz w:val="24"/>
    </w:rPr>
  </w:style>
  <w:style w:styleId="Style_36_ch" w:type="character">
    <w:name w:val="caption"/>
    <w:basedOn w:val="Style_5_ch"/>
    <w:link w:val="Style_36"/>
    <w:rPr>
      <w:i w:val="1"/>
      <w:sz w:val="24"/>
    </w:rPr>
  </w:style>
  <w:style w:styleId="Style_37" w:type="paragraph">
    <w:name w:val="Hyperlink"/>
    <w:basedOn w:val="Style_22"/>
    <w:link w:val="Style_37_ch"/>
    <w:rPr>
      <w:color w:val="0000FF"/>
      <w:u w:val="single"/>
    </w:rPr>
  </w:style>
  <w:style w:styleId="Style_37_ch" w:type="character">
    <w:name w:val="Hyperlink"/>
    <w:basedOn w:val="Style_22_ch"/>
    <w:link w:val="Style_37"/>
    <w:rPr>
      <w:color w:val="0000FF"/>
      <w:u w:val="single"/>
    </w:rPr>
  </w:style>
  <w:style w:styleId="Style_38" w:type="paragraph">
    <w:name w:val="Footnote"/>
    <w:link w:val="Style_38_ch"/>
    <w:pPr>
      <w:ind w:firstLine="851" w:left="0"/>
      <w:jc w:val="both"/>
    </w:pPr>
    <w:rPr>
      <w:rFonts w:ascii="XO Thames" w:hAnsi="XO Thames"/>
      <w:sz w:val="22"/>
    </w:rPr>
  </w:style>
  <w:style w:styleId="Style_38_ch" w:type="character">
    <w:name w:val="Footnote"/>
    <w:link w:val="Style_38"/>
    <w:rPr>
      <w:rFonts w:ascii="XO Thames" w:hAnsi="XO Thames"/>
      <w:sz w:val="22"/>
    </w:rPr>
  </w:style>
  <w:style w:styleId="Style_39" w:type="paragraph">
    <w:name w:val="toc 1"/>
    <w:next w:val="Style_5"/>
    <w:link w:val="Style_3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9_ch" w:type="character">
    <w:name w:val="toc 1"/>
    <w:link w:val="Style_39"/>
    <w:rPr>
      <w:rFonts w:ascii="XO Thames" w:hAnsi="XO Thames"/>
      <w:b w:val="1"/>
      <w:sz w:val="28"/>
    </w:rPr>
  </w:style>
  <w:style w:styleId="Style_40" w:type="paragraph">
    <w:name w:val="ConsPlusNormal"/>
    <w:link w:val="Style_40_ch"/>
    <w:pPr>
      <w:widowControl w:val="1"/>
      <w:spacing w:after="0" w:before="0" w:line="240" w:lineRule="auto"/>
      <w:ind w:firstLine="720" w:left="0" w:right="0"/>
      <w:jc w:val="left"/>
    </w:pPr>
    <w:rPr>
      <w:rFonts w:ascii="Arial" w:hAnsi="Arial"/>
      <w:color w:val="000000"/>
      <w:sz w:val="20"/>
    </w:rPr>
  </w:style>
  <w:style w:styleId="Style_40_ch" w:type="character">
    <w:name w:val="ConsPlusNormal"/>
    <w:link w:val="Style_40"/>
    <w:rPr>
      <w:rFonts w:ascii="Arial" w:hAnsi="Arial"/>
      <w:color w:val="000000"/>
      <w:sz w:val="20"/>
    </w:rPr>
  </w:style>
  <w:style w:styleId="Style_41" w:type="paragraph">
    <w:name w:val="Header and Footer"/>
    <w:link w:val="Style_41_ch"/>
    <w:pPr>
      <w:spacing w:line="240" w:lineRule="auto"/>
      <w:ind/>
      <w:jc w:val="both"/>
    </w:pPr>
    <w:rPr>
      <w:rFonts w:ascii="XO Thames" w:hAnsi="XO Thames"/>
      <w:sz w:val="28"/>
    </w:rPr>
  </w:style>
  <w:style w:styleId="Style_41_ch" w:type="character">
    <w:name w:val="Header and Footer"/>
    <w:link w:val="Style_41"/>
    <w:rPr>
      <w:rFonts w:ascii="XO Thames" w:hAnsi="XO Thames"/>
      <w:sz w:val="28"/>
    </w:rPr>
  </w:style>
  <w:style w:styleId="Style_42" w:type="paragraph">
    <w:name w:val="Default Paragraph Font"/>
    <w:link w:val="Style_42_ch"/>
  </w:style>
  <w:style w:styleId="Style_42_ch" w:type="character">
    <w:name w:val="Default Paragraph Font"/>
    <w:link w:val="Style_42"/>
  </w:style>
  <w:style w:styleId="Style_43" w:type="paragraph">
    <w:name w:val="WW8Num2z6"/>
    <w:link w:val="Style_43_ch"/>
  </w:style>
  <w:style w:styleId="Style_43_ch" w:type="character">
    <w:name w:val="WW8Num2z6"/>
    <w:link w:val="Style_43"/>
  </w:style>
  <w:style w:styleId="Style_44" w:type="paragraph">
    <w:name w:val="toc 9"/>
    <w:next w:val="Style_5"/>
    <w:link w:val="Style_4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4_ch" w:type="character">
    <w:name w:val="toc 9"/>
    <w:link w:val="Style_44"/>
    <w:rPr>
      <w:rFonts w:ascii="XO Thames" w:hAnsi="XO Thames"/>
      <w:sz w:val="28"/>
    </w:rPr>
  </w:style>
  <w:style w:styleId="Style_45" w:type="paragraph">
    <w:name w:val="WW8Num1z0"/>
    <w:link w:val="Style_45_ch"/>
  </w:style>
  <w:style w:styleId="Style_45_ch" w:type="character">
    <w:name w:val="WW8Num1z0"/>
    <w:link w:val="Style_45"/>
  </w:style>
  <w:style w:styleId="Style_46" w:type="paragraph">
    <w:name w:val="Caption111"/>
    <w:basedOn w:val="Style_5"/>
    <w:link w:val="Style_46_ch"/>
    <w:pPr>
      <w:spacing w:after="120" w:before="120"/>
      <w:ind/>
    </w:pPr>
    <w:rPr>
      <w:i w:val="1"/>
      <w:sz w:val="24"/>
    </w:rPr>
  </w:style>
  <w:style w:styleId="Style_46_ch" w:type="character">
    <w:name w:val="Caption111"/>
    <w:basedOn w:val="Style_5_ch"/>
    <w:link w:val="Style_46"/>
    <w:rPr>
      <w:i w:val="1"/>
      <w:sz w:val="24"/>
    </w:rPr>
  </w:style>
  <w:style w:styleId="Style_47" w:type="paragraph">
    <w:name w:val="Caption1111111"/>
    <w:basedOn w:val="Style_5"/>
    <w:link w:val="Style_47_ch"/>
    <w:pPr>
      <w:spacing w:after="120" w:before="120"/>
      <w:ind/>
    </w:pPr>
    <w:rPr>
      <w:i w:val="1"/>
      <w:sz w:val="24"/>
    </w:rPr>
  </w:style>
  <w:style w:styleId="Style_47_ch" w:type="character">
    <w:name w:val="Caption1111111"/>
    <w:basedOn w:val="Style_5_ch"/>
    <w:link w:val="Style_47"/>
    <w:rPr>
      <w:i w:val="1"/>
      <w:sz w:val="24"/>
    </w:rPr>
  </w:style>
  <w:style w:styleId="Style_48" w:type="paragraph">
    <w:name w:val="toc 8"/>
    <w:next w:val="Style_5"/>
    <w:link w:val="Style_4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8_ch" w:type="character">
    <w:name w:val="toc 8"/>
    <w:link w:val="Style_48"/>
    <w:rPr>
      <w:rFonts w:ascii="XO Thames" w:hAnsi="XO Thames"/>
      <w:sz w:val="28"/>
    </w:rPr>
  </w:style>
  <w:style w:styleId="Style_4" w:type="paragraph">
    <w:name w:val="Абзац списка"/>
    <w:basedOn w:val="Style_5"/>
    <w:link w:val="Style_4_ch"/>
    <w:pPr>
      <w:spacing w:line="360" w:lineRule="auto"/>
      <w:ind w:firstLine="709" w:left="708" w:right="0"/>
      <w:jc w:val="both"/>
    </w:pPr>
  </w:style>
  <w:style w:styleId="Style_4_ch" w:type="character">
    <w:name w:val="Абзац списка"/>
    <w:basedOn w:val="Style_5_ch"/>
    <w:link w:val="Style_4"/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49" w:type="paragraph">
    <w:name w:val="toc 5"/>
    <w:next w:val="Style_5"/>
    <w:link w:val="Style_4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9_ch" w:type="character">
    <w:name w:val="toc 5"/>
    <w:link w:val="Style_49"/>
    <w:rPr>
      <w:rFonts w:ascii="XO Thames" w:hAnsi="XO Thames"/>
      <w:sz w:val="28"/>
    </w:rPr>
  </w:style>
  <w:style w:styleId="Style_50" w:type="paragraph">
    <w:name w:val="Body Text Indent"/>
    <w:basedOn w:val="Style_5"/>
    <w:link w:val="Style_50_ch"/>
    <w:pPr>
      <w:spacing w:after="120" w:before="0"/>
      <w:ind w:firstLine="0" w:left="283" w:right="0"/>
    </w:pPr>
  </w:style>
  <w:style w:styleId="Style_50_ch" w:type="character">
    <w:name w:val="Body Text Indent"/>
    <w:basedOn w:val="Style_5_ch"/>
    <w:link w:val="Style_50"/>
  </w:style>
  <w:style w:styleId="Style_11" w:type="paragraph">
    <w:name w:val="Body Text"/>
    <w:basedOn w:val="Style_5"/>
    <w:link w:val="Style_11_ch"/>
    <w:pPr>
      <w:spacing w:after="140" w:before="0" w:line="276" w:lineRule="auto"/>
      <w:ind/>
    </w:pPr>
  </w:style>
  <w:style w:styleId="Style_11_ch" w:type="character">
    <w:name w:val="Body Text"/>
    <w:basedOn w:val="Style_5_ch"/>
    <w:link w:val="Style_11"/>
  </w:style>
  <w:style w:styleId="Style_51" w:type="paragraph">
    <w:name w:val="Subtitle"/>
    <w:next w:val="Style_5"/>
    <w:link w:val="Style_5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1_ch" w:type="character">
    <w:name w:val="Subtitle"/>
    <w:link w:val="Style_51"/>
    <w:rPr>
      <w:rFonts w:ascii="XO Thames" w:hAnsi="XO Thames"/>
      <w:i w:val="1"/>
      <w:sz w:val="24"/>
    </w:rPr>
  </w:style>
  <w:style w:styleId="Style_52" w:type="paragraph">
    <w:name w:val="Caption111111"/>
    <w:basedOn w:val="Style_5"/>
    <w:link w:val="Style_52_ch"/>
    <w:pPr>
      <w:spacing w:after="120" w:before="120"/>
      <w:ind/>
    </w:pPr>
    <w:rPr>
      <w:i w:val="1"/>
      <w:sz w:val="24"/>
    </w:rPr>
  </w:style>
  <w:style w:styleId="Style_52_ch" w:type="character">
    <w:name w:val="Caption111111"/>
    <w:basedOn w:val="Style_5_ch"/>
    <w:link w:val="Style_52"/>
    <w:rPr>
      <w:i w:val="1"/>
      <w:sz w:val="24"/>
    </w:rPr>
  </w:style>
  <w:style w:styleId="Style_53" w:type="paragraph">
    <w:name w:val="footer"/>
    <w:basedOn w:val="Style_5"/>
    <w:link w:val="Style_53_ch"/>
    <w:pPr>
      <w:tabs>
        <w:tab w:leader="none" w:pos="4677" w:val="center"/>
        <w:tab w:leader="none" w:pos="9355" w:val="right"/>
      </w:tabs>
      <w:ind/>
    </w:pPr>
  </w:style>
  <w:style w:styleId="Style_53_ch" w:type="character">
    <w:name w:val="footer"/>
    <w:basedOn w:val="Style_5_ch"/>
    <w:link w:val="Style_53"/>
  </w:style>
  <w:style w:styleId="Style_54" w:type="paragraph">
    <w:name w:val="Title"/>
    <w:next w:val="Style_5"/>
    <w:link w:val="Style_5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4_ch" w:type="character">
    <w:name w:val="Title"/>
    <w:link w:val="Style_54"/>
    <w:rPr>
      <w:rFonts w:ascii="XO Thames" w:hAnsi="XO Thames"/>
      <w:b w:val="1"/>
      <w:caps w:val="1"/>
      <w:sz w:val="40"/>
    </w:rPr>
  </w:style>
  <w:style w:styleId="Style_55" w:type="paragraph">
    <w:name w:val="heading 4"/>
    <w:next w:val="Style_5"/>
    <w:link w:val="Style_5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5_ch" w:type="character">
    <w:name w:val="heading 4"/>
    <w:link w:val="Style_55"/>
    <w:rPr>
      <w:rFonts w:ascii="XO Thames" w:hAnsi="XO Thames"/>
      <w:b w:val="1"/>
      <w:sz w:val="24"/>
    </w:rPr>
  </w:style>
  <w:style w:styleId="Style_56" w:type="paragraph">
    <w:name w:val="Колонтитул"/>
    <w:basedOn w:val="Style_5"/>
    <w:link w:val="Style_56_ch"/>
  </w:style>
  <w:style w:styleId="Style_56_ch" w:type="character">
    <w:name w:val="Колонтитул"/>
    <w:basedOn w:val="Style_5_ch"/>
    <w:link w:val="Style_56"/>
  </w:style>
  <w:style w:styleId="Style_57" w:type="paragraph">
    <w:name w:val="heading 2"/>
    <w:next w:val="Style_5"/>
    <w:link w:val="Style_5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7_ch" w:type="character">
    <w:name w:val="heading 2"/>
    <w:link w:val="Style_57"/>
    <w:rPr>
      <w:rFonts w:ascii="XO Thames" w:hAnsi="XO Thames"/>
      <w:b w:val="1"/>
      <w:sz w:val="28"/>
    </w:rPr>
  </w:style>
  <w:style w:styleId="Style_58" w:type="paragraph">
    <w:name w:val="Основной текст1"/>
    <w:link w:val="Style_58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styleId="Style_58_ch" w:type="character">
    <w:name w:val="Основной текст1"/>
    <w:link w:val="Style_58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styleId="Style_59" w:type="paragraph">
    <w:name w:val="Абзац Знак"/>
    <w:link w:val="Style_59_ch"/>
    <w:rPr>
      <w:rFonts w:ascii="Times New Roman" w:hAnsi="Times New Roman"/>
      <w:sz w:val="24"/>
    </w:rPr>
  </w:style>
  <w:style w:styleId="Style_59_ch" w:type="character">
    <w:name w:val="Абзац Знак"/>
    <w:link w:val="Style_59"/>
    <w:rPr>
      <w:rFonts w:ascii="Times New Roman" w:hAnsi="Times New Roman"/>
      <w:sz w:val="24"/>
    </w:rPr>
  </w:style>
  <w:style w:styleId="Style_60" w:type="paragraph">
    <w:name w:val="Указатель"/>
    <w:basedOn w:val="Style_5"/>
    <w:link w:val="Style_60_ch"/>
  </w:style>
  <w:style w:styleId="Style_60_ch" w:type="character">
    <w:name w:val="Указатель"/>
    <w:basedOn w:val="Style_5_ch"/>
    <w:link w:val="Style_60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stylesWithEffects.xml" Type="http://schemas.microsoft.com/office/2007/relationships/stylesWithEffects"/>
  <Relationship Id="rId4" Target="media/2.pn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2025-11-21T08:16:07Z</dcterms:modified>
</cp:coreProperties>
</file>