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96" w:rsidRDefault="007548C9">
      <w:pPr>
        <w:jc w:val="right"/>
        <w:rPr>
          <w:sz w:val="28"/>
        </w:rPr>
      </w:pPr>
      <w:r>
        <w:rPr>
          <w:sz w:val="28"/>
        </w:rPr>
        <w:t>ПРОЕКТ</w:t>
      </w:r>
    </w:p>
    <w:p w:rsidR="00497996" w:rsidRDefault="007548C9">
      <w:pPr>
        <w:ind w:left="5549" w:hanging="5407"/>
        <w:jc w:val="right"/>
        <w:rPr>
          <w:sz w:val="28"/>
        </w:rPr>
      </w:pPr>
      <w:r>
        <w:rPr>
          <w:sz w:val="28"/>
        </w:rPr>
        <w:t>Вносит Губернатор</w:t>
      </w:r>
    </w:p>
    <w:p w:rsidR="00497996" w:rsidRDefault="007548C9">
      <w:pPr>
        <w:ind w:left="5549" w:hanging="5407"/>
        <w:jc w:val="right"/>
        <w:rPr>
          <w:sz w:val="28"/>
        </w:rPr>
      </w:pPr>
      <w:r>
        <w:rPr>
          <w:sz w:val="28"/>
        </w:rPr>
        <w:t xml:space="preserve">Ивановской области </w:t>
      </w:r>
    </w:p>
    <w:p w:rsidR="00497996" w:rsidRDefault="007548C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6696" cy="73761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9669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996" w:rsidRDefault="00497996">
      <w:pPr>
        <w:jc w:val="center"/>
        <w:rPr>
          <w:sz w:val="28"/>
        </w:rPr>
      </w:pPr>
    </w:p>
    <w:p w:rsidR="00497996" w:rsidRDefault="007548C9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497996" w:rsidRDefault="00497996">
      <w:pPr>
        <w:pStyle w:val="a5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497996">
        <w:tc>
          <w:tcPr>
            <w:tcW w:w="9071" w:type="dxa"/>
          </w:tcPr>
          <w:p w:rsidR="00497996" w:rsidRDefault="007548C9">
            <w:pPr>
              <w:jc w:val="center"/>
            </w:pPr>
            <w:bookmarkStart w:id="0" w:name="_GoBack"/>
            <w:r>
              <w:rPr>
                <w:b/>
                <w:sz w:val="28"/>
              </w:rPr>
              <w:t>О внесении изменений в статью 1.3 Закона Ивановской области</w:t>
            </w:r>
          </w:p>
          <w:p w:rsidR="00497996" w:rsidRDefault="007548C9">
            <w:pPr>
              <w:pStyle w:val="a5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«О налоговых ставках налога на прибыль организаций, подлежащего зачислению в областной бюджет»</w:t>
            </w:r>
            <w:bookmarkEnd w:id="0"/>
          </w:p>
        </w:tc>
      </w:tr>
    </w:tbl>
    <w:p w:rsidR="00497996" w:rsidRDefault="00497996">
      <w:pPr>
        <w:jc w:val="both"/>
        <w:rPr>
          <w:sz w:val="28"/>
        </w:rPr>
      </w:pPr>
    </w:p>
    <w:p w:rsidR="00497996" w:rsidRDefault="007548C9">
      <w:pPr>
        <w:jc w:val="center"/>
        <w:rPr>
          <w:sz w:val="28"/>
        </w:rPr>
      </w:pPr>
      <w:proofErr w:type="gramStart"/>
      <w:r>
        <w:rPr>
          <w:sz w:val="28"/>
        </w:rPr>
        <w:t>Принят</w:t>
      </w:r>
      <w:proofErr w:type="gramEnd"/>
      <w:r>
        <w:rPr>
          <w:sz w:val="28"/>
        </w:rPr>
        <w:t xml:space="preserve"> Ивановской областной Думой</w:t>
      </w:r>
    </w:p>
    <w:p w:rsidR="00497996" w:rsidRDefault="00497996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497996">
        <w:trPr>
          <w:trHeight w:val="345"/>
        </w:trPr>
        <w:tc>
          <w:tcPr>
            <w:tcW w:w="9071" w:type="dxa"/>
          </w:tcPr>
          <w:p w:rsidR="007548C9" w:rsidRDefault="007548C9" w:rsidP="007548C9">
            <w:pPr>
              <w:ind w:firstLine="709"/>
              <w:jc w:val="both"/>
            </w:pPr>
            <w:r>
              <w:rPr>
                <w:sz w:val="28"/>
              </w:rPr>
              <w:t>Настоящий Закон принят в соответствии с пунктом 1 статьи 284 Налогового кодекса Российской Федерации, в целях установления особенностей применения пониженных налоговых ставок по налогу на прибыль организаций, подлежаще</w:t>
            </w:r>
            <w:r w:rsidR="009A5510">
              <w:rPr>
                <w:sz w:val="28"/>
              </w:rPr>
              <w:t>му</w:t>
            </w:r>
            <w:r>
              <w:rPr>
                <w:sz w:val="28"/>
              </w:rPr>
              <w:t xml:space="preserve"> зачислению в областной бюджет.</w:t>
            </w:r>
          </w:p>
          <w:p w:rsidR="007548C9" w:rsidRDefault="007548C9" w:rsidP="007548C9">
            <w:pPr>
              <w:jc w:val="both"/>
            </w:pPr>
            <w:r>
              <w:rPr>
                <w:sz w:val="28"/>
              </w:rPr>
              <w:t> </w:t>
            </w:r>
          </w:p>
          <w:p w:rsidR="007548C9" w:rsidRDefault="007548C9" w:rsidP="007548C9">
            <w:pPr>
              <w:ind w:firstLine="7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Статья 1.</w:t>
            </w:r>
          </w:p>
          <w:p w:rsidR="007548C9" w:rsidRDefault="007548C9" w:rsidP="007548C9">
            <w:pPr>
              <w:ind w:firstLine="7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 </w:t>
            </w:r>
          </w:p>
          <w:p w:rsidR="008C4F9C" w:rsidRDefault="007548C9" w:rsidP="00C55AEB">
            <w:pPr>
              <w:ind w:firstLine="709"/>
              <w:jc w:val="both"/>
              <w:rPr>
                <w:color w:val="auto"/>
                <w:sz w:val="28"/>
              </w:rPr>
            </w:pPr>
            <w:r w:rsidRPr="007548C9">
              <w:rPr>
                <w:color w:val="auto"/>
                <w:sz w:val="28"/>
              </w:rPr>
              <w:t>Внести в статью 1.3 Закона Ивановской области от 12.05.2015</w:t>
            </w:r>
            <w:r w:rsidRPr="007548C9">
              <w:rPr>
                <w:color w:val="auto"/>
              </w:rPr>
              <w:br/>
            </w:r>
            <w:r w:rsidRPr="007548C9">
              <w:rPr>
                <w:color w:val="auto"/>
                <w:sz w:val="28"/>
              </w:rPr>
              <w:t xml:space="preserve">№ 39-ОЗ «О налоговых ставках налога на прибыль организаций, подлежащего зачислению в областной бюджет» (в действующей редакции) </w:t>
            </w:r>
            <w:r w:rsidR="008C4F9C">
              <w:rPr>
                <w:color w:val="auto"/>
                <w:sz w:val="28"/>
              </w:rPr>
              <w:t xml:space="preserve">следующие </w:t>
            </w:r>
            <w:r w:rsidRPr="007548C9">
              <w:rPr>
                <w:color w:val="auto"/>
                <w:sz w:val="28"/>
              </w:rPr>
              <w:t>изменения</w:t>
            </w:r>
            <w:r w:rsidR="008C4F9C">
              <w:rPr>
                <w:color w:val="auto"/>
                <w:sz w:val="28"/>
              </w:rPr>
              <w:t>:</w:t>
            </w:r>
          </w:p>
          <w:p w:rsidR="00307660" w:rsidRDefault="00A9250D" w:rsidP="00307660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>п</w:t>
            </w:r>
            <w:r w:rsidR="000F56E6">
              <w:rPr>
                <w:color w:val="auto"/>
                <w:sz w:val="28"/>
              </w:rPr>
              <w:t>ункты 1 – 3</w:t>
            </w:r>
            <w:r w:rsidR="00307660">
              <w:rPr>
                <w:color w:val="auto"/>
                <w:sz w:val="28"/>
              </w:rPr>
              <w:t xml:space="preserve"> изложить в следующей редакции:</w:t>
            </w:r>
          </w:p>
          <w:p w:rsidR="00307660" w:rsidRDefault="00307660" w:rsidP="003076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«1) </w:t>
            </w:r>
            <w:bookmarkStart w:id="1" w:name="_Hlk147305130"/>
            <w:r>
              <w:rPr>
                <w:color w:val="auto"/>
                <w:sz w:val="28"/>
              </w:rPr>
              <w:t xml:space="preserve">0 процентов – в течение семи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промышленно-производственной деятельности на территории особой экономической зоны, </w:t>
            </w:r>
            <w:r>
              <w:rPr>
                <w:sz w:val="28"/>
                <w:szCs w:val="28"/>
              </w:rPr>
              <w:t>но не более срока существования особой экономической зоны;</w:t>
            </w:r>
          </w:p>
          <w:p w:rsidR="00307660" w:rsidRDefault="00307660" w:rsidP="003076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3 процента – </w:t>
            </w:r>
            <w:r>
              <w:rPr>
                <w:sz w:val="28"/>
                <w:szCs w:val="28"/>
              </w:rPr>
              <w:t xml:space="preserve">в период с восьмого по двенадцатый </w:t>
            </w:r>
            <w:r>
              <w:rPr>
                <w:color w:val="auto"/>
                <w:sz w:val="28"/>
              </w:rPr>
              <w:t xml:space="preserve">налоговые периоды,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промышленно-производственной деятельности на территории особой экономической зоны, </w:t>
            </w:r>
            <w:r>
              <w:rPr>
                <w:sz w:val="28"/>
                <w:szCs w:val="28"/>
              </w:rPr>
              <w:t>но не более срока существования особой экономической зоны</w:t>
            </w:r>
            <w:r>
              <w:rPr>
                <w:sz w:val="28"/>
              </w:rPr>
              <w:t>;</w:t>
            </w:r>
          </w:p>
          <w:p w:rsidR="00307660" w:rsidRDefault="00307660" w:rsidP="003076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 xml:space="preserve">3) 12,5 процентов – </w:t>
            </w:r>
            <w:r>
              <w:rPr>
                <w:sz w:val="28"/>
                <w:szCs w:val="28"/>
              </w:rPr>
              <w:t xml:space="preserve">в период с тринадцатого по сорок девятый </w:t>
            </w:r>
            <w:r>
              <w:rPr>
                <w:color w:val="auto"/>
                <w:sz w:val="28"/>
              </w:rPr>
              <w:t xml:space="preserve">налоговые периоды,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</w:t>
            </w:r>
            <w:r>
              <w:rPr>
                <w:color w:val="auto"/>
                <w:sz w:val="28"/>
              </w:rPr>
              <w:lastRenderedPageBreak/>
              <w:t>об осуществлении промышленно-производственной деятельности</w:t>
            </w:r>
            <w:r>
              <w:t xml:space="preserve"> </w:t>
            </w:r>
            <w:r>
              <w:rPr>
                <w:sz w:val="28"/>
              </w:rPr>
              <w:t xml:space="preserve">на территории особой экономической зоны, </w:t>
            </w:r>
            <w:r>
              <w:rPr>
                <w:sz w:val="28"/>
                <w:szCs w:val="28"/>
              </w:rPr>
              <w:t>но не более срока существования особой экономической зоны</w:t>
            </w:r>
            <w:r>
              <w:rPr>
                <w:sz w:val="28"/>
              </w:rPr>
              <w:t>.</w:t>
            </w:r>
            <w:bookmarkEnd w:id="1"/>
            <w:r>
              <w:rPr>
                <w:sz w:val="28"/>
              </w:rPr>
              <w:t>».</w:t>
            </w:r>
            <w:proofErr w:type="gramEnd"/>
          </w:p>
          <w:p w:rsidR="007548C9" w:rsidRDefault="007548C9" w:rsidP="007548C9">
            <w:pPr>
              <w:ind w:firstLine="709"/>
              <w:jc w:val="both"/>
            </w:pPr>
            <w:r>
              <w:rPr>
                <w:b/>
              </w:rPr>
              <w:t> </w:t>
            </w:r>
          </w:p>
          <w:p w:rsidR="007548C9" w:rsidRDefault="007548C9" w:rsidP="007548C9">
            <w:pPr>
              <w:ind w:firstLine="7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Статья 2.</w:t>
            </w:r>
          </w:p>
          <w:p w:rsidR="007548C9" w:rsidRDefault="007548C9" w:rsidP="007548C9">
            <w:pPr>
              <w:ind w:firstLine="70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 </w:t>
            </w:r>
          </w:p>
          <w:p w:rsidR="00497996" w:rsidRDefault="007548C9" w:rsidP="00307660">
            <w:pPr>
              <w:pStyle w:val="a5"/>
              <w:ind w:firstLine="709"/>
            </w:pPr>
            <w:r>
              <w:t>Настоящий Закон вступает в силу после дня его официального опубликования и распространяет свое действие н</w:t>
            </w:r>
            <w:r w:rsidR="00307660">
              <w:t xml:space="preserve">а правоотношения, возникшие с </w:t>
            </w:r>
            <w:r w:rsidR="00307660" w:rsidRPr="00307660">
              <w:t>01</w:t>
            </w:r>
            <w:r>
              <w:t>.</w:t>
            </w:r>
            <w:r w:rsidR="00307660" w:rsidRPr="00307660">
              <w:t>01</w:t>
            </w:r>
            <w:r>
              <w:t>.202</w:t>
            </w:r>
            <w:r w:rsidR="00307660" w:rsidRPr="00307660">
              <w:t>2</w:t>
            </w:r>
            <w:r>
              <w:t>.</w:t>
            </w:r>
          </w:p>
        </w:tc>
      </w:tr>
    </w:tbl>
    <w:p w:rsidR="00497996" w:rsidRDefault="00497996">
      <w:pPr>
        <w:jc w:val="both"/>
        <w:rPr>
          <w:sz w:val="28"/>
        </w:rPr>
      </w:pPr>
    </w:p>
    <w:p w:rsidR="00497996" w:rsidRDefault="00497996">
      <w:pPr>
        <w:jc w:val="both"/>
        <w:rPr>
          <w:sz w:val="28"/>
        </w:rPr>
      </w:pPr>
    </w:p>
    <w:p w:rsidR="00497996" w:rsidRDefault="00497996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2"/>
        <w:gridCol w:w="4559"/>
      </w:tblGrid>
      <w:tr w:rsidR="00497996">
        <w:tc>
          <w:tcPr>
            <w:tcW w:w="4512" w:type="dxa"/>
          </w:tcPr>
          <w:p w:rsidR="00497996" w:rsidRDefault="007548C9">
            <w:pPr>
              <w:pStyle w:val="a5"/>
              <w:ind w:right="-156" w:firstLine="0"/>
              <w:jc w:val="left"/>
            </w:pPr>
            <w:r>
              <w:t>Губернатор</w:t>
            </w:r>
          </w:p>
          <w:p w:rsidR="00497996" w:rsidRDefault="007548C9">
            <w:pPr>
              <w:pStyle w:val="a5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4559" w:type="dxa"/>
          </w:tcPr>
          <w:p w:rsidR="00497996" w:rsidRDefault="00497996">
            <w:pPr>
              <w:pStyle w:val="a5"/>
              <w:ind w:firstLine="0"/>
              <w:jc w:val="right"/>
            </w:pPr>
          </w:p>
          <w:p w:rsidR="00497996" w:rsidRDefault="007548C9">
            <w:pPr>
              <w:pStyle w:val="a5"/>
              <w:ind w:firstLine="0"/>
              <w:jc w:val="right"/>
            </w:pPr>
            <w:r>
              <w:t>С.С. Воскресенский</w:t>
            </w:r>
          </w:p>
        </w:tc>
      </w:tr>
    </w:tbl>
    <w:p w:rsidR="00497996" w:rsidRDefault="00497996">
      <w:pPr>
        <w:rPr>
          <w:sz w:val="28"/>
        </w:rPr>
      </w:pPr>
    </w:p>
    <w:p w:rsidR="00497996" w:rsidRDefault="00497996">
      <w:pPr>
        <w:rPr>
          <w:sz w:val="28"/>
        </w:rPr>
      </w:pPr>
    </w:p>
    <w:p w:rsidR="00497996" w:rsidRDefault="00497996">
      <w:pPr>
        <w:rPr>
          <w:sz w:val="28"/>
        </w:rPr>
      </w:pPr>
    </w:p>
    <w:p w:rsidR="00497996" w:rsidRDefault="007548C9">
      <w:pPr>
        <w:rPr>
          <w:sz w:val="28"/>
        </w:rPr>
      </w:pPr>
      <w:r>
        <w:rPr>
          <w:sz w:val="28"/>
        </w:rPr>
        <w:t>г. Иваново</w:t>
      </w:r>
    </w:p>
    <w:p w:rsidR="00497996" w:rsidRDefault="00FB6FC5">
      <w:pPr>
        <w:rPr>
          <w:sz w:val="28"/>
        </w:rPr>
      </w:pPr>
      <w:r>
        <w:rPr>
          <w:sz w:val="28"/>
        </w:rPr>
        <w:t>_______________ 2024</w:t>
      </w:r>
      <w:r w:rsidR="007548C9">
        <w:rPr>
          <w:sz w:val="28"/>
        </w:rPr>
        <w:t xml:space="preserve"> г.</w:t>
      </w:r>
    </w:p>
    <w:p w:rsidR="00497996" w:rsidRDefault="00497996">
      <w:pPr>
        <w:rPr>
          <w:sz w:val="28"/>
        </w:rPr>
      </w:pPr>
    </w:p>
    <w:p w:rsidR="00497996" w:rsidRDefault="007548C9">
      <w:pPr>
        <w:jc w:val="both"/>
        <w:rPr>
          <w:sz w:val="28"/>
        </w:rPr>
      </w:pPr>
      <w:r>
        <w:rPr>
          <w:sz w:val="28"/>
        </w:rPr>
        <w:t>№ ______-ОЗ</w:t>
      </w:r>
    </w:p>
    <w:sectPr w:rsidR="00497996" w:rsidSect="00362C10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9A" w:rsidRDefault="00370A9A">
      <w:r>
        <w:separator/>
      </w:r>
    </w:p>
  </w:endnote>
  <w:endnote w:type="continuationSeparator" w:id="0">
    <w:p w:rsidR="00370A9A" w:rsidRDefault="0037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9A" w:rsidRDefault="00370A9A">
      <w:r>
        <w:separator/>
      </w:r>
    </w:p>
  </w:footnote>
  <w:footnote w:type="continuationSeparator" w:id="0">
    <w:p w:rsidR="00370A9A" w:rsidRDefault="0037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96" w:rsidRDefault="00B269E4">
    <w:pPr>
      <w:framePr w:wrap="around" w:vAnchor="text" w:hAnchor="margin" w:xAlign="center" w:y="1"/>
    </w:pPr>
    <w:r>
      <w:fldChar w:fldCharType="begin"/>
    </w:r>
    <w:r w:rsidR="007548C9">
      <w:instrText xml:space="preserve">PAGE </w:instrText>
    </w:r>
    <w:r>
      <w:fldChar w:fldCharType="separate"/>
    </w:r>
    <w:r w:rsidR="00362C10">
      <w:rPr>
        <w:noProof/>
      </w:rPr>
      <w:t>2</w:t>
    </w:r>
    <w:r>
      <w:fldChar w:fldCharType="end"/>
    </w:r>
  </w:p>
  <w:p w:rsidR="00497996" w:rsidRDefault="00497996">
    <w:pPr>
      <w:pStyle w:val="ac"/>
      <w:jc w:val="center"/>
    </w:pPr>
  </w:p>
  <w:p w:rsidR="00497996" w:rsidRDefault="0049799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96"/>
    <w:rsid w:val="000471F0"/>
    <w:rsid w:val="00047C94"/>
    <w:rsid w:val="000748E0"/>
    <w:rsid w:val="000C4429"/>
    <w:rsid w:val="000F56E6"/>
    <w:rsid w:val="00114103"/>
    <w:rsid w:val="001829D9"/>
    <w:rsid w:val="001A4AF6"/>
    <w:rsid w:val="0022037D"/>
    <w:rsid w:val="0023779D"/>
    <w:rsid w:val="00250D42"/>
    <w:rsid w:val="00296B54"/>
    <w:rsid w:val="002B14EE"/>
    <w:rsid w:val="00307660"/>
    <w:rsid w:val="00326275"/>
    <w:rsid w:val="00362C10"/>
    <w:rsid w:val="00366779"/>
    <w:rsid w:val="00370A9A"/>
    <w:rsid w:val="003C6C5B"/>
    <w:rsid w:val="003D7508"/>
    <w:rsid w:val="00497996"/>
    <w:rsid w:val="004E57DB"/>
    <w:rsid w:val="004F72F7"/>
    <w:rsid w:val="00501255"/>
    <w:rsid w:val="00561B32"/>
    <w:rsid w:val="00665F76"/>
    <w:rsid w:val="006F3998"/>
    <w:rsid w:val="007548C9"/>
    <w:rsid w:val="007B7AAF"/>
    <w:rsid w:val="007D187A"/>
    <w:rsid w:val="008C4F9C"/>
    <w:rsid w:val="00923949"/>
    <w:rsid w:val="009A5510"/>
    <w:rsid w:val="00A8378E"/>
    <w:rsid w:val="00A9250D"/>
    <w:rsid w:val="00A93587"/>
    <w:rsid w:val="00B269E4"/>
    <w:rsid w:val="00B62279"/>
    <w:rsid w:val="00B62623"/>
    <w:rsid w:val="00B63AFC"/>
    <w:rsid w:val="00C44365"/>
    <w:rsid w:val="00C55AEB"/>
    <w:rsid w:val="00CE70B5"/>
    <w:rsid w:val="00D2799B"/>
    <w:rsid w:val="00D60A2A"/>
    <w:rsid w:val="00DA55B3"/>
    <w:rsid w:val="00E074ED"/>
    <w:rsid w:val="00E93694"/>
    <w:rsid w:val="00F24891"/>
    <w:rsid w:val="00F36098"/>
    <w:rsid w:val="00FB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4AF6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"/>
    <w:basedOn w:val="a"/>
    <w:link w:val="ab"/>
    <w:rPr>
      <w:sz w:val="44"/>
    </w:rPr>
  </w:style>
  <w:style w:type="character" w:customStyle="1" w:styleId="ab">
    <w:name w:val="Основной текст Знак"/>
    <w:basedOn w:val="1"/>
    <w:link w:val="aa"/>
    <w:rPr>
      <w:sz w:val="4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Содержимое таблицы"/>
    <w:basedOn w:val="a"/>
    <w:link w:val="af3"/>
    <w:pPr>
      <w:widowControl w:val="0"/>
    </w:pPr>
  </w:style>
  <w:style w:type="character" w:customStyle="1" w:styleId="af3">
    <w:name w:val="Содержимое таблицы"/>
    <w:basedOn w:val="1"/>
    <w:link w:val="af2"/>
    <w:rPr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0766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7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4AF6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"/>
    <w:basedOn w:val="a"/>
    <w:link w:val="ab"/>
    <w:rPr>
      <w:sz w:val="44"/>
    </w:rPr>
  </w:style>
  <w:style w:type="character" w:customStyle="1" w:styleId="ab">
    <w:name w:val="Основной текст Знак"/>
    <w:basedOn w:val="1"/>
    <w:link w:val="aa"/>
    <w:rPr>
      <w:sz w:val="4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Содержимое таблицы"/>
    <w:basedOn w:val="a"/>
    <w:link w:val="af3"/>
    <w:pPr>
      <w:widowControl w:val="0"/>
    </w:pPr>
  </w:style>
  <w:style w:type="character" w:customStyle="1" w:styleId="af3">
    <w:name w:val="Содержимое таблицы"/>
    <w:basedOn w:val="1"/>
    <w:link w:val="af2"/>
    <w:rPr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0766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7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Анастасия Викторовна</dc:creator>
  <cp:lastModifiedBy>Шарыгина</cp:lastModifiedBy>
  <cp:revision>2</cp:revision>
  <cp:lastPrinted>2024-05-30T07:18:00Z</cp:lastPrinted>
  <dcterms:created xsi:type="dcterms:W3CDTF">2024-06-05T13:22:00Z</dcterms:created>
  <dcterms:modified xsi:type="dcterms:W3CDTF">2024-06-05T13:22:00Z</dcterms:modified>
</cp:coreProperties>
</file>