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C1" w:rsidRDefault="00C65195" w:rsidP="00C65195">
      <w:pPr>
        <w:pStyle w:val="1"/>
        <w:widowControl/>
        <w:tabs>
          <w:tab w:val="left" w:pos="3040"/>
        </w:tabs>
        <w:ind w:firstLine="0"/>
        <w:rPr>
          <w:b/>
        </w:rPr>
      </w:pPr>
      <w:r>
        <w:rPr>
          <w:b/>
        </w:rPr>
        <w:tab/>
      </w: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A54CB6" w:rsidP="00A54CB6">
      <w:pPr>
        <w:pStyle w:val="1"/>
        <w:widowControl/>
        <w:tabs>
          <w:tab w:val="left" w:pos="5760"/>
        </w:tabs>
        <w:ind w:firstLine="0"/>
        <w:rPr>
          <w:b/>
        </w:rPr>
      </w:pPr>
      <w:r>
        <w:rPr>
          <w:b/>
        </w:rPr>
        <w:tab/>
      </w: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Default="00C65195" w:rsidP="00C65195">
      <w:pPr>
        <w:pStyle w:val="1"/>
        <w:widowControl/>
        <w:ind w:firstLine="0"/>
        <w:jc w:val="center"/>
        <w:rPr>
          <w:b/>
        </w:rPr>
      </w:pPr>
    </w:p>
    <w:p w:rsidR="00C65195" w:rsidRPr="00A54CB6" w:rsidRDefault="00C65195" w:rsidP="00C65195">
      <w:pPr>
        <w:pStyle w:val="1"/>
        <w:widowControl/>
        <w:ind w:firstLine="0"/>
        <w:jc w:val="center"/>
        <w:rPr>
          <w:b/>
          <w:sz w:val="30"/>
          <w:szCs w:val="30"/>
        </w:rPr>
      </w:pPr>
    </w:p>
    <w:p w:rsidR="00E21CC7" w:rsidRDefault="009B70C1" w:rsidP="00C65195">
      <w:pPr>
        <w:pStyle w:val="1"/>
        <w:widowControl/>
        <w:jc w:val="center"/>
        <w:rPr>
          <w:b/>
          <w:sz w:val="30"/>
          <w:szCs w:val="30"/>
        </w:rPr>
      </w:pPr>
      <w:r w:rsidRPr="00A54CB6">
        <w:rPr>
          <w:b/>
          <w:sz w:val="30"/>
          <w:szCs w:val="30"/>
        </w:rPr>
        <w:t xml:space="preserve">О внесении изменений в Концепцию государственной миграционной политики Российской Федерации </w:t>
      </w:r>
    </w:p>
    <w:p w:rsidR="00E21CC7" w:rsidRDefault="009B70C1" w:rsidP="00C65195">
      <w:pPr>
        <w:pStyle w:val="1"/>
        <w:widowControl/>
        <w:jc w:val="center"/>
        <w:rPr>
          <w:b/>
          <w:sz w:val="30"/>
          <w:szCs w:val="30"/>
        </w:rPr>
      </w:pPr>
      <w:r w:rsidRPr="00A54CB6">
        <w:rPr>
          <w:b/>
          <w:sz w:val="30"/>
          <w:szCs w:val="30"/>
        </w:rPr>
        <w:t xml:space="preserve">на 2019 – 2025 годы, </w:t>
      </w:r>
    </w:p>
    <w:p w:rsidR="00E21CC7" w:rsidRDefault="009B70C1" w:rsidP="00C65195">
      <w:pPr>
        <w:pStyle w:val="1"/>
        <w:widowControl/>
        <w:jc w:val="center"/>
        <w:rPr>
          <w:b/>
          <w:sz w:val="30"/>
          <w:szCs w:val="30"/>
        </w:rPr>
      </w:pPr>
      <w:proofErr w:type="gramStart"/>
      <w:r w:rsidRPr="00A54CB6">
        <w:rPr>
          <w:b/>
          <w:sz w:val="30"/>
          <w:szCs w:val="30"/>
        </w:rPr>
        <w:t>утвержденную</w:t>
      </w:r>
      <w:proofErr w:type="gramEnd"/>
      <w:r w:rsidRPr="00A54CB6">
        <w:rPr>
          <w:b/>
          <w:sz w:val="30"/>
          <w:szCs w:val="30"/>
        </w:rPr>
        <w:t xml:space="preserve"> Указом Президента Российской Федерации </w:t>
      </w:r>
    </w:p>
    <w:p w:rsidR="009B70C1" w:rsidRPr="00A54CB6" w:rsidRDefault="009B70C1" w:rsidP="00C65195">
      <w:pPr>
        <w:pStyle w:val="1"/>
        <w:widowControl/>
        <w:jc w:val="center"/>
        <w:rPr>
          <w:b/>
          <w:sz w:val="30"/>
          <w:szCs w:val="30"/>
        </w:rPr>
      </w:pPr>
      <w:r w:rsidRPr="00A54CB6">
        <w:rPr>
          <w:b/>
          <w:sz w:val="30"/>
          <w:szCs w:val="30"/>
        </w:rPr>
        <w:t>от 31 октября 2018 г. №</w:t>
      </w:r>
      <w:r w:rsidR="00C65195" w:rsidRPr="00A54CB6">
        <w:rPr>
          <w:b/>
          <w:sz w:val="30"/>
          <w:szCs w:val="30"/>
        </w:rPr>
        <w:t xml:space="preserve"> </w:t>
      </w:r>
      <w:r w:rsidRPr="00A54CB6">
        <w:rPr>
          <w:b/>
          <w:sz w:val="30"/>
          <w:szCs w:val="30"/>
        </w:rPr>
        <w:t>622</w:t>
      </w:r>
    </w:p>
    <w:p w:rsidR="009B70C1" w:rsidRPr="00A54CB6" w:rsidRDefault="009B70C1" w:rsidP="00C65195">
      <w:pPr>
        <w:pStyle w:val="1"/>
        <w:widowControl/>
        <w:ind w:firstLine="709"/>
        <w:jc w:val="both"/>
        <w:rPr>
          <w:sz w:val="30"/>
          <w:szCs w:val="30"/>
        </w:rPr>
      </w:pPr>
    </w:p>
    <w:p w:rsidR="009B70C1" w:rsidRPr="00A54CB6" w:rsidRDefault="009B70C1" w:rsidP="0071738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outlineLvl w:val="0"/>
        <w:rPr>
          <w:sz w:val="30"/>
          <w:szCs w:val="30"/>
        </w:rPr>
      </w:pPr>
      <w:r w:rsidRPr="00A54CB6">
        <w:rPr>
          <w:sz w:val="30"/>
          <w:szCs w:val="30"/>
        </w:rPr>
        <w:t xml:space="preserve">Внести в Концепцию </w:t>
      </w:r>
      <w:r w:rsidR="006D14FA" w:rsidRPr="00A54CB6">
        <w:rPr>
          <w:sz w:val="30"/>
          <w:szCs w:val="30"/>
        </w:rPr>
        <w:t>государственной миграционной политики Российской Федерации на 2019</w:t>
      </w:r>
      <w:r w:rsidR="006E79E1" w:rsidRPr="00A54CB6">
        <w:rPr>
          <w:sz w:val="30"/>
          <w:szCs w:val="30"/>
        </w:rPr>
        <w:t> – </w:t>
      </w:r>
      <w:r w:rsidR="006D14FA" w:rsidRPr="00A54CB6">
        <w:rPr>
          <w:sz w:val="30"/>
          <w:szCs w:val="30"/>
        </w:rPr>
        <w:t xml:space="preserve">2025 годы, утвержденную Указом Президента Российской Федерации от 31 октября 2018 г. </w:t>
      </w:r>
      <w:r w:rsidR="009F52BC">
        <w:rPr>
          <w:sz w:val="30"/>
          <w:szCs w:val="30"/>
        </w:rPr>
        <w:br/>
      </w:r>
      <w:r w:rsidR="006D14FA" w:rsidRPr="00A54CB6">
        <w:rPr>
          <w:sz w:val="30"/>
          <w:szCs w:val="30"/>
        </w:rPr>
        <w:t>№ 622 «О Концепции государственной миграционной политики Российской Федерации на 2019 – 2025 годы» (</w:t>
      </w:r>
      <w:r w:rsidR="006D14FA" w:rsidRPr="00A54CB6">
        <w:rPr>
          <w:rFonts w:eastAsia="Calibri"/>
          <w:sz w:val="30"/>
          <w:szCs w:val="30"/>
        </w:rPr>
        <w:t>Собрание законодательства Российской Федерации, 20</w:t>
      </w:r>
      <w:r w:rsidR="00C8208F" w:rsidRPr="00A54CB6">
        <w:rPr>
          <w:rFonts w:eastAsia="Calibri"/>
          <w:sz w:val="30"/>
          <w:szCs w:val="30"/>
        </w:rPr>
        <w:t>18, № 45</w:t>
      </w:r>
      <w:r w:rsidR="006D14FA" w:rsidRPr="00A54CB6">
        <w:rPr>
          <w:rFonts w:eastAsia="Calibri"/>
          <w:sz w:val="30"/>
          <w:szCs w:val="30"/>
        </w:rPr>
        <w:t xml:space="preserve">, ст. </w:t>
      </w:r>
      <w:r w:rsidR="00C8208F" w:rsidRPr="00A54CB6">
        <w:rPr>
          <w:rFonts w:eastAsia="Calibri"/>
          <w:sz w:val="30"/>
          <w:szCs w:val="30"/>
        </w:rPr>
        <w:t>6917</w:t>
      </w:r>
      <w:r w:rsidR="006D14FA" w:rsidRPr="00A54CB6">
        <w:rPr>
          <w:sz w:val="30"/>
          <w:szCs w:val="30"/>
        </w:rPr>
        <w:t>)</w:t>
      </w:r>
      <w:r w:rsidR="00383A8E" w:rsidRPr="00A54CB6">
        <w:rPr>
          <w:sz w:val="30"/>
          <w:szCs w:val="30"/>
        </w:rPr>
        <w:t>,</w:t>
      </w:r>
      <w:r w:rsidR="006D14FA" w:rsidRPr="00A54CB6">
        <w:rPr>
          <w:sz w:val="30"/>
          <w:szCs w:val="30"/>
        </w:rPr>
        <w:t xml:space="preserve"> </w:t>
      </w:r>
      <w:r w:rsidRPr="00A54CB6">
        <w:rPr>
          <w:sz w:val="30"/>
          <w:szCs w:val="30"/>
        </w:rPr>
        <w:t>следующие изменения:</w:t>
      </w:r>
    </w:p>
    <w:p w:rsidR="006D14FA" w:rsidRPr="00A54CB6" w:rsidRDefault="006D14FA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пункт 3</w:t>
      </w:r>
      <w:r w:rsidR="00434B89" w:rsidRPr="00A54CB6">
        <w:rPr>
          <w:sz w:val="30"/>
          <w:szCs w:val="30"/>
        </w:rPr>
        <w:t xml:space="preserve"> изложить в следующей редакции</w:t>
      </w:r>
      <w:r w:rsidRPr="00A54CB6">
        <w:rPr>
          <w:sz w:val="30"/>
          <w:szCs w:val="30"/>
        </w:rPr>
        <w:t>:</w:t>
      </w:r>
    </w:p>
    <w:p w:rsidR="00434B89" w:rsidRPr="00A54CB6" w:rsidRDefault="00434B89" w:rsidP="00A916F5">
      <w:pPr>
        <w:pStyle w:val="a4"/>
        <w:ind w:left="0"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«3.</w:t>
      </w:r>
      <w:r w:rsidR="00717389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Настоящая Концепция разработана с учетом документов стратегического планирования, затрагивающих вопросы реализации миграционной политики, прежде всего </w:t>
      </w:r>
      <w:hyperlink r:id="rId9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национальной безопасности Российской Федерации, </w:t>
      </w:r>
      <w:hyperlink r:id="rId10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противодействия экстремизму в Российской Федерации до 2025 года, </w:t>
      </w:r>
      <w:hyperlink r:id="rId11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государственной национальной политики Российской Федерации 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на период до 2025 года, </w:t>
      </w:r>
      <w:hyperlink r:id="rId12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научно-технологического развития Российской Федерации, </w:t>
      </w:r>
      <w:hyperlink r:id="rId13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</w:t>
      </w:r>
      <w:proofErr w:type="gramStart"/>
      <w:r w:rsidRPr="00A54CB6">
        <w:rPr>
          <w:sz w:val="30"/>
          <w:szCs w:val="30"/>
        </w:rPr>
        <w:t>государственной культурной</w:t>
      </w:r>
      <w:proofErr w:type="gramEnd"/>
      <w:r w:rsidRPr="00A54CB6">
        <w:rPr>
          <w:sz w:val="30"/>
          <w:szCs w:val="30"/>
        </w:rPr>
        <w:t xml:space="preserve"> политики на период до 2030 года, </w:t>
      </w:r>
      <w:hyperlink r:id="rId14">
        <w:r w:rsidRPr="00A54CB6">
          <w:rPr>
            <w:sz w:val="30"/>
            <w:szCs w:val="30"/>
          </w:rPr>
          <w:t>Стратегии</w:t>
        </w:r>
      </w:hyperlink>
      <w:r w:rsidRPr="00A54CB6">
        <w:rPr>
          <w:sz w:val="30"/>
          <w:szCs w:val="30"/>
        </w:rPr>
        <w:t xml:space="preserve"> социально-экономического развития Дальнего Востока и </w:t>
      </w:r>
      <w:proofErr w:type="gramStart"/>
      <w:r w:rsidRPr="00A54CB6">
        <w:rPr>
          <w:sz w:val="30"/>
          <w:szCs w:val="30"/>
        </w:rPr>
        <w:t xml:space="preserve">Байкальского региона 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на период до 2025 года, </w:t>
      </w:r>
      <w:hyperlink r:id="rId15">
        <w:r w:rsidRPr="00A54CB6">
          <w:rPr>
            <w:sz w:val="30"/>
            <w:szCs w:val="30"/>
          </w:rPr>
          <w:t>Концепции</w:t>
        </w:r>
      </w:hyperlink>
      <w:r w:rsidRPr="00A54CB6">
        <w:rPr>
          <w:sz w:val="30"/>
          <w:szCs w:val="30"/>
        </w:rPr>
        <w:t xml:space="preserve"> общественной безопасности 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в Российской Федерации, </w:t>
      </w:r>
      <w:hyperlink r:id="rId16">
        <w:r w:rsidRPr="00A54CB6">
          <w:rPr>
            <w:sz w:val="30"/>
            <w:szCs w:val="30"/>
          </w:rPr>
          <w:t>Концепции</w:t>
        </w:r>
      </w:hyperlink>
      <w:r w:rsidRPr="00A54CB6">
        <w:rPr>
          <w:sz w:val="30"/>
          <w:szCs w:val="30"/>
        </w:rPr>
        <w:t xml:space="preserve"> демографической политики Российской Федерации на период до 2025 года, </w:t>
      </w:r>
      <w:hyperlink r:id="rId17">
        <w:r w:rsidRPr="00A54CB6">
          <w:rPr>
            <w:sz w:val="30"/>
            <w:szCs w:val="30"/>
          </w:rPr>
          <w:t>Концепции</w:t>
        </w:r>
      </w:hyperlink>
      <w:r w:rsidRPr="00A54CB6">
        <w:rPr>
          <w:sz w:val="30"/>
          <w:szCs w:val="30"/>
        </w:rPr>
        <w:t xml:space="preserve"> демографической политики Дальнего Востока на период до 2025 года, </w:t>
      </w:r>
      <w:hyperlink r:id="rId18">
        <w:r w:rsidRPr="00A54CB6">
          <w:rPr>
            <w:sz w:val="30"/>
            <w:szCs w:val="30"/>
          </w:rPr>
          <w:t>Прогноза</w:t>
        </w:r>
      </w:hyperlink>
      <w:r w:rsidRPr="00A54CB6">
        <w:rPr>
          <w:sz w:val="30"/>
          <w:szCs w:val="30"/>
        </w:rPr>
        <w:t xml:space="preserve"> долгосрочного социально-экономического развития Российской Федерации на период до 2030 года, а также Основ государственной политики в сфере стратегического планирования </w:t>
      </w:r>
      <w:r w:rsidR="00054435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в Российской Федерации, Основ государственной политики </w:t>
      </w:r>
      <w:r w:rsidR="00A54CB6">
        <w:rPr>
          <w:sz w:val="30"/>
          <w:szCs w:val="30"/>
        </w:rPr>
        <w:br/>
      </w:r>
      <w:r w:rsidRPr="00A54CB6">
        <w:rPr>
          <w:sz w:val="30"/>
          <w:szCs w:val="30"/>
        </w:rPr>
        <w:lastRenderedPageBreak/>
        <w:t>по</w:t>
      </w:r>
      <w:proofErr w:type="gramEnd"/>
      <w:r w:rsidRPr="00A54CB6">
        <w:rPr>
          <w:sz w:val="30"/>
          <w:szCs w:val="30"/>
        </w:rPr>
        <w:t xml:space="preserve"> </w:t>
      </w:r>
      <w:proofErr w:type="gramStart"/>
      <w:r w:rsidRPr="00A54CB6">
        <w:rPr>
          <w:sz w:val="30"/>
          <w:szCs w:val="30"/>
        </w:rPr>
        <w:t xml:space="preserve">сохранению и укреплению традиционных российских духовно-нравственных ценностей, указов Президента Российской Федерации </w:t>
      </w:r>
      <w:r w:rsidR="00A54CB6">
        <w:rPr>
          <w:sz w:val="30"/>
          <w:szCs w:val="30"/>
        </w:rPr>
        <w:br/>
      </w:r>
      <w:r w:rsidRPr="00A54CB6">
        <w:rPr>
          <w:sz w:val="30"/>
          <w:szCs w:val="30"/>
        </w:rPr>
        <w:t>от 7 мая 2018 г. № 204 «О национальных целях и стратегических задачах развития Российской Федерации на период до 2024 года»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>и от 21 июля 2020 г. № 474 «О национальных целях развития Российской Федерации на период до 2030 года».»;</w:t>
      </w:r>
      <w:proofErr w:type="gramEnd"/>
    </w:p>
    <w:p w:rsidR="00383A8E" w:rsidRPr="00A54CB6" w:rsidRDefault="00383A8E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 xml:space="preserve">в пункте 7 после слов «Государственной программы </w:t>
      </w:r>
      <w:r w:rsidR="00717389">
        <w:rPr>
          <w:sz w:val="30"/>
          <w:szCs w:val="30"/>
        </w:rPr>
        <w:br/>
      </w:r>
      <w:r w:rsidRPr="00A54CB6">
        <w:rPr>
          <w:sz w:val="30"/>
          <w:szCs w:val="30"/>
        </w:rPr>
        <w:t>по оказанию содействия добровольному переселению в Российскую Федерацию соотечественников, проживающих за рубежом» дополнить словами «(далее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>– Государственная программа)»;</w:t>
      </w:r>
    </w:p>
    <w:p w:rsidR="006D14FA" w:rsidRPr="00A54CB6" w:rsidRDefault="00C63ED2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д</w:t>
      </w:r>
      <w:r w:rsidR="006D14FA" w:rsidRPr="00A54CB6">
        <w:rPr>
          <w:sz w:val="30"/>
          <w:szCs w:val="30"/>
        </w:rPr>
        <w:t>ополнить подпункт</w:t>
      </w:r>
      <w:r w:rsidR="002B05D5" w:rsidRPr="00A54CB6">
        <w:rPr>
          <w:sz w:val="30"/>
          <w:szCs w:val="30"/>
        </w:rPr>
        <w:t>ами</w:t>
      </w:r>
      <w:r w:rsidR="006D14FA" w:rsidRPr="00A54CB6">
        <w:rPr>
          <w:sz w:val="30"/>
          <w:szCs w:val="30"/>
        </w:rPr>
        <w:t xml:space="preserve"> 10</w:t>
      </w:r>
      <w:r w:rsidR="006D14FA" w:rsidRPr="00A54CB6">
        <w:rPr>
          <w:sz w:val="30"/>
          <w:szCs w:val="30"/>
          <w:vertAlign w:val="superscript"/>
        </w:rPr>
        <w:t>1</w:t>
      </w:r>
      <w:r w:rsidR="002B05D5" w:rsidRPr="00A54CB6">
        <w:rPr>
          <w:sz w:val="30"/>
          <w:szCs w:val="30"/>
        </w:rPr>
        <w:t xml:space="preserve"> – 10</w:t>
      </w:r>
      <w:r w:rsidR="002B05D5" w:rsidRPr="00A54CB6">
        <w:rPr>
          <w:sz w:val="30"/>
          <w:szCs w:val="30"/>
          <w:vertAlign w:val="superscript"/>
        </w:rPr>
        <w:t>4</w:t>
      </w:r>
      <w:r w:rsidR="006D14FA" w:rsidRPr="00A54CB6">
        <w:rPr>
          <w:sz w:val="30"/>
          <w:szCs w:val="30"/>
        </w:rPr>
        <w:t xml:space="preserve"> следующего содержания:</w:t>
      </w:r>
    </w:p>
    <w:p w:rsidR="00155637" w:rsidRPr="00A54CB6" w:rsidRDefault="006D14FA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«10</w:t>
      </w:r>
      <w:r w:rsidRPr="00A54CB6">
        <w:rPr>
          <w:sz w:val="30"/>
          <w:szCs w:val="30"/>
          <w:vertAlign w:val="superscript"/>
        </w:rPr>
        <w:t>1</w:t>
      </w:r>
      <w:r w:rsidR="006E79E1" w:rsidRPr="00A54CB6">
        <w:rPr>
          <w:sz w:val="30"/>
          <w:szCs w:val="30"/>
        </w:rPr>
        <w:t>.</w:t>
      </w:r>
      <w:r w:rsidR="00717389">
        <w:rPr>
          <w:sz w:val="30"/>
          <w:szCs w:val="30"/>
        </w:rPr>
        <w:t> </w:t>
      </w:r>
      <w:r w:rsidR="00155637" w:rsidRPr="00A54CB6">
        <w:rPr>
          <w:sz w:val="30"/>
          <w:szCs w:val="30"/>
        </w:rPr>
        <w:t xml:space="preserve">Изменившиеся в 2019 – 2022 годах внешнеполитические, экономические и социальные условия оказали значительное влияние </w:t>
      </w:r>
      <w:r w:rsidR="00C65195" w:rsidRP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на миграционную ситуацию.</w:t>
      </w:r>
      <w:r w:rsidR="002B05D5" w:rsidRPr="00A54CB6">
        <w:rPr>
          <w:sz w:val="30"/>
          <w:szCs w:val="30"/>
        </w:rPr>
        <w:t xml:space="preserve"> </w:t>
      </w:r>
      <w:r w:rsidR="00155637" w:rsidRPr="00A54CB6">
        <w:rPr>
          <w:sz w:val="30"/>
          <w:szCs w:val="30"/>
        </w:rPr>
        <w:t xml:space="preserve">Завезенная на территорию Российской Федерации вместе с миграционными потоками новая </w:t>
      </w:r>
      <w:proofErr w:type="spellStart"/>
      <w:r w:rsidR="00155637" w:rsidRPr="00A54CB6">
        <w:rPr>
          <w:sz w:val="30"/>
          <w:szCs w:val="30"/>
        </w:rPr>
        <w:t>коронавирусная</w:t>
      </w:r>
      <w:proofErr w:type="spellEnd"/>
      <w:r w:rsidR="00155637" w:rsidRPr="00A54CB6">
        <w:rPr>
          <w:sz w:val="30"/>
          <w:szCs w:val="30"/>
        </w:rPr>
        <w:t xml:space="preserve"> инфекция (COVID-19) и угроза ее распространения внутри страны повлекли за собой необходимость введения временных ограничительных мер и запретов на трансграничные поездки граждан. Снижение экономической активности и сокращение потребности работодателей в трудовых ресурсах, привлеченных из-за рубежа, спровоцировали массовое высвобождение иностранных работников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и их отток в государства постоянного проживания, что привело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к скоплениям на объектах транспортной инфраструктуры</w:t>
      </w:r>
      <w:r w:rsidR="00C65195" w:rsidRP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и в приграничных территориях людей, находящихся в тяжелой финансовой и бытовой ситуации. </w:t>
      </w:r>
      <w:proofErr w:type="gramStart"/>
      <w:r w:rsidR="00155637" w:rsidRPr="00A54CB6">
        <w:rPr>
          <w:sz w:val="30"/>
          <w:szCs w:val="30"/>
        </w:rPr>
        <w:t xml:space="preserve">В связи с этими обстоятельствами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с целью предотвращения рисков </w:t>
      </w:r>
      <w:proofErr w:type="spellStart"/>
      <w:r w:rsidR="00155637" w:rsidRPr="00A54CB6">
        <w:rPr>
          <w:sz w:val="30"/>
          <w:szCs w:val="30"/>
        </w:rPr>
        <w:t>маргинализации</w:t>
      </w:r>
      <w:proofErr w:type="spellEnd"/>
      <w:r w:rsidR="00155637" w:rsidRPr="00A54CB6">
        <w:rPr>
          <w:sz w:val="30"/>
          <w:szCs w:val="30"/>
        </w:rPr>
        <w:t xml:space="preserve"> иностранным гражданам была предоставлена возможность получить необходимые для законного пребывания и осуществления трудовой деятельности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в Российской Федерации документы, в отношении них не принимались решения, связанные с удалением за пределы Российской Федерации, </w:t>
      </w:r>
      <w:r w:rsidR="00C65195" w:rsidRP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о нежелательности пребывания, лишении статуса беженца или временного убежища, об аннулировании ранее выданных виз,</w:t>
      </w:r>
      <w:proofErr w:type="gramEnd"/>
      <w:r w:rsidR="00155637" w:rsidRPr="00A54CB6">
        <w:rPr>
          <w:sz w:val="30"/>
          <w:szCs w:val="30"/>
        </w:rPr>
        <w:t xml:space="preserve"> разрешений на временное проживание, видов на жительство, разрешений на работу, патентов и свидетельств участника Государственной программы. В рамках действия временных мер правовое положение урегулировали порядка 1 миллиона иностранных граждан, в том числе около 150 тыс. человек, не имевших законных оснований для нахождения в Российской Федерации.</w:t>
      </w:r>
      <w:r w:rsidR="00C65195" w:rsidRP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В прогнозируемом будущем нестабильная эпидемиологическая обстановка в мире будет оставаться одним из факторов, оказывающих негативное воздействие на безопасность миграционных процессов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в Российской Федерации.</w:t>
      </w:r>
    </w:p>
    <w:p w:rsidR="00155637" w:rsidRPr="00A54CB6" w:rsidRDefault="002B05D5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lastRenderedPageBreak/>
        <w:t>10</w:t>
      </w:r>
      <w:r w:rsidRPr="00A54CB6">
        <w:rPr>
          <w:sz w:val="30"/>
          <w:szCs w:val="30"/>
          <w:vertAlign w:val="superscript"/>
        </w:rPr>
        <w:t>2</w:t>
      </w:r>
      <w:r w:rsidRPr="00A54CB6">
        <w:rPr>
          <w:sz w:val="30"/>
          <w:szCs w:val="30"/>
        </w:rPr>
        <w:t>.</w:t>
      </w:r>
      <w:r w:rsidR="00A916F5">
        <w:rPr>
          <w:sz w:val="30"/>
          <w:szCs w:val="30"/>
        </w:rPr>
        <w:t> </w:t>
      </w:r>
      <w:r w:rsidR="00155637" w:rsidRPr="00A54CB6">
        <w:rPr>
          <w:sz w:val="30"/>
          <w:szCs w:val="30"/>
        </w:rPr>
        <w:t xml:space="preserve">Нарастает активность </w:t>
      </w:r>
      <w:proofErr w:type="gramStart"/>
      <w:r w:rsidR="00155637" w:rsidRPr="00A54CB6">
        <w:rPr>
          <w:sz w:val="30"/>
          <w:szCs w:val="30"/>
        </w:rPr>
        <w:t>международных преступных</w:t>
      </w:r>
      <w:proofErr w:type="gramEnd"/>
      <w:r w:rsidR="00155637" w:rsidRPr="00A54CB6">
        <w:rPr>
          <w:sz w:val="30"/>
          <w:szCs w:val="30"/>
        </w:rPr>
        <w:t xml:space="preserve"> сообществ, чья незаконная деятельность связана в том числе </w:t>
      </w:r>
      <w:r w:rsidR="009F52BC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с организацией незаконной миграции, торговлей людьми </w:t>
      </w:r>
      <w:r w:rsidR="009F52BC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и использованием рабского труда. В ходе проведения чемпионата мира по футболу 2018 года и чемпионата Европы 2020 на территории Российской Федерации правоохранительными органами пресекались попытки организации каналов незаконной миграции с использованием упрощенного порядка въезда для владельцев персонифицированных карт зрителей </w:t>
      </w:r>
      <w:proofErr w:type="gramStart"/>
      <w:r w:rsidR="00155637" w:rsidRPr="00A54CB6">
        <w:rPr>
          <w:sz w:val="30"/>
          <w:szCs w:val="30"/>
        </w:rPr>
        <w:t>международных спортивных</w:t>
      </w:r>
      <w:proofErr w:type="gramEnd"/>
      <w:r w:rsidR="00155637" w:rsidRPr="00A54CB6">
        <w:rPr>
          <w:sz w:val="30"/>
          <w:szCs w:val="30"/>
        </w:rPr>
        <w:t xml:space="preserve"> мероприятий. В результате эскалации военно-политического конфликта в Исламской Республике Афганистан усилились миграционные потоки на территорию Союзного государства и стран Европейского союза.</w:t>
      </w:r>
    </w:p>
    <w:p w:rsidR="00155637" w:rsidRPr="00A54CB6" w:rsidRDefault="002B05D5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10</w:t>
      </w:r>
      <w:r w:rsidRPr="00A54CB6">
        <w:rPr>
          <w:sz w:val="30"/>
          <w:szCs w:val="30"/>
          <w:vertAlign w:val="superscript"/>
        </w:rPr>
        <w:t>3</w:t>
      </w:r>
      <w:r w:rsidRPr="00A54CB6">
        <w:rPr>
          <w:sz w:val="30"/>
          <w:szCs w:val="30"/>
        </w:rPr>
        <w:t>.</w:t>
      </w:r>
      <w:r w:rsidR="00A916F5">
        <w:rPr>
          <w:sz w:val="30"/>
          <w:szCs w:val="30"/>
        </w:rPr>
        <w:t> </w:t>
      </w:r>
      <w:proofErr w:type="gramStart"/>
      <w:r w:rsidR="00155637" w:rsidRPr="00A54CB6">
        <w:rPr>
          <w:sz w:val="30"/>
          <w:szCs w:val="30"/>
        </w:rPr>
        <w:t>В связи с исходящей от действий украинских вооруженных сил прямой угрозой жизни и здоровью жителей Донецкой и Луганской народных республик, а также последовавшим за этим началом специальной военной операции на территорию Российской Федерации в экстренном массовом порядке начали прибывать лица, постоянно проживающие на указанных территориях, вынужденно покинувшие места постоянного проживания.</w:t>
      </w:r>
      <w:proofErr w:type="gramEnd"/>
      <w:r w:rsidR="00155637" w:rsidRPr="00A54CB6">
        <w:rPr>
          <w:sz w:val="30"/>
          <w:szCs w:val="30"/>
        </w:rPr>
        <w:t xml:space="preserve"> Реализован комплекс мер социальной поддержки таких лиц, в том числе по их приему и размещению, </w:t>
      </w:r>
      <w:r w:rsidR="009F52BC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а также обеспечены условия для переселения в другие регионы </w:t>
      </w:r>
      <w:r w:rsidR="009F52BC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на временное или постоянное проживание. </w:t>
      </w:r>
      <w:proofErr w:type="gramStart"/>
      <w:r w:rsidR="00155637" w:rsidRPr="00A54CB6">
        <w:rPr>
          <w:sz w:val="30"/>
          <w:szCs w:val="30"/>
        </w:rPr>
        <w:t xml:space="preserve">Вместе с тем факторы, послужившие основанием для введения военного положения </w:t>
      </w:r>
      <w:r w:rsidR="009F52BC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или режима повышенной готовности в приграничных с Украиной субъектах Российской Федерации, оказывают значительное негативное влияние на безопасность миграционных процессов и требуют дополнительных мер для обеспечения эффективного выявления </w:t>
      </w:r>
      <w:r w:rsidR="00717389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в миграционных потоках лиц, несущих угрозы своей деструктивной деятельностью, в том числе членов террористических </w:t>
      </w:r>
      <w:r w:rsidR="00717389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и экстремистских структур.</w:t>
      </w:r>
      <w:proofErr w:type="gramEnd"/>
    </w:p>
    <w:p w:rsidR="00155637" w:rsidRPr="00A54CB6" w:rsidRDefault="00EF18F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10</w:t>
      </w:r>
      <w:r w:rsidR="002B05D5" w:rsidRPr="00A54CB6">
        <w:rPr>
          <w:sz w:val="30"/>
          <w:szCs w:val="30"/>
          <w:vertAlign w:val="superscript"/>
        </w:rPr>
        <w:t>4</w:t>
      </w:r>
      <w:r w:rsidR="002B05D5" w:rsidRPr="00A54CB6">
        <w:rPr>
          <w:sz w:val="30"/>
          <w:szCs w:val="30"/>
        </w:rPr>
        <w:t>.</w:t>
      </w:r>
      <w:r w:rsidR="00A916F5">
        <w:rPr>
          <w:sz w:val="30"/>
          <w:szCs w:val="30"/>
        </w:rPr>
        <w:t> </w:t>
      </w:r>
      <w:r w:rsidR="00155637" w:rsidRPr="00A54CB6">
        <w:rPr>
          <w:sz w:val="30"/>
          <w:szCs w:val="30"/>
        </w:rPr>
        <w:t>В 2022 году под влиянием изменившихся социально-экономических условий усилился миграционный отток за рубеж населения России. На этом фоне прогрессирующий процесс замещения иностранными гражданами естественной и миграционной убыли населения страны формирует</w:t>
      </w:r>
      <w:r w:rsidR="009F52BC">
        <w:rPr>
          <w:sz w:val="30"/>
          <w:szCs w:val="30"/>
        </w:rPr>
        <w:t xml:space="preserve"> </w:t>
      </w:r>
      <w:r w:rsidR="00155637" w:rsidRPr="00A54CB6">
        <w:rPr>
          <w:sz w:val="30"/>
          <w:szCs w:val="30"/>
        </w:rPr>
        <w:t>в отдельных субъектах Российской Федерации риски обострения социальных конфликтов. Быстро растущая численность выходцев из иностранных государств, в том числе приобретших гражданство Российской Федерации,</w:t>
      </w:r>
      <w:r w:rsidR="00C65195" w:rsidRP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а также их стремление к компактному и обособленному от местного населения проживанию является причиной формирования этнических (полиэтнических) анклавов. В ареале таких поселений устанавливается непубличная власть и неформальная юрисдикция, ухудшается </w:t>
      </w:r>
      <w:proofErr w:type="gramStart"/>
      <w:r w:rsidR="00155637" w:rsidRPr="00A54CB6">
        <w:rPr>
          <w:sz w:val="30"/>
          <w:szCs w:val="30"/>
        </w:rPr>
        <w:lastRenderedPageBreak/>
        <w:t>криминогенная ситуация</w:t>
      </w:r>
      <w:proofErr w:type="gramEnd"/>
      <w:r w:rsidR="00155637" w:rsidRPr="00A54CB6">
        <w:rPr>
          <w:sz w:val="30"/>
          <w:szCs w:val="30"/>
        </w:rPr>
        <w:t xml:space="preserve">, формируются теневая экономика и рынок труда, возникают межнациональные и межконфессиональные конфликты, изменяется социальный облик и культурная среда. </w:t>
      </w:r>
      <w:proofErr w:type="gramStart"/>
      <w:r w:rsidR="00155637" w:rsidRPr="00A54CB6">
        <w:rPr>
          <w:sz w:val="30"/>
          <w:szCs w:val="30"/>
        </w:rPr>
        <w:t xml:space="preserve">Поскольку сложившая ситуация, по всей видимости, будет иметь структурные последствия, требуется принятие дополнительных мер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по созданию привлекательных финансовых, налоговых, социальных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 xml:space="preserve">и иных механизмов сохранения человеческого капитала, снижения оттока за рубеж граждан Российской Федерации, а также совершенствованию механизмов адаптации и интеграции выходцев </w:t>
      </w:r>
      <w:r w:rsidR="00A54CB6">
        <w:rPr>
          <w:sz w:val="30"/>
          <w:szCs w:val="30"/>
        </w:rPr>
        <w:br/>
      </w:r>
      <w:r w:rsidR="00155637" w:rsidRPr="00A54CB6">
        <w:rPr>
          <w:sz w:val="30"/>
          <w:szCs w:val="30"/>
        </w:rPr>
        <w:t>из-за рубежа и их несовершеннолетних детей, в том числе приобретших гражданство Российской Федерации.</w:t>
      </w:r>
      <w:r w:rsidR="004B0E4C">
        <w:rPr>
          <w:sz w:val="30"/>
          <w:szCs w:val="30"/>
        </w:rPr>
        <w:t>».</w:t>
      </w:r>
      <w:proofErr w:type="gramEnd"/>
    </w:p>
    <w:p w:rsidR="00C63ED2" w:rsidRPr="00A54CB6" w:rsidRDefault="00C63ED2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дополнить подпунктом 11</w:t>
      </w:r>
      <w:r w:rsidRPr="00A54CB6">
        <w:rPr>
          <w:sz w:val="30"/>
          <w:szCs w:val="30"/>
          <w:vertAlign w:val="superscript"/>
        </w:rPr>
        <w:t>1</w:t>
      </w:r>
      <w:r w:rsidRPr="00A54CB6">
        <w:rPr>
          <w:sz w:val="30"/>
          <w:szCs w:val="30"/>
        </w:rPr>
        <w:t xml:space="preserve"> следующего содержания:</w:t>
      </w:r>
    </w:p>
    <w:p w:rsidR="00C63ED2" w:rsidRPr="00A54CB6" w:rsidRDefault="00C63ED2" w:rsidP="00A916F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>«11</w:t>
      </w:r>
      <w:r w:rsidRPr="00A54CB6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="006E79E1" w:rsidRPr="00A54CB6">
        <w:rPr>
          <w:rFonts w:ascii="Times New Roman" w:hAnsi="Times New Roman" w:cs="Times New Roman"/>
          <w:sz w:val="30"/>
          <w:szCs w:val="30"/>
        </w:rPr>
        <w:t>.</w:t>
      </w:r>
      <w:r w:rsidR="00717389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A54CB6">
        <w:rPr>
          <w:rFonts w:ascii="Times New Roman" w:hAnsi="Times New Roman" w:cs="Times New Roman"/>
          <w:sz w:val="30"/>
          <w:szCs w:val="30"/>
        </w:rPr>
        <w:t>В 201</w:t>
      </w:r>
      <w:r w:rsidR="0001073C" w:rsidRPr="00A54CB6">
        <w:rPr>
          <w:rFonts w:ascii="Times New Roman" w:hAnsi="Times New Roman" w:cs="Times New Roman"/>
          <w:sz w:val="30"/>
          <w:szCs w:val="30"/>
        </w:rPr>
        <w:t>9</w:t>
      </w:r>
      <w:r w:rsidR="006E79E1" w:rsidRPr="00A54CB6">
        <w:rPr>
          <w:rFonts w:ascii="Times New Roman" w:hAnsi="Times New Roman" w:cs="Times New Roman"/>
          <w:sz w:val="30"/>
          <w:szCs w:val="30"/>
        </w:rPr>
        <w:t> – </w:t>
      </w:r>
      <w:r w:rsidRPr="00A54CB6">
        <w:rPr>
          <w:rFonts w:ascii="Times New Roman" w:hAnsi="Times New Roman" w:cs="Times New Roman"/>
          <w:sz w:val="30"/>
          <w:szCs w:val="30"/>
        </w:rPr>
        <w:t xml:space="preserve">2022 годах реализован комплекс мер, направленных </w:t>
      </w:r>
      <w:bookmarkStart w:id="0" w:name="_GoBack"/>
      <w:bookmarkEnd w:id="0"/>
      <w:r w:rsidRPr="00A54CB6">
        <w:rPr>
          <w:rFonts w:ascii="Times New Roman" w:hAnsi="Times New Roman" w:cs="Times New Roman"/>
          <w:sz w:val="30"/>
          <w:szCs w:val="30"/>
        </w:rPr>
        <w:t>на упрощение порядка получения иностранными гражданами документов для проживания и работы, приобретения гражданства Российской Федерации:</w:t>
      </w:r>
      <w:proofErr w:type="gramEnd"/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 xml:space="preserve">Президент Российской Федерации наделен полномочием </w:t>
      </w:r>
      <w:proofErr w:type="gramStart"/>
      <w:r w:rsidRPr="00A54CB6">
        <w:rPr>
          <w:rFonts w:ascii="Times New Roman" w:hAnsi="Times New Roman" w:cs="Times New Roman"/>
          <w:sz w:val="30"/>
          <w:szCs w:val="30"/>
        </w:rPr>
        <w:t>определять</w:t>
      </w:r>
      <w:proofErr w:type="gramEnd"/>
      <w:r w:rsidRPr="00A54CB6">
        <w:rPr>
          <w:rFonts w:ascii="Times New Roman" w:hAnsi="Times New Roman" w:cs="Times New Roman"/>
          <w:sz w:val="30"/>
          <w:szCs w:val="30"/>
        </w:rPr>
        <w:t xml:space="preserve"> в гуманитарных целях категории иностранных граждан, имеющих право на приобретение гражданства Российской Федерации в упрощенном порядке;</w:t>
      </w:r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>упрощен порядок приобретения гражданства для иностранны</w:t>
      </w:r>
      <w:r w:rsidR="006E79E1" w:rsidRPr="00A54CB6">
        <w:rPr>
          <w:rFonts w:ascii="Times New Roman" w:hAnsi="Times New Roman" w:cs="Times New Roman"/>
          <w:sz w:val="30"/>
          <w:szCs w:val="30"/>
        </w:rPr>
        <w:t xml:space="preserve">х </w:t>
      </w:r>
      <w:r w:rsidRPr="00A54CB6">
        <w:rPr>
          <w:rFonts w:ascii="Times New Roman" w:hAnsi="Times New Roman" w:cs="Times New Roman"/>
          <w:sz w:val="30"/>
          <w:szCs w:val="30"/>
        </w:rPr>
        <w:t xml:space="preserve">квалифицированных специалистов, инвесторов, носителей русского языка, граждан Украины, Белоруссии, Казахстана, Молдовы, а также для </w:t>
      </w:r>
      <w:r w:rsidR="006E79E1" w:rsidRPr="00A54CB6">
        <w:rPr>
          <w:rFonts w:ascii="Times New Roman" w:hAnsi="Times New Roman" w:cs="Times New Roman"/>
          <w:sz w:val="30"/>
          <w:szCs w:val="30"/>
        </w:rPr>
        <w:t>лиц</w:t>
      </w:r>
      <w:r w:rsidRPr="00A54CB6">
        <w:rPr>
          <w:rFonts w:ascii="Times New Roman" w:hAnsi="Times New Roman" w:cs="Times New Roman"/>
          <w:sz w:val="30"/>
          <w:szCs w:val="30"/>
        </w:rPr>
        <w:t>, состоящих в браке с гражданином Российской Федерации, проживающим на территории России, и имеющих общих детей;</w:t>
      </w:r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 xml:space="preserve">упрощен порядок предоставления иностранным гражданам, владеющим русским языком, разрешений на временное пребывание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и видов на жительство;</w:t>
      </w:r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 xml:space="preserve">иностранным гражданам, являющимся финалистами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и победителями общероссийских конкурсов платформы «Россия </w:t>
      </w:r>
      <w:r w:rsidR="006E79E1" w:rsidRPr="00A54CB6">
        <w:rPr>
          <w:rFonts w:ascii="Times New Roman" w:hAnsi="Times New Roman" w:cs="Times New Roman"/>
          <w:sz w:val="30"/>
          <w:szCs w:val="30"/>
        </w:rPr>
        <w:t>–</w:t>
      </w:r>
      <w:r w:rsidRPr="00A54CB6">
        <w:rPr>
          <w:rFonts w:ascii="Times New Roman" w:hAnsi="Times New Roman" w:cs="Times New Roman"/>
          <w:sz w:val="30"/>
          <w:szCs w:val="30"/>
        </w:rPr>
        <w:t xml:space="preserve"> страна возможностей», специалистам в сфере информационных технологий и членам их семей предоставлено право получения вида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на жительство без необходимости оформления разрешения </w:t>
      </w:r>
      <w:r w:rsidR="009F52BC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на временное проживание;</w:t>
      </w:r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>иностранным студентам и аспирантам очного отделения государственных образовательных и научных организаций, расположенных на территории Российской Федерации</w:t>
      </w:r>
      <w:r w:rsidR="0022724B" w:rsidRPr="00A54CB6">
        <w:rPr>
          <w:rFonts w:ascii="Times New Roman" w:hAnsi="Times New Roman" w:cs="Times New Roman"/>
          <w:sz w:val="30"/>
          <w:szCs w:val="30"/>
        </w:rPr>
        <w:t>, предоставлено право получения</w:t>
      </w:r>
      <w:r w:rsidRPr="00A54CB6">
        <w:rPr>
          <w:rFonts w:ascii="Times New Roman" w:hAnsi="Times New Roman" w:cs="Times New Roman"/>
          <w:sz w:val="30"/>
          <w:szCs w:val="30"/>
        </w:rPr>
        <w:t xml:space="preserve"> разрешения на временное проживание в целях получения образования;</w:t>
      </w:r>
    </w:p>
    <w:p w:rsidR="0065104F" w:rsidRPr="00A54CB6" w:rsidRDefault="0065104F" w:rsidP="0071738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4CB6">
        <w:rPr>
          <w:rFonts w:ascii="Times New Roman" w:hAnsi="Times New Roman" w:cs="Times New Roman"/>
          <w:sz w:val="30"/>
          <w:szCs w:val="30"/>
        </w:rPr>
        <w:t xml:space="preserve">участникам Государственной программы и членам </w:t>
      </w:r>
      <w:r w:rsidR="009F52BC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их семей, переселившимся на территории приоритетного заселения, предоставлен расширенный перечень мер государственной поддержки, </w:t>
      </w:r>
      <w:r w:rsidRPr="00A54CB6">
        <w:rPr>
          <w:rFonts w:ascii="Times New Roman" w:hAnsi="Times New Roman" w:cs="Times New Roman"/>
          <w:sz w:val="30"/>
          <w:szCs w:val="30"/>
        </w:rPr>
        <w:lastRenderedPageBreak/>
        <w:t xml:space="preserve">включая жилищную субсидию для приобретения или строительства жилых помещений (для многодетных семьей также предусмотрена компенсации расходов на уплату государственной пошлины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за нотариальные услуги, необходимые для оформления правового статуса на территории Российской Федерации);</w:t>
      </w:r>
      <w:proofErr w:type="gramEnd"/>
    </w:p>
    <w:p w:rsidR="0065104F" w:rsidRPr="00A54CB6" w:rsidRDefault="0065104F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>соотечественникам, постоянно проживающим на территориях недружественных иностранных государств, предоставлено право подать заявление об участии в Государственной программе в любом государстве их пребывания либо на территории Российской Федерации;</w:t>
      </w:r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 xml:space="preserve">закреплен комиссионный порядок распределения квоты </w:t>
      </w:r>
      <w:r w:rsidR="009F52BC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на выдачу иностранным гражданам разрешений на временное проживание комиссиями, формируемыми в субъектах Российской Федерации</w:t>
      </w:r>
      <w:r w:rsidR="006E79E1" w:rsidRPr="00A54CB6">
        <w:rPr>
          <w:rFonts w:ascii="Times New Roman" w:hAnsi="Times New Roman" w:cs="Times New Roman"/>
          <w:sz w:val="30"/>
          <w:szCs w:val="30"/>
        </w:rPr>
        <w:t>;</w:t>
      </w:r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4CB6">
        <w:rPr>
          <w:rFonts w:ascii="Times New Roman" w:hAnsi="Times New Roman" w:cs="Times New Roman"/>
          <w:sz w:val="30"/>
          <w:szCs w:val="30"/>
        </w:rPr>
        <w:t xml:space="preserve">лицам, имевшим гражданство бывшего СССР, получившим паспорт гражданина Российской Федерации до 1 января 2010 года,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у которых впоследствии полномочным органом, ведающим делами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о гражданстве Российской Федерации, не было определено наличие гражданства Российской Федерации, предоставлено право получить российское гражданство в упрощенном порядке;</w:t>
      </w:r>
      <w:proofErr w:type="gramEnd"/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 xml:space="preserve">введено временное удостоверение личности лица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без гражданства в Российской Федерации;</w:t>
      </w:r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4CB6">
        <w:rPr>
          <w:rFonts w:ascii="Times New Roman" w:hAnsi="Times New Roman" w:cs="Times New Roman"/>
          <w:sz w:val="30"/>
          <w:szCs w:val="30"/>
        </w:rPr>
        <w:t>введена единая электронная однократная виза для краткосрочных поездок иностранных граждан в Российскую Федерацию</w:t>
      </w:r>
      <w:r w:rsidR="006E79E1" w:rsidRPr="00A54CB6">
        <w:rPr>
          <w:rFonts w:ascii="Times New Roman" w:hAnsi="Times New Roman" w:cs="Times New Roman"/>
          <w:sz w:val="30"/>
          <w:szCs w:val="30"/>
        </w:rPr>
        <w:t>;</w:t>
      </w:r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4CB6">
        <w:rPr>
          <w:rFonts w:ascii="Times New Roman" w:hAnsi="Times New Roman" w:cs="Times New Roman"/>
          <w:sz w:val="30"/>
          <w:szCs w:val="30"/>
        </w:rPr>
        <w:t>иностранны</w:t>
      </w:r>
      <w:r w:rsidR="002A48F6" w:rsidRPr="00A54CB6">
        <w:rPr>
          <w:rFonts w:ascii="Times New Roman" w:hAnsi="Times New Roman" w:cs="Times New Roman"/>
          <w:sz w:val="30"/>
          <w:szCs w:val="30"/>
        </w:rPr>
        <w:t>м</w:t>
      </w:r>
      <w:r w:rsidRPr="00A54CB6">
        <w:rPr>
          <w:rFonts w:ascii="Times New Roman" w:hAnsi="Times New Roman" w:cs="Times New Roman"/>
          <w:sz w:val="30"/>
          <w:szCs w:val="30"/>
        </w:rPr>
        <w:t xml:space="preserve"> граждан независимо от их миграционного статуса, предоставлена возможность осуществить миграционный учет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в электронной форме с использованием федеральной государственной информационной системы «Единый портал государственных </w:t>
      </w:r>
      <w:r w:rsidR="00A54CB6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>и муниципальных услуг (функций)»;</w:t>
      </w:r>
      <w:proofErr w:type="gramEnd"/>
    </w:p>
    <w:p w:rsidR="00877C04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4CB6">
        <w:rPr>
          <w:rFonts w:ascii="Times New Roman" w:hAnsi="Times New Roman" w:cs="Times New Roman"/>
          <w:sz w:val="30"/>
          <w:szCs w:val="30"/>
        </w:rPr>
        <w:t xml:space="preserve">предусмотрено прохождение обязательной дактилоскопической регистрации, фотографирования и последующей биометрической идентификации, а также медицинского освидетельствования иностранных граждан, прибывших в Российскую Федерацию в порядке, не требующем получения визы, и находящихся на территории Российской Федерации длительный срок (более 90 дней суммарно в течение календарного года, для граждан, прибывших </w:t>
      </w:r>
      <w:r w:rsidR="009F52BC">
        <w:rPr>
          <w:rFonts w:ascii="Times New Roman" w:hAnsi="Times New Roman" w:cs="Times New Roman"/>
          <w:sz w:val="30"/>
          <w:szCs w:val="30"/>
        </w:rPr>
        <w:br/>
      </w:r>
      <w:r w:rsidRPr="00A54CB6">
        <w:rPr>
          <w:rFonts w:ascii="Times New Roman" w:hAnsi="Times New Roman" w:cs="Times New Roman"/>
          <w:sz w:val="30"/>
          <w:szCs w:val="30"/>
        </w:rPr>
        <w:t xml:space="preserve">в целях осуществления трудовой деятельности </w:t>
      </w:r>
      <w:r w:rsidR="006E79E1" w:rsidRPr="00A54CB6">
        <w:rPr>
          <w:rFonts w:ascii="Times New Roman" w:hAnsi="Times New Roman" w:cs="Times New Roman"/>
          <w:sz w:val="30"/>
          <w:szCs w:val="30"/>
        </w:rPr>
        <w:t>–</w:t>
      </w:r>
      <w:r w:rsidRPr="00A54CB6">
        <w:rPr>
          <w:rFonts w:ascii="Times New Roman" w:hAnsi="Times New Roman" w:cs="Times New Roman"/>
          <w:sz w:val="30"/>
          <w:szCs w:val="30"/>
        </w:rPr>
        <w:t xml:space="preserve"> 30 дней);</w:t>
      </w:r>
      <w:proofErr w:type="gramEnd"/>
    </w:p>
    <w:p w:rsidR="00C63ED2" w:rsidRPr="00A54CB6" w:rsidRDefault="00C63ED2" w:rsidP="00717389">
      <w:pPr>
        <w:pStyle w:val="ConsPlusNormal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54CB6">
        <w:rPr>
          <w:rFonts w:ascii="Times New Roman" w:hAnsi="Times New Roman" w:cs="Times New Roman"/>
          <w:sz w:val="30"/>
          <w:szCs w:val="30"/>
        </w:rPr>
        <w:t>определены требования к уровню владения русским языком как иностранным, знаний истории России и основ законодательства Российской Федерации в зависимости от цели нахождения иностранного гражданина в Российской Федерации.»;</w:t>
      </w:r>
      <w:proofErr w:type="gramEnd"/>
    </w:p>
    <w:p w:rsidR="002C4C4A" w:rsidRPr="00A54CB6" w:rsidRDefault="002C4C4A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lastRenderedPageBreak/>
        <w:t xml:space="preserve">в подпункте «б» пункта 22 </w:t>
      </w:r>
      <w:r w:rsidR="00E35D26" w:rsidRPr="00A54CB6">
        <w:rPr>
          <w:sz w:val="30"/>
          <w:szCs w:val="30"/>
        </w:rPr>
        <w:t>слова «по оказанию содействия добровольному переселению в Российскую Федерацию соотечественников, проживающих за рубежом» исключить;</w:t>
      </w:r>
    </w:p>
    <w:p w:rsidR="006D14FA" w:rsidRPr="00A54CB6" w:rsidRDefault="00C63ED2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пункт 22 дополнить подпунктами «д»</w:t>
      </w:r>
      <w:r w:rsidR="002A48F6" w:rsidRPr="00A54CB6">
        <w:rPr>
          <w:sz w:val="30"/>
          <w:szCs w:val="30"/>
        </w:rPr>
        <w:t xml:space="preserve"> – </w:t>
      </w:r>
      <w:r w:rsidRPr="00A54CB6">
        <w:rPr>
          <w:sz w:val="30"/>
          <w:szCs w:val="30"/>
        </w:rPr>
        <w:t>«</w:t>
      </w:r>
      <w:r w:rsidR="00155637" w:rsidRPr="00A54CB6">
        <w:rPr>
          <w:sz w:val="30"/>
          <w:szCs w:val="30"/>
        </w:rPr>
        <w:t>и</w:t>
      </w:r>
      <w:r w:rsidRPr="00A54CB6">
        <w:rPr>
          <w:sz w:val="30"/>
          <w:szCs w:val="30"/>
        </w:rPr>
        <w:t>» следующего содержания:</w:t>
      </w:r>
    </w:p>
    <w:p w:rsidR="007263FE" w:rsidRPr="00A54CB6" w:rsidRDefault="007263FE" w:rsidP="00A916F5">
      <w:pPr>
        <w:ind w:firstLine="709"/>
        <w:jc w:val="both"/>
        <w:rPr>
          <w:sz w:val="30"/>
          <w:szCs w:val="30"/>
        </w:rPr>
      </w:pPr>
      <w:proofErr w:type="gramStart"/>
      <w:r w:rsidRPr="00A54CB6">
        <w:rPr>
          <w:sz w:val="30"/>
          <w:szCs w:val="30"/>
        </w:rPr>
        <w:t>«</w:t>
      </w:r>
      <w:r w:rsidR="00360916" w:rsidRPr="00A54CB6">
        <w:rPr>
          <w:sz w:val="30"/>
          <w:szCs w:val="30"/>
        </w:rPr>
        <w:t>д) </w:t>
      </w:r>
      <w:r w:rsidRPr="00A54CB6">
        <w:rPr>
          <w:sz w:val="30"/>
          <w:szCs w:val="30"/>
        </w:rPr>
        <w:t xml:space="preserve">создание условий для возвращения, в том числе из-за рубежа, покинувших место постоянного проживания в период проведения специальной военной операции жителей территорий, принятых 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>в состав Российской Федерации;</w:t>
      </w:r>
      <w:proofErr w:type="gramEnd"/>
    </w:p>
    <w:p w:rsidR="007263FE" w:rsidRPr="00A54CB6" w:rsidRDefault="00360916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е) </w:t>
      </w:r>
      <w:r w:rsidR="007263FE" w:rsidRPr="00A54CB6">
        <w:rPr>
          <w:sz w:val="30"/>
          <w:szCs w:val="30"/>
        </w:rPr>
        <w:t xml:space="preserve">создание условий для </w:t>
      </w:r>
      <w:r w:rsidR="00A915C3" w:rsidRPr="00A54CB6">
        <w:rPr>
          <w:sz w:val="30"/>
          <w:szCs w:val="30"/>
        </w:rPr>
        <w:t xml:space="preserve">возвращения в правовое поле </w:t>
      </w:r>
      <w:r w:rsidR="002A48F6" w:rsidRPr="00A54CB6">
        <w:rPr>
          <w:sz w:val="30"/>
          <w:szCs w:val="30"/>
        </w:rPr>
        <w:t>иностранных граждан, осуществляющих трудовую деятельность</w:t>
      </w:r>
      <w:r w:rsidR="007263FE" w:rsidRPr="00A54CB6">
        <w:rPr>
          <w:sz w:val="30"/>
          <w:szCs w:val="30"/>
        </w:rPr>
        <w:t xml:space="preserve">, </w:t>
      </w:r>
      <w:r w:rsidR="009F52BC">
        <w:rPr>
          <w:sz w:val="30"/>
          <w:szCs w:val="30"/>
        </w:rPr>
        <w:br/>
      </w:r>
      <w:r w:rsidR="007263FE" w:rsidRPr="00A54CB6">
        <w:rPr>
          <w:sz w:val="30"/>
          <w:szCs w:val="30"/>
        </w:rPr>
        <w:t xml:space="preserve">в том числе путем предоставления </w:t>
      </w:r>
      <w:r w:rsidR="004C176C" w:rsidRPr="00A54CB6">
        <w:rPr>
          <w:sz w:val="30"/>
          <w:szCs w:val="30"/>
        </w:rPr>
        <w:t>«</w:t>
      </w:r>
      <w:r w:rsidR="007263FE" w:rsidRPr="00A54CB6">
        <w:rPr>
          <w:sz w:val="30"/>
          <w:szCs w:val="30"/>
        </w:rPr>
        <w:t>амнистии</w:t>
      </w:r>
      <w:r w:rsidR="004C176C" w:rsidRPr="00A54CB6">
        <w:rPr>
          <w:sz w:val="30"/>
          <w:szCs w:val="30"/>
        </w:rPr>
        <w:t>»</w:t>
      </w:r>
      <w:r w:rsidR="007263FE" w:rsidRPr="00A54CB6">
        <w:rPr>
          <w:sz w:val="30"/>
          <w:szCs w:val="30"/>
        </w:rPr>
        <w:t xml:space="preserve"> как работодателям, </w:t>
      </w:r>
      <w:r w:rsidR="009F52BC">
        <w:rPr>
          <w:sz w:val="30"/>
          <w:szCs w:val="30"/>
        </w:rPr>
        <w:br/>
      </w:r>
      <w:r w:rsidR="007263FE" w:rsidRPr="00A54CB6">
        <w:rPr>
          <w:sz w:val="30"/>
          <w:szCs w:val="30"/>
        </w:rPr>
        <w:t>так и иностранным гражданам, допустивши</w:t>
      </w:r>
      <w:r w:rsidR="006E79E1" w:rsidRPr="00A54CB6">
        <w:rPr>
          <w:sz w:val="30"/>
          <w:szCs w:val="30"/>
        </w:rPr>
        <w:t>м</w:t>
      </w:r>
      <w:r w:rsidR="007263FE" w:rsidRPr="00A54CB6">
        <w:rPr>
          <w:sz w:val="30"/>
          <w:szCs w:val="30"/>
        </w:rPr>
        <w:t xml:space="preserve"> незначительные нарушения в миграционной сфере;</w:t>
      </w:r>
    </w:p>
    <w:p w:rsidR="007263FE" w:rsidRPr="00A54CB6" w:rsidRDefault="007263FE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ж)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снятие административных барьеров при оформлении разрешительных документов на осуществление трудовой деятельности иностранных </w:t>
      </w:r>
      <w:proofErr w:type="gramStart"/>
      <w:r w:rsidRPr="00A54CB6">
        <w:rPr>
          <w:sz w:val="30"/>
          <w:szCs w:val="30"/>
        </w:rPr>
        <w:t>граждан</w:t>
      </w:r>
      <w:proofErr w:type="gramEnd"/>
      <w:r w:rsidRPr="00A54CB6">
        <w:rPr>
          <w:sz w:val="30"/>
          <w:szCs w:val="30"/>
        </w:rPr>
        <w:t xml:space="preserve"> как для работодателей, так и для иностранных граждан;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з)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закрепление в Российской Федерации длительно работающих иностранных граждан, а также иностранных студентов, обучающихся </w:t>
      </w:r>
      <w:r w:rsidR="00CB682C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>по программам высшего и среднего профессионального образования;</w:t>
      </w:r>
    </w:p>
    <w:p w:rsidR="004C176C" w:rsidRPr="00A54CB6" w:rsidRDefault="002626D1" w:rsidP="00A916F5">
      <w:pPr>
        <w:ind w:firstLine="709"/>
        <w:jc w:val="both"/>
        <w:rPr>
          <w:sz w:val="30"/>
          <w:szCs w:val="30"/>
        </w:rPr>
      </w:pPr>
      <w:proofErr w:type="gramStart"/>
      <w:r w:rsidRPr="00A54CB6">
        <w:rPr>
          <w:sz w:val="30"/>
          <w:szCs w:val="30"/>
        </w:rPr>
        <w:t>и</w:t>
      </w:r>
      <w:r w:rsidR="007263FE" w:rsidRPr="00A54CB6">
        <w:rPr>
          <w:sz w:val="30"/>
          <w:szCs w:val="30"/>
        </w:rPr>
        <w:t>)</w:t>
      </w:r>
      <w:r w:rsidR="00EF18F1" w:rsidRPr="00A54CB6">
        <w:rPr>
          <w:sz w:val="30"/>
          <w:szCs w:val="30"/>
        </w:rPr>
        <w:t> </w:t>
      </w:r>
      <w:r w:rsidR="007263FE" w:rsidRPr="00A54CB6">
        <w:rPr>
          <w:sz w:val="30"/>
          <w:szCs w:val="30"/>
        </w:rPr>
        <w:t xml:space="preserve">упрощение порядка привлечения иностранных работников </w:t>
      </w:r>
      <w:r w:rsidR="00A54CB6">
        <w:rPr>
          <w:sz w:val="30"/>
          <w:szCs w:val="30"/>
        </w:rPr>
        <w:br/>
      </w:r>
      <w:r w:rsidR="007263FE" w:rsidRPr="00A54CB6">
        <w:rPr>
          <w:sz w:val="30"/>
          <w:szCs w:val="30"/>
        </w:rPr>
        <w:t xml:space="preserve">из визовых стран, в том числе путем упрощения квотной кампании, распространения на визовые страны возможности смены цели въезда </w:t>
      </w:r>
      <w:r w:rsidR="009F52BC">
        <w:rPr>
          <w:sz w:val="30"/>
          <w:szCs w:val="30"/>
        </w:rPr>
        <w:br/>
      </w:r>
      <w:r w:rsidR="007263FE" w:rsidRPr="00A54CB6">
        <w:rPr>
          <w:sz w:val="30"/>
          <w:szCs w:val="30"/>
        </w:rPr>
        <w:t>в Российскую Федерацию без выезда за пределы России, увеличение целевого привлечения иностранной рабочей силы, в том числе за счет стран – партнеров из дальнего зарубежья.»;</w:t>
      </w:r>
      <w:proofErr w:type="gramEnd"/>
    </w:p>
    <w:p w:rsidR="007263FE" w:rsidRPr="00A54CB6" w:rsidRDefault="007263FE" w:rsidP="00717389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 xml:space="preserve">пункт 23 </w:t>
      </w:r>
      <w:r w:rsidR="002626D1" w:rsidRPr="00A54CB6">
        <w:rPr>
          <w:sz w:val="30"/>
          <w:szCs w:val="30"/>
        </w:rPr>
        <w:t>изложить в следующей редакции</w:t>
      </w:r>
      <w:r w:rsidRPr="00A54CB6">
        <w:rPr>
          <w:sz w:val="30"/>
          <w:szCs w:val="30"/>
        </w:rPr>
        <w:t>:</w:t>
      </w:r>
    </w:p>
    <w:p w:rsidR="002626D1" w:rsidRPr="00A54CB6" w:rsidRDefault="007263FE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«</w:t>
      </w:r>
      <w:r w:rsidR="002626D1" w:rsidRPr="00A54CB6">
        <w:rPr>
          <w:sz w:val="30"/>
          <w:szCs w:val="30"/>
        </w:rPr>
        <w:t>23.</w:t>
      </w:r>
      <w:r w:rsidR="00717389">
        <w:rPr>
          <w:sz w:val="30"/>
          <w:szCs w:val="30"/>
        </w:rPr>
        <w:t> </w:t>
      </w:r>
      <w:r w:rsidR="002626D1" w:rsidRPr="00A54CB6">
        <w:rPr>
          <w:sz w:val="30"/>
          <w:szCs w:val="30"/>
        </w:rPr>
        <w:t xml:space="preserve">Основными направлениями миграционной политики </w:t>
      </w:r>
      <w:r w:rsidR="009F52BC">
        <w:rPr>
          <w:sz w:val="30"/>
          <w:szCs w:val="30"/>
        </w:rPr>
        <w:br/>
      </w:r>
      <w:r w:rsidR="002626D1" w:rsidRPr="00A54CB6">
        <w:rPr>
          <w:sz w:val="30"/>
          <w:szCs w:val="30"/>
        </w:rPr>
        <w:t>в области создания условий для адаптации и интеграции иностранных граждан являются: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а)</w:t>
      </w:r>
      <w:r w:rsidR="00A916F5">
        <w:rPr>
          <w:sz w:val="30"/>
          <w:szCs w:val="30"/>
        </w:rPr>
        <w:t> </w:t>
      </w:r>
      <w:r w:rsidRPr="00A54CB6">
        <w:rPr>
          <w:sz w:val="30"/>
          <w:szCs w:val="30"/>
        </w:rPr>
        <w:t>обеспечение для иностранных граждан и их несовершеннолетних детей условий, способствующих: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быстрому освоению русского языка;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привитию традиционных российских духовно-нравственных ценностей;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 xml:space="preserve">формированию </w:t>
      </w:r>
      <w:proofErr w:type="gramStart"/>
      <w:r w:rsidRPr="00A54CB6">
        <w:rPr>
          <w:sz w:val="30"/>
          <w:szCs w:val="30"/>
        </w:rPr>
        <w:t>присущих</w:t>
      </w:r>
      <w:proofErr w:type="gramEnd"/>
      <w:r w:rsidRPr="00A54CB6">
        <w:rPr>
          <w:sz w:val="30"/>
          <w:szCs w:val="30"/>
        </w:rPr>
        <w:t xml:space="preserve"> российскому обществу правосознания </w:t>
      </w:r>
      <w:r w:rsidR="00CB682C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>и правовой культуры;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 xml:space="preserve">принятию общепризнанных норм поведения (правил общежития) </w:t>
      </w:r>
      <w:r w:rsidR="00CB682C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в российском обществе с учетом специфики проживания в городской </w:t>
      </w:r>
      <w:r w:rsidR="00CB682C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>и сельской местности;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приобщению к культурным особенностям региона проживания;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lastRenderedPageBreak/>
        <w:t>б)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принятие мер, направленных на противодействие дискриминации иностранных граждан, их социальной </w:t>
      </w:r>
      <w:proofErr w:type="spellStart"/>
      <w:r w:rsidRPr="00A54CB6">
        <w:rPr>
          <w:sz w:val="30"/>
          <w:szCs w:val="30"/>
        </w:rPr>
        <w:t>исключенности</w:t>
      </w:r>
      <w:proofErr w:type="spellEnd"/>
      <w:r w:rsidRPr="00A54CB6">
        <w:rPr>
          <w:sz w:val="30"/>
          <w:szCs w:val="30"/>
        </w:rPr>
        <w:t xml:space="preserve">, </w:t>
      </w:r>
      <w:proofErr w:type="spellStart"/>
      <w:r w:rsidRPr="00A54CB6">
        <w:rPr>
          <w:sz w:val="30"/>
          <w:szCs w:val="30"/>
        </w:rPr>
        <w:t>маргинализации</w:t>
      </w:r>
      <w:proofErr w:type="spellEnd"/>
      <w:r w:rsidRPr="00A54CB6">
        <w:rPr>
          <w:sz w:val="30"/>
          <w:szCs w:val="30"/>
        </w:rPr>
        <w:t xml:space="preserve"> и пространственной сегрегации;</w:t>
      </w:r>
    </w:p>
    <w:p w:rsidR="002626D1" w:rsidRPr="00A54CB6" w:rsidRDefault="004C176C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в</w:t>
      </w:r>
      <w:r w:rsidR="002626D1" w:rsidRPr="00A54CB6">
        <w:rPr>
          <w:sz w:val="30"/>
          <w:szCs w:val="30"/>
        </w:rPr>
        <w:t>)</w:t>
      </w:r>
      <w:r w:rsidR="00EF18F1" w:rsidRPr="00A54CB6">
        <w:rPr>
          <w:sz w:val="30"/>
          <w:szCs w:val="30"/>
        </w:rPr>
        <w:t> </w:t>
      </w:r>
      <w:r w:rsidR="002626D1" w:rsidRPr="00A54CB6">
        <w:rPr>
          <w:sz w:val="30"/>
          <w:szCs w:val="30"/>
        </w:rPr>
        <w:t>распространение русского языка и популяризация русской культуры за рубежом, прежде всего в странах, с которыми действует безвизовый режим поездок граждан в целях осуществления трудовой деятельности;</w:t>
      </w:r>
    </w:p>
    <w:p w:rsidR="002626D1" w:rsidRPr="00A54CB6" w:rsidRDefault="004C176C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г</w:t>
      </w:r>
      <w:r w:rsidR="002626D1" w:rsidRPr="00A54CB6">
        <w:rPr>
          <w:sz w:val="30"/>
          <w:szCs w:val="30"/>
        </w:rPr>
        <w:t>)</w:t>
      </w:r>
      <w:r w:rsidR="00EF18F1" w:rsidRPr="00A54CB6">
        <w:rPr>
          <w:sz w:val="30"/>
          <w:szCs w:val="30"/>
        </w:rPr>
        <w:t> </w:t>
      </w:r>
      <w:r w:rsidR="002626D1" w:rsidRPr="00A54CB6">
        <w:rPr>
          <w:sz w:val="30"/>
          <w:szCs w:val="30"/>
        </w:rPr>
        <w:t xml:space="preserve">развитие необходимой для языковой и социокультурной адаптации иностранных граждан инфраструктуры, в том числе </w:t>
      </w:r>
      <w:r w:rsidR="00A54CB6">
        <w:rPr>
          <w:sz w:val="30"/>
          <w:szCs w:val="30"/>
        </w:rPr>
        <w:br/>
      </w:r>
      <w:r w:rsidR="002626D1" w:rsidRPr="00A54CB6">
        <w:rPr>
          <w:sz w:val="30"/>
          <w:szCs w:val="30"/>
        </w:rPr>
        <w:t>в зарубежных странах;</w:t>
      </w:r>
    </w:p>
    <w:p w:rsidR="002626D1" w:rsidRPr="00A54CB6" w:rsidRDefault="004C176C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д</w:t>
      </w:r>
      <w:r w:rsidR="002626D1" w:rsidRPr="00A54CB6">
        <w:rPr>
          <w:sz w:val="30"/>
          <w:szCs w:val="30"/>
        </w:rPr>
        <w:t>)</w:t>
      </w:r>
      <w:r w:rsidR="00EF18F1" w:rsidRPr="00A54CB6">
        <w:rPr>
          <w:sz w:val="30"/>
          <w:szCs w:val="30"/>
        </w:rPr>
        <w:t> </w:t>
      </w:r>
      <w:r w:rsidR="002626D1" w:rsidRPr="00A54CB6">
        <w:rPr>
          <w:sz w:val="30"/>
          <w:szCs w:val="30"/>
        </w:rPr>
        <w:t xml:space="preserve">обеспечение доступа иностранных граждан к получению государственных и муниципальных услуг в сферах здравоохранения, образования, социального обеспечения, а также в миграционной сфере </w:t>
      </w:r>
      <w:r w:rsidRPr="00A54CB6">
        <w:rPr>
          <w:sz w:val="30"/>
          <w:szCs w:val="30"/>
        </w:rPr>
        <w:br/>
      </w:r>
      <w:r w:rsidR="002626D1" w:rsidRPr="00A54CB6">
        <w:rPr>
          <w:sz w:val="30"/>
          <w:szCs w:val="30"/>
        </w:rPr>
        <w:t>в порядке и случаях, предусмотренных законодательством Российской Федерации;</w:t>
      </w:r>
    </w:p>
    <w:p w:rsidR="004C176C" w:rsidRPr="00A54CB6" w:rsidRDefault="002626D1" w:rsidP="00A916F5">
      <w:pPr>
        <w:ind w:firstLine="709"/>
        <w:jc w:val="both"/>
        <w:rPr>
          <w:sz w:val="30"/>
          <w:szCs w:val="30"/>
        </w:rPr>
      </w:pPr>
      <w:proofErr w:type="gramStart"/>
      <w:r w:rsidRPr="00A54CB6">
        <w:rPr>
          <w:sz w:val="30"/>
          <w:szCs w:val="30"/>
        </w:rPr>
        <w:t>е)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>совершенствование вза</w:t>
      </w:r>
      <w:r w:rsidR="004C176C" w:rsidRPr="00A54CB6">
        <w:rPr>
          <w:sz w:val="30"/>
          <w:szCs w:val="30"/>
        </w:rPr>
        <w:t xml:space="preserve">имодействия органов </w:t>
      </w:r>
      <w:r w:rsidR="00155637" w:rsidRPr="00A54CB6">
        <w:rPr>
          <w:sz w:val="30"/>
          <w:szCs w:val="30"/>
        </w:rPr>
        <w:t xml:space="preserve">публичной </w:t>
      </w:r>
      <w:r w:rsidRPr="00A54CB6">
        <w:rPr>
          <w:sz w:val="30"/>
          <w:szCs w:val="30"/>
        </w:rPr>
        <w:t xml:space="preserve">власти </w:t>
      </w:r>
      <w:r w:rsidR="00C65195" w:rsidRPr="00A54CB6">
        <w:rPr>
          <w:sz w:val="30"/>
          <w:szCs w:val="30"/>
        </w:rPr>
        <w:br/>
      </w:r>
      <w:r w:rsidRPr="00A54CB6">
        <w:rPr>
          <w:sz w:val="30"/>
          <w:szCs w:val="30"/>
        </w:rPr>
        <w:t>с институтами гражданского общества и бизнес-структурами в целях содействия адаптации и интеграции иностранных граждан и членов их семей, в том числе на программной основе.</w:t>
      </w:r>
      <w:r w:rsidR="007263FE" w:rsidRPr="00A54CB6">
        <w:rPr>
          <w:sz w:val="30"/>
          <w:szCs w:val="30"/>
        </w:rPr>
        <w:t>»;</w:t>
      </w:r>
      <w:proofErr w:type="gramEnd"/>
    </w:p>
    <w:p w:rsidR="002626D1" w:rsidRPr="00A54CB6" w:rsidRDefault="002626D1" w:rsidP="00717389">
      <w:pPr>
        <w:pStyle w:val="a4"/>
        <w:numPr>
          <w:ilvl w:val="1"/>
          <w:numId w:val="1"/>
        </w:numPr>
        <w:tabs>
          <w:tab w:val="left" w:pos="993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пункт 24 дополнить подпунктом «д» следующего содержания:</w:t>
      </w:r>
    </w:p>
    <w:p w:rsidR="004C176C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«д) привлечение молодых и перспективных иностранных граждан через повышение доступности и интереса к российскому образо</w:t>
      </w:r>
      <w:r w:rsidR="004C176C" w:rsidRPr="00A54CB6">
        <w:rPr>
          <w:sz w:val="30"/>
          <w:szCs w:val="30"/>
        </w:rPr>
        <w:t>ванию и изучению русского языка</w:t>
      </w:r>
      <w:r w:rsidRPr="00A54CB6">
        <w:rPr>
          <w:sz w:val="30"/>
          <w:szCs w:val="30"/>
        </w:rPr>
        <w:t>, в том числе за рубежом</w:t>
      </w:r>
      <w:proofErr w:type="gramStart"/>
      <w:r w:rsidRPr="00A54CB6">
        <w:rPr>
          <w:sz w:val="30"/>
          <w:szCs w:val="30"/>
        </w:rPr>
        <w:t>.»;</w:t>
      </w:r>
      <w:proofErr w:type="gramEnd"/>
    </w:p>
    <w:p w:rsidR="002626D1" w:rsidRPr="00A54CB6" w:rsidRDefault="002626D1" w:rsidP="00717389">
      <w:pPr>
        <w:pStyle w:val="a4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пункт 25 дополнить подпунктами «г» и «д» следующего содержания:</w:t>
      </w:r>
    </w:p>
    <w:p w:rsidR="002626D1" w:rsidRPr="00A54CB6" w:rsidRDefault="002626D1" w:rsidP="00A916F5">
      <w:pPr>
        <w:ind w:firstLine="709"/>
        <w:jc w:val="both"/>
        <w:rPr>
          <w:sz w:val="30"/>
          <w:szCs w:val="30"/>
        </w:rPr>
      </w:pPr>
      <w:proofErr w:type="gramStart"/>
      <w:r w:rsidRPr="00A54CB6">
        <w:rPr>
          <w:sz w:val="30"/>
          <w:szCs w:val="30"/>
        </w:rPr>
        <w:t>«г)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проведение всестороннего мониторинга и оценки потребности российского рынка труда в рабочей силе по субъектам Российской Федерации, отраслям и предприятиям, в том числе </w:t>
      </w:r>
      <w:r w:rsidR="009F52BC">
        <w:rPr>
          <w:sz w:val="30"/>
          <w:szCs w:val="30"/>
        </w:rPr>
        <w:br/>
      </w:r>
      <w:r w:rsidRPr="00A54CB6">
        <w:rPr>
          <w:sz w:val="30"/>
          <w:szCs w:val="30"/>
        </w:rPr>
        <w:t>по профессионально-квалификационному составу, для принятия эффективных решений по обеспечению потребности экономики России в рабочей силе, в том числе за счет иностранных работников;</w:t>
      </w:r>
      <w:proofErr w:type="gramEnd"/>
    </w:p>
    <w:p w:rsidR="004C176C" w:rsidRPr="00A54CB6" w:rsidRDefault="002626D1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д)</w:t>
      </w:r>
      <w:r w:rsidR="00717389">
        <w:rPr>
          <w:sz w:val="30"/>
          <w:szCs w:val="30"/>
        </w:rPr>
        <w:t> </w:t>
      </w:r>
      <w:r w:rsidRPr="00A54CB6">
        <w:rPr>
          <w:sz w:val="30"/>
          <w:szCs w:val="30"/>
        </w:rPr>
        <w:t>ведение единой системы мон</w:t>
      </w:r>
      <w:r w:rsidR="004C176C" w:rsidRPr="00A54CB6">
        <w:rPr>
          <w:sz w:val="30"/>
          <w:szCs w:val="30"/>
        </w:rPr>
        <w:t xml:space="preserve">иторинга и учета информации </w:t>
      </w:r>
      <w:r w:rsidR="00A54CB6">
        <w:rPr>
          <w:sz w:val="30"/>
          <w:szCs w:val="30"/>
        </w:rPr>
        <w:br/>
      </w:r>
      <w:r w:rsidR="004C176C" w:rsidRPr="00A54CB6">
        <w:rPr>
          <w:sz w:val="30"/>
          <w:szCs w:val="30"/>
        </w:rPr>
        <w:t>в с</w:t>
      </w:r>
      <w:r w:rsidRPr="00A54CB6">
        <w:rPr>
          <w:sz w:val="30"/>
          <w:szCs w:val="30"/>
        </w:rPr>
        <w:t xml:space="preserve">фере миграции, оптимизации учета сведений об иностранцах </w:t>
      </w:r>
      <w:r w:rsidR="00A54CB6">
        <w:rPr>
          <w:sz w:val="30"/>
          <w:szCs w:val="30"/>
        </w:rPr>
        <w:br/>
      </w:r>
      <w:r w:rsidRPr="00A54CB6">
        <w:rPr>
          <w:sz w:val="30"/>
          <w:szCs w:val="30"/>
        </w:rPr>
        <w:t>и оказываемых им услугах</w:t>
      </w:r>
      <w:proofErr w:type="gramStart"/>
      <w:r w:rsidRPr="00A54CB6">
        <w:rPr>
          <w:sz w:val="30"/>
          <w:szCs w:val="30"/>
        </w:rPr>
        <w:t>.»;</w:t>
      </w:r>
      <w:proofErr w:type="gramEnd"/>
    </w:p>
    <w:p w:rsidR="002626D1" w:rsidRPr="00A54CB6" w:rsidRDefault="002626D1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абзац первый подпункта «з»</w:t>
      </w:r>
      <w:r w:rsidR="004C176C" w:rsidRPr="00A54CB6">
        <w:rPr>
          <w:sz w:val="30"/>
          <w:szCs w:val="30"/>
        </w:rPr>
        <w:t xml:space="preserve"> пункта 26 изложить </w:t>
      </w:r>
      <w:r w:rsidR="009F52BC">
        <w:rPr>
          <w:sz w:val="30"/>
          <w:szCs w:val="30"/>
        </w:rPr>
        <w:br/>
      </w:r>
      <w:r w:rsidR="004C176C" w:rsidRPr="00A54CB6">
        <w:rPr>
          <w:sz w:val="30"/>
          <w:szCs w:val="30"/>
        </w:rPr>
        <w:t xml:space="preserve">в следующей </w:t>
      </w:r>
      <w:r w:rsidRPr="00A54CB6">
        <w:rPr>
          <w:sz w:val="30"/>
          <w:szCs w:val="30"/>
        </w:rPr>
        <w:t>редакции:</w:t>
      </w:r>
    </w:p>
    <w:p w:rsidR="004C176C" w:rsidRPr="00A54CB6" w:rsidRDefault="002626D1" w:rsidP="00A916F5">
      <w:pPr>
        <w:ind w:firstLine="709"/>
        <w:jc w:val="both"/>
        <w:rPr>
          <w:sz w:val="30"/>
          <w:szCs w:val="30"/>
        </w:rPr>
      </w:pPr>
      <w:proofErr w:type="gramStart"/>
      <w:r w:rsidRPr="00A54CB6">
        <w:rPr>
          <w:sz w:val="30"/>
          <w:szCs w:val="30"/>
        </w:rPr>
        <w:t>«з)</w:t>
      </w:r>
      <w:r w:rsidR="00717389">
        <w:rPr>
          <w:sz w:val="30"/>
          <w:szCs w:val="30"/>
        </w:rPr>
        <w:t> </w:t>
      </w:r>
      <w:r w:rsidRPr="00A54CB6">
        <w:rPr>
          <w:sz w:val="30"/>
          <w:szCs w:val="30"/>
        </w:rPr>
        <w:t xml:space="preserve">совершенствование административных процедур в сфере миграции, в том числе перевод миграционных услуг в цифровой формат, внедрение электронных форм взаимодействия получателей государственных услуг с предоставляющими их органами </w:t>
      </w:r>
      <w:r w:rsidR="00A54CB6">
        <w:rPr>
          <w:sz w:val="30"/>
          <w:szCs w:val="30"/>
        </w:rPr>
        <w:br/>
      </w:r>
      <w:r w:rsidRPr="00A54CB6">
        <w:rPr>
          <w:sz w:val="30"/>
          <w:szCs w:val="30"/>
        </w:rPr>
        <w:t xml:space="preserve">и организациями, использование формата многофункциональных </w:t>
      </w:r>
      <w:r w:rsidRPr="00A54CB6">
        <w:rPr>
          <w:sz w:val="30"/>
          <w:szCs w:val="30"/>
        </w:rPr>
        <w:lastRenderedPageBreak/>
        <w:t xml:space="preserve">центров, Единого портала государственных и муниципальных услуг </w:t>
      </w:r>
      <w:r w:rsidR="00A54CB6">
        <w:rPr>
          <w:sz w:val="30"/>
          <w:szCs w:val="30"/>
        </w:rPr>
        <w:br/>
      </w:r>
      <w:r w:rsidRPr="00A54CB6">
        <w:rPr>
          <w:sz w:val="30"/>
          <w:szCs w:val="30"/>
        </w:rPr>
        <w:t>и иных организационных и технических решений, в целях:».</w:t>
      </w:r>
      <w:proofErr w:type="gramEnd"/>
    </w:p>
    <w:p w:rsidR="004C176C" w:rsidRPr="00A54CB6" w:rsidRDefault="002626D1" w:rsidP="00717389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  <w:outlineLvl w:val="1"/>
        <w:rPr>
          <w:sz w:val="30"/>
          <w:szCs w:val="30"/>
        </w:rPr>
      </w:pPr>
      <w:r w:rsidRPr="00A54CB6">
        <w:rPr>
          <w:sz w:val="30"/>
          <w:szCs w:val="30"/>
        </w:rPr>
        <w:t>пункт 26 дополнить подпунктом «о» следующего содержания</w:t>
      </w:r>
      <w:r w:rsidR="000C7902" w:rsidRPr="00A54CB6">
        <w:rPr>
          <w:sz w:val="30"/>
          <w:szCs w:val="30"/>
        </w:rPr>
        <w:t>:</w:t>
      </w:r>
    </w:p>
    <w:p w:rsidR="000C7902" w:rsidRPr="00A54CB6" w:rsidRDefault="000C7902" w:rsidP="00A916F5">
      <w:pPr>
        <w:ind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«о)</w:t>
      </w:r>
      <w:r w:rsidR="00EF18F1" w:rsidRPr="00A54CB6">
        <w:rPr>
          <w:sz w:val="30"/>
          <w:szCs w:val="30"/>
        </w:rPr>
        <w:t> </w:t>
      </w:r>
      <w:r w:rsidRPr="00A54CB6">
        <w:rPr>
          <w:sz w:val="30"/>
          <w:szCs w:val="30"/>
        </w:rPr>
        <w:t>противодействие формированию этнических (полиэтнических) анклавов</w:t>
      </w:r>
      <w:proofErr w:type="gramStart"/>
      <w:r w:rsidRPr="00A54CB6">
        <w:rPr>
          <w:sz w:val="30"/>
          <w:szCs w:val="30"/>
        </w:rPr>
        <w:t>.».</w:t>
      </w:r>
      <w:proofErr w:type="gramEnd"/>
    </w:p>
    <w:p w:rsidR="00A915C3" w:rsidRPr="00A54CB6" w:rsidRDefault="007263FE" w:rsidP="00717389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A54CB6">
        <w:rPr>
          <w:sz w:val="30"/>
          <w:szCs w:val="30"/>
        </w:rPr>
        <w:t>Настоящий Указ вступает в силу со дня его подписания.</w:t>
      </w:r>
    </w:p>
    <w:p w:rsidR="001B3A13" w:rsidRPr="00A54CB6" w:rsidRDefault="001B3A13" w:rsidP="00A916F5">
      <w:pPr>
        <w:ind w:firstLine="709"/>
        <w:jc w:val="both"/>
        <w:rPr>
          <w:sz w:val="30"/>
          <w:szCs w:val="30"/>
        </w:rPr>
      </w:pPr>
    </w:p>
    <w:p w:rsidR="001B3A13" w:rsidRPr="00A54CB6" w:rsidRDefault="001B3A13" w:rsidP="00A916F5">
      <w:pPr>
        <w:ind w:firstLine="709"/>
        <w:jc w:val="both"/>
        <w:rPr>
          <w:sz w:val="30"/>
          <w:szCs w:val="30"/>
        </w:rPr>
      </w:pPr>
    </w:p>
    <w:p w:rsidR="001B3A13" w:rsidRPr="00A54CB6" w:rsidRDefault="001B3A13" w:rsidP="00A916F5">
      <w:pPr>
        <w:ind w:firstLine="709"/>
        <w:jc w:val="both"/>
        <w:rPr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273CED" w:rsidRPr="00A54CB6" w:rsidTr="002A48F6">
        <w:tc>
          <w:tcPr>
            <w:tcW w:w="4685" w:type="dxa"/>
            <w:vAlign w:val="bottom"/>
          </w:tcPr>
          <w:p w:rsidR="00C65195" w:rsidRPr="00A54CB6" w:rsidRDefault="00A54CB6" w:rsidP="00A916F5">
            <w:pPr>
              <w:autoSpaceDE w:val="0"/>
              <w:autoSpaceDN w:val="0"/>
              <w:adjustRightInd w:val="0"/>
              <w:ind w:left="-108" w:right="1492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          </w:t>
            </w:r>
            <w:r w:rsidR="00C65195" w:rsidRPr="00A54CB6">
              <w:rPr>
                <w:rFonts w:eastAsia="Calibri"/>
                <w:sz w:val="30"/>
                <w:szCs w:val="30"/>
              </w:rPr>
              <w:t>Президент</w:t>
            </w:r>
          </w:p>
          <w:p w:rsidR="00273CED" w:rsidRPr="00A54CB6" w:rsidRDefault="00A54CB6" w:rsidP="00A916F5">
            <w:pPr>
              <w:autoSpaceDE w:val="0"/>
              <w:autoSpaceDN w:val="0"/>
              <w:adjustRightInd w:val="0"/>
              <w:ind w:left="-108" w:right="1220"/>
              <w:rPr>
                <w:rFonts w:eastAsia="Calibri"/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 xml:space="preserve">Российской </w:t>
            </w:r>
            <w:r w:rsidR="00273CED" w:rsidRPr="00A54CB6">
              <w:rPr>
                <w:rFonts w:eastAsia="Calibri"/>
                <w:sz w:val="30"/>
                <w:szCs w:val="30"/>
              </w:rPr>
              <w:t>Федерации</w:t>
            </w:r>
          </w:p>
        </w:tc>
        <w:tc>
          <w:tcPr>
            <w:tcW w:w="4670" w:type="dxa"/>
            <w:vAlign w:val="bottom"/>
          </w:tcPr>
          <w:p w:rsidR="00273CED" w:rsidRPr="00A54CB6" w:rsidRDefault="00273CED" w:rsidP="00A916F5">
            <w:pPr>
              <w:autoSpaceDE w:val="0"/>
              <w:autoSpaceDN w:val="0"/>
              <w:adjustRightInd w:val="0"/>
              <w:ind w:left="2524" w:firstLine="709"/>
              <w:jc w:val="right"/>
              <w:rPr>
                <w:rFonts w:eastAsia="Calibri"/>
                <w:sz w:val="30"/>
                <w:szCs w:val="30"/>
              </w:rPr>
            </w:pPr>
            <w:proofErr w:type="spellStart"/>
            <w:r w:rsidRPr="00A54CB6">
              <w:rPr>
                <w:rFonts w:eastAsia="Calibri"/>
                <w:sz w:val="30"/>
                <w:szCs w:val="30"/>
              </w:rPr>
              <w:t>В.Путин</w:t>
            </w:r>
            <w:proofErr w:type="spellEnd"/>
          </w:p>
        </w:tc>
      </w:tr>
      <w:tr w:rsidR="00C65195" w:rsidRPr="00A54CB6" w:rsidTr="002A48F6">
        <w:tc>
          <w:tcPr>
            <w:tcW w:w="4685" w:type="dxa"/>
            <w:vAlign w:val="bottom"/>
          </w:tcPr>
          <w:p w:rsidR="00C65195" w:rsidRPr="00A54CB6" w:rsidRDefault="00C65195" w:rsidP="00A916F5">
            <w:pPr>
              <w:autoSpaceDE w:val="0"/>
              <w:autoSpaceDN w:val="0"/>
              <w:adjustRightInd w:val="0"/>
              <w:ind w:left="-108" w:right="1696"/>
              <w:rPr>
                <w:rFonts w:eastAsia="Calibri"/>
                <w:sz w:val="30"/>
                <w:szCs w:val="30"/>
              </w:rPr>
            </w:pPr>
          </w:p>
        </w:tc>
        <w:tc>
          <w:tcPr>
            <w:tcW w:w="4670" w:type="dxa"/>
            <w:vAlign w:val="bottom"/>
          </w:tcPr>
          <w:p w:rsidR="00C65195" w:rsidRPr="00A54CB6" w:rsidRDefault="00C65195" w:rsidP="00A916F5">
            <w:pPr>
              <w:autoSpaceDE w:val="0"/>
              <w:autoSpaceDN w:val="0"/>
              <w:adjustRightInd w:val="0"/>
              <w:ind w:left="2524" w:firstLine="709"/>
              <w:jc w:val="right"/>
              <w:rPr>
                <w:rFonts w:eastAsia="Calibri"/>
                <w:sz w:val="30"/>
                <w:szCs w:val="30"/>
              </w:rPr>
            </w:pPr>
          </w:p>
        </w:tc>
      </w:tr>
    </w:tbl>
    <w:p w:rsidR="00273CED" w:rsidRPr="00A54CB6" w:rsidRDefault="00273CED" w:rsidP="00C65195">
      <w:pPr>
        <w:jc w:val="both"/>
        <w:rPr>
          <w:sz w:val="30"/>
          <w:szCs w:val="30"/>
        </w:rPr>
      </w:pPr>
    </w:p>
    <w:sectPr w:rsidR="00273CED" w:rsidRPr="00A54CB6" w:rsidSect="001B3A13">
      <w:headerReference w:type="default" r:id="rId19"/>
      <w:headerReference w:type="first" r:id="rId20"/>
      <w:pgSz w:w="11906" w:h="16838"/>
      <w:pgMar w:top="1134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65A" w:rsidRDefault="0094565A" w:rsidP="008B66D2">
      <w:r>
        <w:separator/>
      </w:r>
    </w:p>
  </w:endnote>
  <w:endnote w:type="continuationSeparator" w:id="0">
    <w:p w:rsidR="0094565A" w:rsidRDefault="0094565A" w:rsidP="008B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65A" w:rsidRDefault="0094565A" w:rsidP="008B66D2">
      <w:r>
        <w:separator/>
      </w:r>
    </w:p>
  </w:footnote>
  <w:footnote w:type="continuationSeparator" w:id="0">
    <w:p w:rsidR="0094565A" w:rsidRDefault="0094565A" w:rsidP="008B6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396129"/>
      <w:docPartObj>
        <w:docPartGallery w:val="Page Numbers (Top of Page)"/>
        <w:docPartUnique/>
      </w:docPartObj>
    </w:sdtPr>
    <w:sdtEndPr/>
    <w:sdtContent>
      <w:p w:rsidR="008B66D2" w:rsidRDefault="008B6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EDD">
          <w:rPr>
            <w:noProof/>
          </w:rPr>
          <w:t>8</w:t>
        </w:r>
        <w:r>
          <w:fldChar w:fldCharType="end"/>
        </w:r>
      </w:p>
    </w:sdtContent>
  </w:sdt>
  <w:p w:rsidR="008B66D2" w:rsidRDefault="008B66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195" w:rsidRPr="00A54CB6" w:rsidRDefault="00C65195" w:rsidP="00C65195">
    <w:pPr>
      <w:pStyle w:val="a6"/>
      <w:tabs>
        <w:tab w:val="clear" w:pos="4677"/>
        <w:tab w:val="clear" w:pos="9355"/>
        <w:tab w:val="left" w:pos="2500"/>
      </w:tabs>
      <w:jc w:val="right"/>
      <w:rPr>
        <w:sz w:val="30"/>
        <w:szCs w:val="30"/>
      </w:rPr>
    </w:pPr>
    <w:r>
      <w:tab/>
    </w:r>
    <w:r w:rsidRPr="00A54CB6">
      <w:rPr>
        <w:sz w:val="30"/>
        <w:szCs w:val="3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901"/>
    <w:multiLevelType w:val="hybridMultilevel"/>
    <w:tmpl w:val="05FE4F84"/>
    <w:lvl w:ilvl="0" w:tplc="013C93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73947D58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17300"/>
    <w:multiLevelType w:val="hybridMultilevel"/>
    <w:tmpl w:val="158E64FC"/>
    <w:lvl w:ilvl="0" w:tplc="73947D5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1"/>
    <w:rsid w:val="0001073C"/>
    <w:rsid w:val="00054435"/>
    <w:rsid w:val="00075522"/>
    <w:rsid w:val="000C7902"/>
    <w:rsid w:val="00115D1E"/>
    <w:rsid w:val="001250C9"/>
    <w:rsid w:val="00147B6E"/>
    <w:rsid w:val="00155637"/>
    <w:rsid w:val="001B3A13"/>
    <w:rsid w:val="001F7105"/>
    <w:rsid w:val="0022724B"/>
    <w:rsid w:val="002626D1"/>
    <w:rsid w:val="002661C1"/>
    <w:rsid w:val="00273CED"/>
    <w:rsid w:val="002A48F6"/>
    <w:rsid w:val="002B05D5"/>
    <w:rsid w:val="002C4C4A"/>
    <w:rsid w:val="0034273F"/>
    <w:rsid w:val="00360916"/>
    <w:rsid w:val="00382382"/>
    <w:rsid w:val="00383A8E"/>
    <w:rsid w:val="00434B89"/>
    <w:rsid w:val="004B0E4C"/>
    <w:rsid w:val="004C176C"/>
    <w:rsid w:val="00525EDD"/>
    <w:rsid w:val="005D2CCF"/>
    <w:rsid w:val="00637CE0"/>
    <w:rsid w:val="0065104F"/>
    <w:rsid w:val="006A6B66"/>
    <w:rsid w:val="006D14FA"/>
    <w:rsid w:val="006E79E1"/>
    <w:rsid w:val="00717389"/>
    <w:rsid w:val="007263FE"/>
    <w:rsid w:val="00730724"/>
    <w:rsid w:val="00761ACE"/>
    <w:rsid w:val="00864395"/>
    <w:rsid w:val="00871FBC"/>
    <w:rsid w:val="00877C04"/>
    <w:rsid w:val="008B66D2"/>
    <w:rsid w:val="00944823"/>
    <w:rsid w:val="0094565A"/>
    <w:rsid w:val="00956921"/>
    <w:rsid w:val="009B70C1"/>
    <w:rsid w:val="009F52BC"/>
    <w:rsid w:val="00A54CB6"/>
    <w:rsid w:val="00A61821"/>
    <w:rsid w:val="00A915C3"/>
    <w:rsid w:val="00A916F5"/>
    <w:rsid w:val="00AA5245"/>
    <w:rsid w:val="00AB6A7D"/>
    <w:rsid w:val="00B4373E"/>
    <w:rsid w:val="00B50C6E"/>
    <w:rsid w:val="00B73B26"/>
    <w:rsid w:val="00BD2AE3"/>
    <w:rsid w:val="00C32E3B"/>
    <w:rsid w:val="00C63ED2"/>
    <w:rsid w:val="00C65195"/>
    <w:rsid w:val="00C72143"/>
    <w:rsid w:val="00C8208F"/>
    <w:rsid w:val="00CB682C"/>
    <w:rsid w:val="00CE32AD"/>
    <w:rsid w:val="00D175C8"/>
    <w:rsid w:val="00E203EC"/>
    <w:rsid w:val="00E21CC7"/>
    <w:rsid w:val="00E231A7"/>
    <w:rsid w:val="00E3000F"/>
    <w:rsid w:val="00E35D26"/>
    <w:rsid w:val="00E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70C1"/>
    <w:rPr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0C1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B70C1"/>
    <w:pPr>
      <w:ind w:left="720"/>
      <w:contextualSpacing/>
    </w:pPr>
  </w:style>
  <w:style w:type="paragraph" w:customStyle="1" w:styleId="ConsPlusNormal">
    <w:name w:val="ConsPlusNormal"/>
    <w:rsid w:val="00C63ED2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rsid w:val="00273CED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6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6D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6D2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9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9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0C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B70C1"/>
    <w:rPr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B70C1"/>
    <w:pPr>
      <w:widowControl w:val="0"/>
      <w:shd w:val="clear" w:color="auto" w:fill="FFFFFF"/>
      <w:ind w:firstLine="400"/>
    </w:pPr>
    <w:rPr>
      <w:rFonts w:eastAsiaTheme="minorHAns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B70C1"/>
    <w:pPr>
      <w:ind w:left="720"/>
      <w:contextualSpacing/>
    </w:pPr>
  </w:style>
  <w:style w:type="paragraph" w:customStyle="1" w:styleId="ConsPlusNormal">
    <w:name w:val="ConsPlusNormal"/>
    <w:rsid w:val="00C63ED2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rsid w:val="00273CED"/>
    <w:pPr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66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66D2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66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66D2"/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79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E79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24BBCECDE477134497B5F0EBB8987A93478E58654C0E0F379D8DC94164EC426B99A23F5F00BA321E5204E6117FFE2D9D7DB8AC886600214G274I" TargetMode="External"/><Relationship Id="rId18" Type="http://schemas.openxmlformats.org/officeDocument/2006/relationships/hyperlink" Target="consultantplus://offline/ref=724BBCECDE477134497B5F0EBB8987A93775E58F5FC5E0F379D8DC94164EC426AB9A7BF9F00EBD20EE35183051GA78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24BBCECDE477134497B5F0EBB8987A93576E88D52C1E0F379D8DC94164EC426B99A23F5F00BA320EA204E6117FFE2D9D7DB8AC886600214G274I" TargetMode="External"/><Relationship Id="rId17" Type="http://schemas.openxmlformats.org/officeDocument/2006/relationships/hyperlink" Target="consultantplus://offline/ref=724BBCECDE477134497B5F0EBB8987A93575E08A51CDE0F379D8DC94164EC426B99A23F5F00BA321E4204E6117FFE2D9D7DB8AC886600214G27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24BBCECDE477134497B5F0EBB8987A93777E48E50CCE0F379D8DC94164EC426B99A23F5F00BA320E8204E6117FFE2D9D7DB8AC886600214G274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24BBCECDE477134497B5F0EBB8987A93570E38752C4E0F379D8DC94164EC426B99A23F5F00BA320E4204E6117FFE2D9D7DB8AC886600214G27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24BBCECDE477134497B5F0EBB8987A93774E58856C7E0F379D8DC94164EC426AB9A7BF9F00EBD20EE35183051GA78I" TargetMode="External"/><Relationship Id="rId10" Type="http://schemas.openxmlformats.org/officeDocument/2006/relationships/hyperlink" Target="consultantplus://offline/ref=724BBCECDE477134497B5F0EBB8987A93574E28754CCE0F379D8DC94164EC426AB9A7BF9F00EBD20EE35183051GA78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24BBCECDE477134497B5F0EBB8987A93579E88C51C4E0F379D8DC94164EC426B99A23F5F00BA320EF204E6117FFE2D9D7DB8AC886600214G274I" TargetMode="External"/><Relationship Id="rId14" Type="http://schemas.openxmlformats.org/officeDocument/2006/relationships/hyperlink" Target="consultantplus://offline/ref=724BBCECDE477134497B5F0EBB8987A93F77E48957CEBDF97181D09611419B31BED32FF4F00BA221E77F4B7406A7EFDCCCC489D49A6200G17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1E11EB7F-D8BD-46C5-8A80-5F527724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aperezhogin4</dc:creator>
  <cp:keywords/>
  <dc:description/>
  <cp:lastModifiedBy>lkulikov</cp:lastModifiedBy>
  <cp:revision>8</cp:revision>
  <cp:lastPrinted>2022-12-12T15:25:00Z</cp:lastPrinted>
  <dcterms:created xsi:type="dcterms:W3CDTF">2022-12-12T15:26:00Z</dcterms:created>
  <dcterms:modified xsi:type="dcterms:W3CDTF">2022-12-12T15:41:00Z</dcterms:modified>
</cp:coreProperties>
</file>