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  <w:gridCol w:w="858"/>
      </w:tblGrid>
      <w:tr w:rsidR="00E15970" w14:paraId="309E295A" w14:textId="77777777" w:rsidTr="00694DAE">
        <w:trPr>
          <w:cantSplit/>
          <w:trHeight w:val="13310"/>
        </w:trPr>
        <w:tc>
          <w:tcPr>
            <w:tcW w:w="9072" w:type="dxa"/>
          </w:tcPr>
          <w:p w14:paraId="70555F63" w14:textId="77777777" w:rsidR="00E15970" w:rsidRPr="00034ACE" w:rsidRDefault="00E15970" w:rsidP="008F3692">
            <w:pPr>
              <w:rPr>
                <w:sz w:val="30"/>
                <w:szCs w:val="30"/>
                <w:lang w:val="en-US"/>
              </w:rPr>
            </w:pPr>
          </w:p>
          <w:p w14:paraId="16393FC5" w14:textId="77777777" w:rsidR="00E15970" w:rsidRPr="00034ACE" w:rsidRDefault="00E15970" w:rsidP="00E543B0">
            <w:pPr>
              <w:jc w:val="right"/>
              <w:rPr>
                <w:sz w:val="30"/>
                <w:szCs w:val="30"/>
              </w:rPr>
            </w:pPr>
            <w:r w:rsidRPr="00034ACE">
              <w:rPr>
                <w:sz w:val="30"/>
                <w:szCs w:val="30"/>
              </w:rPr>
              <w:t>Проект</w:t>
            </w:r>
          </w:p>
          <w:p w14:paraId="2D502423" w14:textId="77777777" w:rsidR="00E15970" w:rsidRPr="00034ACE" w:rsidRDefault="00E15970" w:rsidP="00E543B0">
            <w:pPr>
              <w:jc w:val="center"/>
              <w:rPr>
                <w:sz w:val="30"/>
                <w:szCs w:val="30"/>
              </w:rPr>
            </w:pPr>
          </w:p>
          <w:p w14:paraId="768715B3" w14:textId="77777777" w:rsidR="00E15970" w:rsidRPr="00034ACE" w:rsidRDefault="00E15970" w:rsidP="00E543B0">
            <w:pPr>
              <w:spacing w:line="240" w:lineRule="atLeast"/>
              <w:jc w:val="center"/>
              <w:rPr>
                <w:b/>
                <w:sz w:val="30"/>
                <w:szCs w:val="30"/>
              </w:rPr>
            </w:pPr>
            <w:r w:rsidRPr="00034ACE">
              <w:rPr>
                <w:b/>
                <w:sz w:val="30"/>
                <w:szCs w:val="30"/>
              </w:rPr>
              <w:t>У К А З</w:t>
            </w:r>
          </w:p>
          <w:p w14:paraId="37585CB4" w14:textId="77777777" w:rsidR="00E15970" w:rsidRPr="00034ACE" w:rsidRDefault="00E15970" w:rsidP="00E543B0"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  <w:p w14:paraId="53E935CA" w14:textId="77777777" w:rsidR="00E15970" w:rsidRPr="00034ACE" w:rsidRDefault="00E15970" w:rsidP="00E543B0">
            <w:pPr>
              <w:spacing w:line="240" w:lineRule="atLeast"/>
              <w:jc w:val="center"/>
              <w:rPr>
                <w:sz w:val="30"/>
                <w:szCs w:val="30"/>
              </w:rPr>
            </w:pPr>
            <w:r w:rsidRPr="00034ACE">
              <w:rPr>
                <w:sz w:val="30"/>
                <w:szCs w:val="30"/>
              </w:rPr>
              <w:t>ПРЕЗИДЕНТА РОССИЙСКОЙ ФЕДЕРАЦИИ</w:t>
            </w:r>
          </w:p>
          <w:p w14:paraId="34C15C67" w14:textId="77777777" w:rsidR="00E15970" w:rsidRPr="00034ACE" w:rsidRDefault="00E15970" w:rsidP="00E543B0"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  <w:p w14:paraId="7902A2F9" w14:textId="77777777" w:rsidR="00E15970" w:rsidRPr="00034ACE" w:rsidRDefault="00E15970" w:rsidP="00E543B0">
            <w:pPr>
              <w:spacing w:line="240" w:lineRule="atLeast"/>
              <w:jc w:val="center"/>
              <w:rPr>
                <w:sz w:val="30"/>
                <w:szCs w:val="30"/>
              </w:rPr>
            </w:pPr>
          </w:p>
          <w:p w14:paraId="75331633" w14:textId="77777777" w:rsidR="00E15970" w:rsidRPr="00034ACE" w:rsidRDefault="00E15970" w:rsidP="00E543B0">
            <w:pPr>
              <w:spacing w:line="240" w:lineRule="atLeast"/>
              <w:jc w:val="center"/>
              <w:rPr>
                <w:b/>
                <w:bCs/>
                <w:sz w:val="30"/>
                <w:szCs w:val="30"/>
              </w:rPr>
            </w:pPr>
            <w:r w:rsidRPr="00034ACE">
              <w:rPr>
                <w:b/>
                <w:bCs/>
                <w:sz w:val="30"/>
                <w:szCs w:val="30"/>
              </w:rPr>
              <w:t xml:space="preserve">О внесении изменений в перечень </w:t>
            </w:r>
            <w:r w:rsidR="005F46AF" w:rsidRPr="00034ACE">
              <w:rPr>
                <w:b/>
                <w:bCs/>
                <w:sz w:val="30"/>
                <w:szCs w:val="30"/>
              </w:rPr>
              <w:t>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  <w:r w:rsidRPr="00034ACE">
              <w:rPr>
                <w:b/>
                <w:bCs/>
                <w:sz w:val="30"/>
                <w:szCs w:val="30"/>
              </w:rPr>
              <w:t>, утвержденный Указом Президента Российской Федерации</w:t>
            </w:r>
            <w:r w:rsidR="005F46AF" w:rsidRPr="00034ACE">
              <w:rPr>
                <w:b/>
                <w:bCs/>
                <w:sz w:val="30"/>
                <w:szCs w:val="30"/>
              </w:rPr>
              <w:br/>
            </w:r>
            <w:r w:rsidRPr="00034ACE">
              <w:rPr>
                <w:b/>
                <w:bCs/>
                <w:sz w:val="30"/>
                <w:szCs w:val="30"/>
              </w:rPr>
              <w:t xml:space="preserve">от </w:t>
            </w:r>
            <w:r w:rsidR="005F46AF" w:rsidRPr="00034ACE">
              <w:rPr>
                <w:b/>
                <w:bCs/>
                <w:sz w:val="30"/>
                <w:szCs w:val="30"/>
              </w:rPr>
              <w:t>4</w:t>
            </w:r>
            <w:r w:rsidRPr="00034ACE">
              <w:rPr>
                <w:b/>
                <w:bCs/>
                <w:sz w:val="30"/>
                <w:szCs w:val="30"/>
              </w:rPr>
              <w:t xml:space="preserve"> </w:t>
            </w:r>
            <w:r w:rsidR="005F46AF" w:rsidRPr="00034ACE">
              <w:rPr>
                <w:b/>
                <w:bCs/>
                <w:sz w:val="30"/>
                <w:szCs w:val="30"/>
              </w:rPr>
              <w:t xml:space="preserve">февраля 2021 г. № </w:t>
            </w:r>
            <w:r w:rsidRPr="00034ACE">
              <w:rPr>
                <w:b/>
                <w:bCs/>
                <w:sz w:val="30"/>
                <w:szCs w:val="30"/>
              </w:rPr>
              <w:t>6</w:t>
            </w:r>
            <w:r w:rsidR="005F46AF" w:rsidRPr="00034ACE">
              <w:rPr>
                <w:b/>
                <w:bCs/>
                <w:sz w:val="30"/>
                <w:szCs w:val="30"/>
              </w:rPr>
              <w:t>8</w:t>
            </w:r>
            <w:r w:rsidR="009F54DF" w:rsidRPr="00034ACE">
              <w:rPr>
                <w:b/>
                <w:bCs/>
                <w:sz w:val="30"/>
                <w:szCs w:val="30"/>
              </w:rPr>
              <w:t>,</w:t>
            </w:r>
            <w:r w:rsidR="005F46AF" w:rsidRPr="00034ACE">
              <w:rPr>
                <w:b/>
                <w:bCs/>
                <w:sz w:val="30"/>
                <w:szCs w:val="30"/>
              </w:rPr>
              <w:t xml:space="preserve"> и в перечень показателей для оценки эффективности деятельности органов местного самоуправления муниципальных, городских округов и муниципальных районов, утвержденный Указом Президента Российской Федерации</w:t>
            </w:r>
            <w:r w:rsidR="005F46AF" w:rsidRPr="00034ACE">
              <w:rPr>
                <w:b/>
                <w:bCs/>
                <w:sz w:val="30"/>
                <w:szCs w:val="30"/>
              </w:rPr>
              <w:br/>
              <w:t>от 28 апреля 2008 г. № 607</w:t>
            </w:r>
          </w:p>
          <w:p w14:paraId="43E7AA86" w14:textId="77777777" w:rsidR="00E15970" w:rsidRPr="00034ACE" w:rsidRDefault="00E15970" w:rsidP="00E543B0">
            <w:pPr>
              <w:ind w:firstLine="633"/>
              <w:jc w:val="both"/>
              <w:rPr>
                <w:position w:val="-10"/>
                <w:sz w:val="30"/>
                <w:szCs w:val="30"/>
              </w:rPr>
            </w:pPr>
          </w:p>
          <w:p w14:paraId="2985A43B" w14:textId="77777777" w:rsidR="00E15970" w:rsidRPr="00034ACE" w:rsidRDefault="00E15970" w:rsidP="00E543B0">
            <w:pPr>
              <w:ind w:firstLine="633"/>
              <w:jc w:val="both"/>
              <w:rPr>
                <w:position w:val="-10"/>
                <w:sz w:val="30"/>
                <w:szCs w:val="30"/>
              </w:rPr>
            </w:pPr>
          </w:p>
          <w:p w14:paraId="06FA4534" w14:textId="7A043717" w:rsidR="00E15970" w:rsidRPr="00034ACE" w:rsidRDefault="000A7385" w:rsidP="00F8005C">
            <w:pPr>
              <w:pStyle w:val="a9"/>
              <w:numPr>
                <w:ilvl w:val="0"/>
                <w:numId w:val="1"/>
              </w:numPr>
              <w:spacing w:line="336" w:lineRule="auto"/>
              <w:ind w:left="0" w:firstLine="704"/>
              <w:jc w:val="both"/>
              <w:rPr>
                <w:sz w:val="30"/>
                <w:szCs w:val="30"/>
              </w:rPr>
            </w:pPr>
            <w:r w:rsidRPr="000A7385">
              <w:rPr>
                <w:sz w:val="30"/>
                <w:szCs w:val="30"/>
              </w:rPr>
              <w:t xml:space="preserve">Внести в </w:t>
            </w:r>
            <w:r w:rsidRPr="000A7385">
              <w:rPr>
                <w:bCs/>
                <w:sz w:val="30"/>
                <w:szCs w:val="30"/>
              </w:rPr>
              <w:t>перечень</w:t>
            </w:r>
            <w:r w:rsidRPr="000A7385">
              <w:rPr>
                <w:sz w:val="30"/>
                <w:szCs w:val="30"/>
              </w:rPr>
              <w:t xml:space="preserve"> </w:t>
            </w:r>
            <w:r w:rsidRPr="000A7385">
              <w:rPr>
                <w:bCs/>
                <w:sz w:val="30"/>
                <w:szCs w:val="30"/>
              </w:rPr>
              <w:t>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утвержденный Указом Президента Российской Федерации от 4 февраля 2021 г. № 68</w:t>
            </w:r>
            <w:r w:rsidRPr="000A7385">
              <w:rPr>
                <w:sz w:val="30"/>
                <w:szCs w:val="30"/>
              </w:rPr>
              <w:t xml:space="preserve"> «</w:t>
            </w:r>
            <w:r w:rsidRPr="000A7385">
              <w:rPr>
                <w:bCs/>
                <w:sz w:val="30"/>
                <w:szCs w:val="30"/>
              </w:rPr>
              <w:t xml:space="preserve"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</w:t>
            </w:r>
            <w:r w:rsidRPr="000A7385">
              <w:rPr>
                <w:sz w:val="30"/>
                <w:szCs w:val="30"/>
              </w:rPr>
              <w:t>(Собрание законодательства Российской Федерации, 2021, № 6, ст. 966), изменение, дополнив его пунктом 21 следующего содержания:</w:t>
            </w:r>
          </w:p>
          <w:p w14:paraId="4A3D803B" w14:textId="77777777" w:rsidR="00F8005C" w:rsidRPr="00034ACE" w:rsidRDefault="0080186A" w:rsidP="00F8005C">
            <w:pPr>
              <w:pStyle w:val="a9"/>
              <w:spacing w:line="336" w:lineRule="auto"/>
              <w:ind w:left="0" w:firstLine="70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F8005C" w:rsidRPr="00034ACE">
              <w:rPr>
                <w:sz w:val="30"/>
                <w:szCs w:val="30"/>
              </w:rPr>
              <w:t xml:space="preserve">21. </w:t>
            </w:r>
            <w:r w:rsidR="00535423" w:rsidRPr="00034ACE">
              <w:rPr>
                <w:sz w:val="30"/>
                <w:szCs w:val="30"/>
              </w:rPr>
              <w:t>Полнота информации о земле и недвижимости</w:t>
            </w:r>
            <w:r w:rsidR="00134E73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»</w:t>
            </w:r>
            <w:r w:rsidR="00F8005C" w:rsidRPr="00034ACE">
              <w:rPr>
                <w:sz w:val="30"/>
                <w:szCs w:val="30"/>
              </w:rPr>
              <w:t>.</w:t>
            </w:r>
          </w:p>
          <w:p w14:paraId="346D34F2" w14:textId="689B23F0" w:rsidR="00E15970" w:rsidRPr="00034ACE" w:rsidRDefault="000A7385" w:rsidP="00033DE3">
            <w:pPr>
              <w:pStyle w:val="a9"/>
              <w:numPr>
                <w:ilvl w:val="0"/>
                <w:numId w:val="1"/>
              </w:numPr>
              <w:spacing w:line="336" w:lineRule="auto"/>
              <w:ind w:left="0" w:firstLine="635"/>
              <w:jc w:val="both"/>
              <w:rPr>
                <w:sz w:val="30"/>
                <w:szCs w:val="30"/>
              </w:rPr>
            </w:pPr>
            <w:r w:rsidRPr="000A7385">
              <w:rPr>
                <w:sz w:val="30"/>
                <w:szCs w:val="30"/>
              </w:rPr>
              <w:t xml:space="preserve">Внести в </w:t>
            </w:r>
            <w:r w:rsidRPr="000A7385">
              <w:rPr>
                <w:bCs/>
                <w:sz w:val="30"/>
                <w:szCs w:val="30"/>
              </w:rPr>
              <w:t xml:space="preserve">перечень показателей для оценки эффективности деятельности органов местного самоуправления муниципальных, </w:t>
            </w:r>
            <w:r w:rsidRPr="000A7385">
              <w:rPr>
                <w:bCs/>
                <w:sz w:val="30"/>
                <w:szCs w:val="30"/>
              </w:rPr>
              <w:lastRenderedPageBreak/>
              <w:t xml:space="preserve">городских округов и муниципальных районов, утвержденный Указом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(Собрание законодательства Российской Федерации, 2008, № 18, ст. 2003; 2010, № 20, ст. 2432; 2012, № 43, ст. 5815; 2016, № 45, ст. 6240; 2018, № 20, ст. 2821; 2021, № 24, ст. 4479), </w:t>
            </w:r>
            <w:r w:rsidRPr="000A7385">
              <w:rPr>
                <w:sz w:val="30"/>
                <w:szCs w:val="30"/>
              </w:rPr>
              <w:t>следующие изменения:</w:t>
            </w:r>
          </w:p>
          <w:p w14:paraId="5C94F5C3" w14:textId="77777777" w:rsidR="00134E73" w:rsidRDefault="00B13AB6" w:rsidP="00034ACE">
            <w:pPr>
              <w:pStyle w:val="a9"/>
              <w:numPr>
                <w:ilvl w:val="0"/>
                <w:numId w:val="2"/>
              </w:numPr>
              <w:spacing w:line="336" w:lineRule="auto"/>
              <w:ind w:left="0"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дополнить пунктом 15 следующего содержания:</w:t>
            </w:r>
            <w:r w:rsidR="00535423" w:rsidRPr="00034ACE">
              <w:rPr>
                <w:sz w:val="30"/>
                <w:szCs w:val="30"/>
              </w:rPr>
              <w:t xml:space="preserve"> </w:t>
            </w:r>
          </w:p>
          <w:p w14:paraId="59A52F7A" w14:textId="3B0B4B86" w:rsidR="00535423" w:rsidRDefault="000A7385" w:rsidP="00774E04">
            <w:pPr>
              <w:pStyle w:val="a9"/>
              <w:spacing w:line="336" w:lineRule="auto"/>
              <w:ind w:left="0" w:firstLine="709"/>
              <w:jc w:val="both"/>
              <w:rPr>
                <w:sz w:val="30"/>
                <w:szCs w:val="30"/>
              </w:rPr>
            </w:pPr>
            <w:r w:rsidRPr="000A7385">
              <w:rPr>
                <w:sz w:val="30"/>
                <w:szCs w:val="30"/>
              </w:rPr>
              <w:t xml:space="preserve">«15. Доля объектов недвижимости, </w:t>
            </w:r>
            <w:bookmarkStart w:id="0" w:name="_Hlk101773856"/>
            <w:r w:rsidRPr="000A7385">
              <w:rPr>
                <w:sz w:val="30"/>
                <w:szCs w:val="30"/>
              </w:rPr>
              <w:t xml:space="preserve">в отношении которых проведены мероприятия по выявлению и обеспечению внесения в Единый государственный реестр недвижимости сведений о правообладателях </w:t>
            </w:r>
            <w:bookmarkEnd w:id="0"/>
            <w:r w:rsidRPr="000A7385">
              <w:rPr>
                <w:sz w:val="30"/>
                <w:szCs w:val="30"/>
              </w:rPr>
              <w:t xml:space="preserve">в установленном статьей 69.1 Федерального закона «О государственной регистрации недвижимости» порядке, в общем количестве объектов недвижимости, </w:t>
            </w:r>
            <w:bookmarkStart w:id="1" w:name="_Hlk101771451"/>
            <w:r w:rsidRPr="000A7385">
              <w:rPr>
                <w:sz w:val="30"/>
                <w:szCs w:val="30"/>
              </w:rPr>
              <w:t xml:space="preserve">правообладатели которых подлежат выявлению в соответствии </w:t>
            </w:r>
            <w:bookmarkEnd w:id="1"/>
            <w:r w:rsidRPr="000A7385">
              <w:rPr>
                <w:sz w:val="30"/>
                <w:szCs w:val="30"/>
              </w:rPr>
              <w:t xml:space="preserve">со статьей 69.1 Федерального закона </w:t>
            </w:r>
            <w:r w:rsidRPr="000A7385">
              <w:rPr>
                <w:sz w:val="30"/>
                <w:szCs w:val="30"/>
              </w:rPr>
              <w:br/>
              <w:t xml:space="preserve">«О государственной регистрации недвижимости» </w:t>
            </w:r>
            <w:r w:rsidRPr="000A7385">
              <w:rPr>
                <w:sz w:val="30"/>
                <w:szCs w:val="30"/>
                <w:vertAlign w:val="superscript"/>
              </w:rPr>
              <w:t>1</w:t>
            </w:r>
            <w:r w:rsidRPr="000A7385">
              <w:rPr>
                <w:sz w:val="30"/>
                <w:szCs w:val="30"/>
              </w:rPr>
              <w:t>.»;</w:t>
            </w:r>
            <w:bookmarkStart w:id="2" w:name="_GoBack"/>
            <w:bookmarkEnd w:id="2"/>
          </w:p>
          <w:p w14:paraId="311B3BE7" w14:textId="77777777" w:rsidR="003865B1" w:rsidRDefault="00B12296" w:rsidP="003865B1">
            <w:pPr>
              <w:pStyle w:val="a9"/>
              <w:numPr>
                <w:ilvl w:val="0"/>
                <w:numId w:val="2"/>
              </w:numPr>
              <w:spacing w:line="336" w:lineRule="auto"/>
              <w:ind w:left="0"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3865B1">
              <w:rPr>
                <w:sz w:val="30"/>
                <w:szCs w:val="30"/>
              </w:rPr>
              <w:t>ополнить сноск</w:t>
            </w:r>
            <w:r w:rsidR="00785F79">
              <w:rPr>
                <w:sz w:val="30"/>
                <w:szCs w:val="30"/>
              </w:rPr>
              <w:t>ой</w:t>
            </w:r>
            <w:r w:rsidR="004D5878">
              <w:rPr>
                <w:sz w:val="30"/>
                <w:szCs w:val="30"/>
              </w:rPr>
              <w:t xml:space="preserve"> 1 </w:t>
            </w:r>
            <w:r w:rsidR="003865B1">
              <w:rPr>
                <w:sz w:val="30"/>
                <w:szCs w:val="30"/>
              </w:rPr>
              <w:t>следующего содержания:</w:t>
            </w:r>
          </w:p>
          <w:p w14:paraId="7CD5EBEC" w14:textId="77777777" w:rsidR="003865B1" w:rsidRPr="003865B1" w:rsidRDefault="004D5878" w:rsidP="00785F79">
            <w:pPr>
              <w:spacing w:line="336" w:lineRule="auto"/>
              <w:ind w:firstLine="710"/>
              <w:jc w:val="both"/>
              <w:rPr>
                <w:sz w:val="30"/>
                <w:szCs w:val="30"/>
              </w:rPr>
            </w:pPr>
            <w:r w:rsidRPr="004D5878">
              <w:rPr>
                <w:sz w:val="30"/>
                <w:szCs w:val="30"/>
              </w:rPr>
              <w:t>«</w:t>
            </w:r>
            <w:r w:rsidR="00785F79">
              <w:rPr>
                <w:sz w:val="30"/>
                <w:szCs w:val="30"/>
                <w:vertAlign w:val="superscript"/>
              </w:rPr>
              <w:t>1</w:t>
            </w:r>
            <w:r>
              <w:rPr>
                <w:sz w:val="30"/>
                <w:szCs w:val="30"/>
                <w:vertAlign w:val="superscript"/>
              </w:rPr>
              <w:t> </w:t>
            </w:r>
            <w:r>
              <w:rPr>
                <w:sz w:val="30"/>
                <w:szCs w:val="30"/>
              </w:rPr>
              <w:t>Не</w:t>
            </w:r>
            <w:r w:rsidR="003865B1">
              <w:rPr>
                <w:sz w:val="30"/>
                <w:szCs w:val="30"/>
              </w:rPr>
              <w:t xml:space="preserve"> применяется для органов местного самоуправления </w:t>
            </w:r>
            <w:r w:rsidR="003865B1">
              <w:rPr>
                <w:sz w:val="30"/>
                <w:szCs w:val="30"/>
              </w:rPr>
              <w:br/>
              <w:t>на территории</w:t>
            </w:r>
            <w:r w:rsidR="003865B1" w:rsidRPr="003865B1">
              <w:rPr>
                <w:sz w:val="30"/>
                <w:szCs w:val="30"/>
              </w:rPr>
              <w:t xml:space="preserve"> субъектов Российской Федерации – городов федерального значения Москвы, Санкт-Петербурга и Севастополя.».</w:t>
            </w:r>
          </w:p>
          <w:p w14:paraId="35C8C93A" w14:textId="77777777" w:rsidR="00E15970" w:rsidRPr="00034ACE" w:rsidRDefault="00E15970" w:rsidP="008F3692">
            <w:pPr>
              <w:spacing w:line="336" w:lineRule="auto"/>
              <w:ind w:firstLine="635"/>
              <w:jc w:val="both"/>
              <w:rPr>
                <w:sz w:val="30"/>
                <w:szCs w:val="30"/>
              </w:rPr>
            </w:pPr>
            <w:r w:rsidRPr="00034ACE">
              <w:rPr>
                <w:sz w:val="30"/>
                <w:szCs w:val="30"/>
              </w:rPr>
              <w:t xml:space="preserve">2. Настоящий Указ вступает в силу со дня его </w:t>
            </w:r>
            <w:r w:rsidR="009F54DF" w:rsidRPr="00034ACE">
              <w:rPr>
                <w:sz w:val="30"/>
                <w:szCs w:val="30"/>
              </w:rPr>
              <w:t>официального опубликования</w:t>
            </w:r>
            <w:r w:rsidRPr="00034ACE">
              <w:rPr>
                <w:sz w:val="30"/>
                <w:szCs w:val="30"/>
              </w:rPr>
              <w:t>.</w:t>
            </w:r>
          </w:p>
          <w:p w14:paraId="72DC7FB9" w14:textId="77777777" w:rsidR="00E15970" w:rsidRPr="00034ACE" w:rsidRDefault="00E15970" w:rsidP="00E543B0">
            <w:pPr>
              <w:rPr>
                <w:position w:val="-6"/>
                <w:sz w:val="30"/>
                <w:szCs w:val="30"/>
              </w:rPr>
            </w:pPr>
          </w:p>
          <w:p w14:paraId="101CCB41" w14:textId="77777777" w:rsidR="00E15970" w:rsidRPr="00034ACE" w:rsidRDefault="00E15970" w:rsidP="00E543B0">
            <w:pPr>
              <w:rPr>
                <w:position w:val="-12"/>
                <w:sz w:val="30"/>
                <w:szCs w:val="30"/>
              </w:rPr>
            </w:pPr>
          </w:p>
          <w:p w14:paraId="3BAE3795" w14:textId="77777777" w:rsidR="00E15970" w:rsidRPr="00034ACE" w:rsidRDefault="00E15970" w:rsidP="00E543B0">
            <w:pPr>
              <w:tabs>
                <w:tab w:val="center" w:pos="1474"/>
              </w:tabs>
              <w:spacing w:line="240" w:lineRule="atLeast"/>
              <w:rPr>
                <w:sz w:val="30"/>
                <w:szCs w:val="30"/>
              </w:rPr>
            </w:pPr>
            <w:r w:rsidRPr="00034ACE">
              <w:rPr>
                <w:sz w:val="30"/>
                <w:szCs w:val="30"/>
              </w:rPr>
              <w:tab/>
              <w:t>Президент</w:t>
            </w:r>
          </w:p>
          <w:p w14:paraId="25972719" w14:textId="77777777" w:rsidR="00E15970" w:rsidRPr="00034ACE" w:rsidRDefault="00E15970" w:rsidP="006679A7">
            <w:pPr>
              <w:tabs>
                <w:tab w:val="center" w:pos="1474"/>
              </w:tabs>
              <w:spacing w:line="240" w:lineRule="atLeast"/>
              <w:rPr>
                <w:sz w:val="30"/>
                <w:szCs w:val="30"/>
              </w:rPr>
            </w:pPr>
            <w:r w:rsidRPr="00034ACE">
              <w:rPr>
                <w:sz w:val="30"/>
                <w:szCs w:val="30"/>
              </w:rPr>
              <w:tab/>
              <w:t>Российской Федерации</w:t>
            </w:r>
            <w:r w:rsidRPr="00034ACE">
              <w:rPr>
                <w:sz w:val="30"/>
                <w:szCs w:val="30"/>
              </w:rPr>
              <w:tab/>
            </w:r>
            <w:r w:rsidR="006679A7" w:rsidRPr="00034ACE">
              <w:rPr>
                <w:sz w:val="30"/>
                <w:szCs w:val="30"/>
              </w:rPr>
              <w:t xml:space="preserve">                                                                  </w:t>
            </w:r>
          </w:p>
          <w:p w14:paraId="32C3A700" w14:textId="77777777" w:rsidR="00E15970" w:rsidRPr="00034ACE" w:rsidRDefault="00E15970" w:rsidP="00E543B0">
            <w:pPr>
              <w:spacing w:line="240" w:lineRule="exact"/>
              <w:rPr>
                <w:position w:val="-6"/>
                <w:sz w:val="30"/>
                <w:szCs w:val="30"/>
              </w:rPr>
            </w:pPr>
          </w:p>
          <w:p w14:paraId="16EA7854" w14:textId="77777777" w:rsidR="00E15970" w:rsidRPr="00034ACE" w:rsidRDefault="00E15970" w:rsidP="00E543B0">
            <w:pPr>
              <w:spacing w:line="240" w:lineRule="exact"/>
              <w:rPr>
                <w:position w:val="-6"/>
                <w:sz w:val="30"/>
                <w:szCs w:val="30"/>
              </w:rPr>
            </w:pPr>
          </w:p>
          <w:p w14:paraId="3C16F360" w14:textId="77777777" w:rsidR="003056FF" w:rsidRPr="00034ACE" w:rsidRDefault="00E15970" w:rsidP="008F3692">
            <w:pPr>
              <w:rPr>
                <w:sz w:val="30"/>
                <w:szCs w:val="30"/>
              </w:rPr>
            </w:pPr>
            <w:r w:rsidRPr="00034ACE">
              <w:rPr>
                <w:sz w:val="30"/>
                <w:szCs w:val="30"/>
              </w:rPr>
              <w:t>Москва, Кремль</w:t>
            </w:r>
          </w:p>
        </w:tc>
        <w:tc>
          <w:tcPr>
            <w:tcW w:w="794" w:type="dxa"/>
          </w:tcPr>
          <w:p w14:paraId="578380F1" w14:textId="77777777" w:rsidR="00E15970" w:rsidRDefault="00E15970" w:rsidP="00E543B0">
            <w:pPr>
              <w:spacing w:line="240" w:lineRule="exact"/>
              <w:jc w:val="center"/>
            </w:pPr>
          </w:p>
          <w:p w14:paraId="6AF679EF" w14:textId="77777777" w:rsidR="00E15970" w:rsidRDefault="00E15970" w:rsidP="00E543B0">
            <w:pPr>
              <w:spacing w:line="240" w:lineRule="exact"/>
              <w:jc w:val="center"/>
            </w:pPr>
          </w:p>
          <w:p w14:paraId="0CB0C49B" w14:textId="77777777" w:rsidR="00E15970" w:rsidRDefault="00E15970" w:rsidP="00E543B0">
            <w:pPr>
              <w:spacing w:line="240" w:lineRule="exact"/>
              <w:jc w:val="center"/>
            </w:pPr>
          </w:p>
          <w:p w14:paraId="74732EAB" w14:textId="77777777" w:rsidR="00E15970" w:rsidRDefault="00E15970" w:rsidP="00E543B0">
            <w:pPr>
              <w:spacing w:line="240" w:lineRule="exact"/>
              <w:jc w:val="center"/>
            </w:pPr>
          </w:p>
          <w:p w14:paraId="01D25774" w14:textId="77777777" w:rsidR="00E15970" w:rsidRDefault="00E15970" w:rsidP="00E543B0">
            <w:pPr>
              <w:spacing w:line="240" w:lineRule="exact"/>
              <w:jc w:val="center"/>
            </w:pPr>
          </w:p>
          <w:p w14:paraId="7D719E08" w14:textId="77777777" w:rsidR="00E15970" w:rsidRDefault="00E15970" w:rsidP="00E543B0">
            <w:pPr>
              <w:spacing w:line="240" w:lineRule="exact"/>
              <w:jc w:val="center"/>
            </w:pPr>
          </w:p>
          <w:p w14:paraId="0AC88F26" w14:textId="77777777" w:rsidR="00E15970" w:rsidRDefault="00E15970" w:rsidP="00E543B0">
            <w:pPr>
              <w:spacing w:line="240" w:lineRule="exact"/>
              <w:jc w:val="center"/>
            </w:pPr>
          </w:p>
          <w:p w14:paraId="4B28611F" w14:textId="77777777" w:rsidR="00E15970" w:rsidRDefault="00E15970" w:rsidP="00E543B0">
            <w:pPr>
              <w:spacing w:line="240" w:lineRule="exact"/>
              <w:jc w:val="center"/>
            </w:pPr>
          </w:p>
          <w:p w14:paraId="6722C491" w14:textId="77777777" w:rsidR="00E15970" w:rsidRDefault="00E15970" w:rsidP="00E543B0">
            <w:pPr>
              <w:spacing w:line="240" w:lineRule="exact"/>
              <w:jc w:val="center"/>
            </w:pPr>
          </w:p>
          <w:p w14:paraId="3BDBD481" w14:textId="77777777" w:rsidR="00E15970" w:rsidRDefault="00E15970" w:rsidP="00E543B0">
            <w:pPr>
              <w:spacing w:line="240" w:lineRule="exact"/>
              <w:jc w:val="center"/>
            </w:pPr>
          </w:p>
          <w:p w14:paraId="7B742CEE" w14:textId="77777777" w:rsidR="00E15970" w:rsidRDefault="00E15970" w:rsidP="00E543B0">
            <w:pPr>
              <w:spacing w:line="240" w:lineRule="exact"/>
              <w:jc w:val="center"/>
            </w:pPr>
          </w:p>
          <w:p w14:paraId="32EC9F06" w14:textId="77777777" w:rsidR="00E15970" w:rsidRDefault="00E15970" w:rsidP="00E543B0">
            <w:pPr>
              <w:spacing w:line="240" w:lineRule="exact"/>
              <w:jc w:val="center"/>
            </w:pPr>
          </w:p>
          <w:p w14:paraId="3A9D66B2" w14:textId="77777777" w:rsidR="00E15970" w:rsidRDefault="00E15970" w:rsidP="00E543B0">
            <w:pPr>
              <w:spacing w:line="120" w:lineRule="exact"/>
              <w:jc w:val="center"/>
            </w:pPr>
          </w:p>
          <w:p w14:paraId="43799960" w14:textId="77777777" w:rsidR="00E15970" w:rsidRDefault="00E15970" w:rsidP="00E543B0">
            <w:pPr>
              <w:spacing w:line="240" w:lineRule="exact"/>
              <w:jc w:val="center"/>
            </w:pPr>
          </w:p>
          <w:p w14:paraId="2AFDC221" w14:textId="77777777" w:rsidR="00E15970" w:rsidRDefault="00E15970" w:rsidP="00E543B0">
            <w:pPr>
              <w:spacing w:line="240" w:lineRule="exact"/>
              <w:jc w:val="center"/>
            </w:pPr>
          </w:p>
          <w:p w14:paraId="640D460D" w14:textId="77777777" w:rsidR="00E15970" w:rsidRDefault="00E15970" w:rsidP="00E543B0">
            <w:pPr>
              <w:spacing w:line="240" w:lineRule="exact"/>
              <w:jc w:val="center"/>
            </w:pPr>
          </w:p>
          <w:p w14:paraId="6C45474C" w14:textId="77777777" w:rsidR="00E15970" w:rsidRDefault="00E15970" w:rsidP="00E543B0">
            <w:pPr>
              <w:spacing w:line="240" w:lineRule="exact"/>
              <w:jc w:val="center"/>
            </w:pPr>
          </w:p>
          <w:p w14:paraId="38CD2200" w14:textId="77777777" w:rsidR="00E15970" w:rsidRDefault="00E15970" w:rsidP="00E543B0">
            <w:pPr>
              <w:spacing w:line="240" w:lineRule="atLeast"/>
              <w:jc w:val="center"/>
            </w:pPr>
          </w:p>
        </w:tc>
      </w:tr>
    </w:tbl>
    <w:p w14:paraId="3EA522E2" w14:textId="77777777" w:rsidR="00B877E5" w:rsidRDefault="00B877E5"/>
    <w:sectPr w:rsidR="00B877E5" w:rsidSect="003056FF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F0C4" w14:textId="77777777" w:rsidR="009F5A10" w:rsidRDefault="009F5A10" w:rsidP="00333328">
      <w:r>
        <w:separator/>
      </w:r>
    </w:p>
  </w:endnote>
  <w:endnote w:type="continuationSeparator" w:id="0">
    <w:p w14:paraId="245A986B" w14:textId="77777777" w:rsidR="009F5A10" w:rsidRDefault="009F5A10" w:rsidP="0033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229AA" w14:textId="77777777" w:rsidR="009F5A10" w:rsidRDefault="009F5A10" w:rsidP="00333328">
      <w:r>
        <w:separator/>
      </w:r>
    </w:p>
  </w:footnote>
  <w:footnote w:type="continuationSeparator" w:id="0">
    <w:p w14:paraId="6A7A45EC" w14:textId="77777777" w:rsidR="009F5A10" w:rsidRDefault="009F5A10" w:rsidP="0033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88255"/>
      <w:docPartObj>
        <w:docPartGallery w:val="Page Numbers (Top of Page)"/>
        <w:docPartUnique/>
      </w:docPartObj>
    </w:sdtPr>
    <w:sdtEndPr/>
    <w:sdtContent>
      <w:p w14:paraId="0151D609" w14:textId="3D56AADD" w:rsidR="00072F80" w:rsidRDefault="00072F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85">
          <w:rPr>
            <w:noProof/>
          </w:rPr>
          <w:t>2</w:t>
        </w:r>
        <w:r>
          <w:fldChar w:fldCharType="end"/>
        </w:r>
      </w:p>
    </w:sdtContent>
  </w:sdt>
  <w:p w14:paraId="3B8CC7E6" w14:textId="77777777" w:rsidR="00072F80" w:rsidRDefault="00072F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A5F6E"/>
    <w:multiLevelType w:val="hybridMultilevel"/>
    <w:tmpl w:val="989AF72C"/>
    <w:lvl w:ilvl="0" w:tplc="92A8DE6C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 w15:restartNumberingAfterBreak="0">
    <w:nsid w:val="6B5C7F8D"/>
    <w:multiLevelType w:val="hybridMultilevel"/>
    <w:tmpl w:val="8B0A9C74"/>
    <w:lvl w:ilvl="0" w:tplc="7A58ED2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7D"/>
    <w:rsid w:val="00002083"/>
    <w:rsid w:val="00033DE3"/>
    <w:rsid w:val="00034ACE"/>
    <w:rsid w:val="000550A0"/>
    <w:rsid w:val="0006350A"/>
    <w:rsid w:val="00072C82"/>
    <w:rsid w:val="00072F80"/>
    <w:rsid w:val="000A3793"/>
    <w:rsid w:val="000A7385"/>
    <w:rsid w:val="000D6E25"/>
    <w:rsid w:val="00134E73"/>
    <w:rsid w:val="001442A1"/>
    <w:rsid w:val="00185D65"/>
    <w:rsid w:val="00194F7A"/>
    <w:rsid w:val="001A0EAA"/>
    <w:rsid w:val="001A1BE0"/>
    <w:rsid w:val="0020281B"/>
    <w:rsid w:val="00254A1D"/>
    <w:rsid w:val="002671B7"/>
    <w:rsid w:val="00291AC0"/>
    <w:rsid w:val="002B7794"/>
    <w:rsid w:val="002C4321"/>
    <w:rsid w:val="003056FF"/>
    <w:rsid w:val="00333328"/>
    <w:rsid w:val="00351EC4"/>
    <w:rsid w:val="00372DCB"/>
    <w:rsid w:val="003865B1"/>
    <w:rsid w:val="003E01B9"/>
    <w:rsid w:val="00407026"/>
    <w:rsid w:val="004910D8"/>
    <w:rsid w:val="00492CB2"/>
    <w:rsid w:val="004D5878"/>
    <w:rsid w:val="004D7BFE"/>
    <w:rsid w:val="004F3A9B"/>
    <w:rsid w:val="00535423"/>
    <w:rsid w:val="0054059E"/>
    <w:rsid w:val="005952F9"/>
    <w:rsid w:val="005F46AF"/>
    <w:rsid w:val="00603509"/>
    <w:rsid w:val="00620121"/>
    <w:rsid w:val="00620EC0"/>
    <w:rsid w:val="00634D63"/>
    <w:rsid w:val="006679A7"/>
    <w:rsid w:val="00694DAE"/>
    <w:rsid w:val="006E6043"/>
    <w:rsid w:val="00704A22"/>
    <w:rsid w:val="0071133C"/>
    <w:rsid w:val="00774E04"/>
    <w:rsid w:val="00785F79"/>
    <w:rsid w:val="00790777"/>
    <w:rsid w:val="007977DB"/>
    <w:rsid w:val="007D1631"/>
    <w:rsid w:val="0080186A"/>
    <w:rsid w:val="00816025"/>
    <w:rsid w:val="00844D04"/>
    <w:rsid w:val="0084696F"/>
    <w:rsid w:val="008B56F2"/>
    <w:rsid w:val="008B5715"/>
    <w:rsid w:val="008F110A"/>
    <w:rsid w:val="008F3692"/>
    <w:rsid w:val="00924BCA"/>
    <w:rsid w:val="00964D54"/>
    <w:rsid w:val="00990954"/>
    <w:rsid w:val="00995BF7"/>
    <w:rsid w:val="009A508E"/>
    <w:rsid w:val="009A5A8C"/>
    <w:rsid w:val="009C4EDF"/>
    <w:rsid w:val="009F54DF"/>
    <w:rsid w:val="009F5A10"/>
    <w:rsid w:val="009F5A97"/>
    <w:rsid w:val="009F757D"/>
    <w:rsid w:val="00A96986"/>
    <w:rsid w:val="00AA18F3"/>
    <w:rsid w:val="00AA5E2D"/>
    <w:rsid w:val="00AB6DF6"/>
    <w:rsid w:val="00B12296"/>
    <w:rsid w:val="00B13669"/>
    <w:rsid w:val="00B13AB6"/>
    <w:rsid w:val="00B7449F"/>
    <w:rsid w:val="00B84EF6"/>
    <w:rsid w:val="00B877E5"/>
    <w:rsid w:val="00B90423"/>
    <w:rsid w:val="00BF590D"/>
    <w:rsid w:val="00C03EDF"/>
    <w:rsid w:val="00C65DB2"/>
    <w:rsid w:val="00D011AD"/>
    <w:rsid w:val="00D62548"/>
    <w:rsid w:val="00D808D4"/>
    <w:rsid w:val="00D92E84"/>
    <w:rsid w:val="00DA7C30"/>
    <w:rsid w:val="00DF1408"/>
    <w:rsid w:val="00E02FBD"/>
    <w:rsid w:val="00E15970"/>
    <w:rsid w:val="00E34C96"/>
    <w:rsid w:val="00E3794C"/>
    <w:rsid w:val="00E47B72"/>
    <w:rsid w:val="00E83649"/>
    <w:rsid w:val="00ED4788"/>
    <w:rsid w:val="00F03E6A"/>
    <w:rsid w:val="00F8005C"/>
    <w:rsid w:val="00F96C8F"/>
    <w:rsid w:val="00FD3AA4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FEE1"/>
  <w15:docId w15:val="{6F3495BD-7235-4397-8A01-77086BE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F75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3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333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33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005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9042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0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90423"/>
    <w:rPr>
      <w:vertAlign w:val="superscript"/>
    </w:rPr>
  </w:style>
  <w:style w:type="paragraph" w:customStyle="1" w:styleId="Default">
    <w:name w:val="Default"/>
    <w:rsid w:val="00535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922B-9BD5-41D2-B2E6-1908948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Кинева Марьяна Олеговна</dc:creator>
  <cp:keywords/>
  <dc:description/>
  <cp:lastModifiedBy>Ягудин Дмитрий Николаевич</cp:lastModifiedBy>
  <cp:revision>4</cp:revision>
  <cp:lastPrinted>2021-08-26T08:34:00Z</cp:lastPrinted>
  <dcterms:created xsi:type="dcterms:W3CDTF">2022-04-25T06:44:00Z</dcterms:created>
  <dcterms:modified xsi:type="dcterms:W3CDTF">2022-04-25T15:28:00Z</dcterms:modified>
</cp:coreProperties>
</file>